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3F5" w:rsidRPr="008B4B73" w:rsidRDefault="008473F5" w:rsidP="008473F5">
      <w:pPr>
        <w:spacing w:after="0" w:line="240" w:lineRule="auto"/>
        <w:jc w:val="center"/>
        <w:rPr>
          <w:rFonts w:ascii="Cambria" w:hAnsi="Cambria" w:cs="Arial"/>
          <w:b/>
          <w:sz w:val="28"/>
        </w:rPr>
      </w:pPr>
      <w:r w:rsidRPr="008B4B73">
        <w:rPr>
          <w:rFonts w:ascii="Cambria" w:hAnsi="Cambria"/>
          <w:b/>
          <w:i/>
          <w:sz w:val="28"/>
        </w:rPr>
        <w:t>Podróże w czasie</w:t>
      </w:r>
    </w:p>
    <w:p w:rsidR="008473F5" w:rsidRPr="008B4B73" w:rsidRDefault="008473F5" w:rsidP="008473F5">
      <w:pPr>
        <w:suppressAutoHyphens/>
        <w:spacing w:after="0" w:line="240" w:lineRule="auto"/>
        <w:jc w:val="center"/>
        <w:rPr>
          <w:rFonts w:ascii="Cambria" w:hAnsi="Cambria" w:cs="Arial"/>
          <w:b/>
          <w:sz w:val="28"/>
          <w:lang w:eastAsia="ar-SA"/>
        </w:rPr>
      </w:pPr>
      <w:r w:rsidRPr="008B4B73">
        <w:rPr>
          <w:rFonts w:ascii="Cambria" w:hAnsi="Cambria" w:cs="Arial"/>
          <w:b/>
          <w:sz w:val="28"/>
          <w:lang w:eastAsia="ar-SA"/>
        </w:rPr>
        <w:t>WYMAGANIA EDUKACYJNE NA POSZCZEGÓLNE OCENY</w:t>
      </w:r>
    </w:p>
    <w:p w:rsidR="008473F5" w:rsidRPr="008B4B73" w:rsidRDefault="008473F5" w:rsidP="008473F5">
      <w:pPr>
        <w:suppressAutoHyphens/>
        <w:spacing w:after="0" w:line="240" w:lineRule="auto"/>
        <w:jc w:val="center"/>
        <w:rPr>
          <w:rFonts w:ascii="Cambria" w:hAnsi="Cambria" w:cs="Arial"/>
          <w:b/>
          <w:sz w:val="28"/>
          <w:lang w:eastAsia="ar-SA"/>
        </w:rPr>
      </w:pPr>
      <w:r w:rsidRPr="008B4B73">
        <w:rPr>
          <w:rFonts w:ascii="Cambria" w:hAnsi="Cambria" w:cs="Arial"/>
          <w:b/>
          <w:sz w:val="28"/>
          <w:lang w:eastAsia="ar-SA"/>
        </w:rPr>
        <w:t>KLASA VIII SZKOŁY PODSTAWOWEJ</w:t>
      </w:r>
    </w:p>
    <w:p w:rsidR="008473F5" w:rsidRPr="008B4B73" w:rsidRDefault="008473F5" w:rsidP="008473F5">
      <w:pPr>
        <w:spacing w:after="0" w:line="240" w:lineRule="auto"/>
        <w:jc w:val="center"/>
        <w:rPr>
          <w:rFonts w:ascii="Cambria" w:hAnsi="Cambria" w:cstheme="minorHAnsi"/>
          <w:b/>
          <w:sz w:val="28"/>
        </w:rPr>
      </w:pPr>
      <w:r w:rsidRPr="008B4B73">
        <w:rPr>
          <w:rFonts w:ascii="Cambria" w:hAnsi="Cambria" w:cstheme="minorHAnsi"/>
          <w:b/>
          <w:sz w:val="28"/>
        </w:rPr>
        <w:t>Propozycja</w:t>
      </w:r>
    </w:p>
    <w:p w:rsidR="008473F5" w:rsidRPr="008B4B73" w:rsidRDefault="008473F5" w:rsidP="008473F5">
      <w:pPr>
        <w:suppressAutoHyphens/>
        <w:spacing w:after="0" w:line="240" w:lineRule="auto"/>
        <w:jc w:val="center"/>
        <w:rPr>
          <w:rFonts w:ascii="Cambria" w:hAnsi="Cambria" w:cs="Arial"/>
          <w:b/>
          <w:sz w:val="24"/>
          <w:szCs w:val="20"/>
          <w:lang w:eastAsia="ar-SA"/>
        </w:rPr>
      </w:pPr>
    </w:p>
    <w:p w:rsidR="008473F5" w:rsidRPr="008B4B73" w:rsidRDefault="008473F5" w:rsidP="008473F5">
      <w:pPr>
        <w:spacing w:after="0" w:line="240" w:lineRule="auto"/>
        <w:jc w:val="both"/>
        <w:rPr>
          <w:rFonts w:ascii="Cambria" w:hAnsi="Cambria"/>
          <w:szCs w:val="20"/>
        </w:rPr>
      </w:pPr>
      <w:r w:rsidRPr="008B4B73">
        <w:rPr>
          <w:rFonts w:ascii="Cambria" w:hAnsi="Cambria"/>
          <w:szCs w:val="20"/>
        </w:rPr>
        <w:t xml:space="preserve">Poniższy zestaw wymagań edukacyjnych na poszczególne oceny uwzględnia planowane osiągnięcia ucznia w zakresie wiedzy i umiejętności zawarte w rozkładzie materiału i planie wynikowym zintegrowanym z serią </w:t>
      </w:r>
      <w:r w:rsidRPr="008B4B73">
        <w:rPr>
          <w:rFonts w:ascii="Cambria" w:hAnsi="Cambria" w:cs="Times New Roman"/>
          <w:bCs/>
          <w:i/>
          <w:iCs/>
          <w:szCs w:val="20"/>
        </w:rPr>
        <w:t>Podróże w czasie</w:t>
      </w:r>
      <w:r w:rsidRPr="008B4B73">
        <w:rPr>
          <w:rFonts w:ascii="Cambria" w:hAnsi="Cambria"/>
          <w:szCs w:val="20"/>
        </w:rPr>
        <w:t>. Zestaw ten to jedynie propozycja. Nauczyciel może wykorzystać przedstawiony podział wymagań w swojej pracy dydaktycznej lub zmodyfikować go tak, by w pełni odpowiadał on specyfice klasy i indywidualnym możliwościom uczniów, z którymi pracuje.</w:t>
      </w:r>
    </w:p>
    <w:p w:rsidR="008473F5" w:rsidRPr="008B4B73" w:rsidRDefault="008473F5" w:rsidP="008473F5">
      <w:pPr>
        <w:spacing w:after="0" w:line="240" w:lineRule="auto"/>
        <w:jc w:val="both"/>
        <w:rPr>
          <w:rFonts w:ascii="Cambria" w:hAnsi="Cambria"/>
          <w:szCs w:val="20"/>
        </w:rPr>
      </w:pPr>
    </w:p>
    <w:p w:rsidR="008473F5" w:rsidRPr="008B4B73" w:rsidRDefault="008473F5" w:rsidP="008473F5">
      <w:pPr>
        <w:jc w:val="both"/>
        <w:rPr>
          <w:rFonts w:ascii="Cambria" w:hAnsi="Cambria"/>
          <w:b/>
          <w:color w:val="FF0000"/>
        </w:rPr>
      </w:pPr>
      <w:r w:rsidRPr="008B4B73">
        <w:rPr>
          <w:rFonts w:ascii="Cambria" w:hAnsi="Cambria"/>
          <w:b/>
          <w:color w:val="FF0000"/>
        </w:rPr>
        <w:t xml:space="preserve">Niniejsza propozycja została dostosowana do zmian w podstawie programowej ogłoszonych przez Ministerstwo Edukacji Narodowej </w:t>
      </w:r>
      <w:r w:rsidRPr="008B4B73">
        <w:rPr>
          <w:rFonts w:ascii="Cambria" w:hAnsi="Cambria"/>
          <w:b/>
          <w:color w:val="FF0000"/>
        </w:rPr>
        <w:br/>
        <w:t xml:space="preserve">w czerwcu 2024 r. </w:t>
      </w:r>
    </w:p>
    <w:p w:rsidR="008473F5" w:rsidRPr="008B4B73" w:rsidRDefault="008473F5" w:rsidP="008473F5">
      <w:pPr>
        <w:spacing w:after="0" w:line="240" w:lineRule="auto"/>
        <w:rPr>
          <w:rFonts w:ascii="Cambria" w:hAnsi="Cambria" w:cs="Times New Roman"/>
          <w:sz w:val="20"/>
          <w:szCs w:val="20"/>
        </w:rPr>
      </w:pPr>
    </w:p>
    <w:p w:rsidR="008473F5" w:rsidRPr="008B4B73" w:rsidRDefault="008473F5" w:rsidP="008473F5">
      <w:pPr>
        <w:spacing w:after="0" w:line="240" w:lineRule="auto"/>
        <w:rPr>
          <w:rFonts w:ascii="Cambria" w:hAnsi="Cambria" w:cs="Times New Roman"/>
          <w:sz w:val="20"/>
          <w:szCs w:val="20"/>
        </w:rPr>
      </w:pPr>
    </w:p>
    <w:tbl>
      <w:tblPr>
        <w:tblpPr w:leftFromText="141" w:rightFromText="141" w:vertAnchor="text" w:horzAnchor="margin" w:tblpY="41"/>
        <w:tblW w:w="14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00"/>
        <w:gridCol w:w="2351"/>
        <w:gridCol w:w="2530"/>
        <w:gridCol w:w="2530"/>
        <w:gridCol w:w="2404"/>
        <w:gridCol w:w="2535"/>
      </w:tblGrid>
      <w:tr w:rsidR="008473F5" w:rsidRPr="008B4B73" w:rsidTr="0058406F">
        <w:trPr>
          <w:cantSplit/>
          <w:trHeight w:val="185"/>
        </w:trPr>
        <w:tc>
          <w:tcPr>
            <w:tcW w:w="1900" w:type="dxa"/>
            <w:vMerge w:val="restart"/>
            <w:vAlign w:val="center"/>
          </w:tcPr>
          <w:p w:rsidR="008473F5" w:rsidRPr="008B4B73" w:rsidRDefault="008473F5" w:rsidP="008473F5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Cs/>
                <w:sz w:val="20"/>
                <w:szCs w:val="20"/>
              </w:rPr>
              <w:t>TEMAT LEKCJI</w:t>
            </w:r>
          </w:p>
        </w:tc>
        <w:tc>
          <w:tcPr>
            <w:tcW w:w="12350" w:type="dxa"/>
            <w:gridSpan w:val="5"/>
            <w:vAlign w:val="center"/>
          </w:tcPr>
          <w:p w:rsidR="008473F5" w:rsidRPr="008B4B73" w:rsidRDefault="008473F5" w:rsidP="008473F5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8B4B73">
              <w:rPr>
                <w:rFonts w:ascii="Cambria" w:hAnsi="Cambria"/>
                <w:bCs/>
                <w:sz w:val="20"/>
                <w:szCs w:val="20"/>
              </w:rPr>
              <w:t>WYMAGANIA EDUKACYJNE NA POSZCZEGÓLNE OCENY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8473F5" w:rsidRPr="008B4B73" w:rsidTr="0058406F">
        <w:trPr>
          <w:cantSplit/>
          <w:trHeight w:val="839"/>
        </w:trPr>
        <w:tc>
          <w:tcPr>
            <w:tcW w:w="1900" w:type="dxa"/>
            <w:vMerge/>
            <w:vAlign w:val="center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351" w:type="dxa"/>
            <w:vAlign w:val="center"/>
          </w:tcPr>
          <w:p w:rsidR="008473F5" w:rsidRPr="008B4B73" w:rsidRDefault="008473F5" w:rsidP="008473F5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Cs/>
                <w:sz w:val="20"/>
                <w:szCs w:val="20"/>
              </w:rPr>
              <w:t>Poziom konieczny</w:t>
            </w:r>
          </w:p>
          <w:p w:rsidR="008473F5" w:rsidRPr="008B4B73" w:rsidRDefault="008473F5" w:rsidP="008473F5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ocena dopuszczająca</w:t>
            </w:r>
          </w:p>
        </w:tc>
        <w:tc>
          <w:tcPr>
            <w:tcW w:w="2530" w:type="dxa"/>
            <w:vAlign w:val="center"/>
          </w:tcPr>
          <w:p w:rsidR="008473F5" w:rsidRPr="008B4B73" w:rsidRDefault="008473F5" w:rsidP="008473F5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Cs/>
                <w:sz w:val="20"/>
                <w:szCs w:val="20"/>
              </w:rPr>
              <w:t>Poziom podstawowy</w:t>
            </w:r>
          </w:p>
          <w:p w:rsidR="008473F5" w:rsidRPr="008B4B73" w:rsidRDefault="008473F5" w:rsidP="008473F5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ocena dostateczna</w:t>
            </w:r>
          </w:p>
        </w:tc>
        <w:tc>
          <w:tcPr>
            <w:tcW w:w="2530" w:type="dxa"/>
            <w:vAlign w:val="center"/>
          </w:tcPr>
          <w:p w:rsidR="008473F5" w:rsidRPr="008B4B73" w:rsidRDefault="008473F5" w:rsidP="008473F5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Cs/>
                <w:sz w:val="20"/>
                <w:szCs w:val="20"/>
              </w:rPr>
              <w:t xml:space="preserve">Poziom rozszerzający  </w:t>
            </w: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ocena dobra</w:t>
            </w:r>
          </w:p>
        </w:tc>
        <w:tc>
          <w:tcPr>
            <w:tcW w:w="2404" w:type="dxa"/>
            <w:vAlign w:val="center"/>
          </w:tcPr>
          <w:p w:rsidR="008473F5" w:rsidRPr="008B4B73" w:rsidRDefault="008473F5" w:rsidP="008473F5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Cs/>
                <w:sz w:val="20"/>
                <w:szCs w:val="20"/>
              </w:rPr>
              <w:t xml:space="preserve">Poziom dopełniający </w:t>
            </w: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ocena bardzo dobra</w:t>
            </w:r>
          </w:p>
        </w:tc>
        <w:tc>
          <w:tcPr>
            <w:tcW w:w="2535" w:type="dxa"/>
            <w:vAlign w:val="center"/>
          </w:tcPr>
          <w:p w:rsidR="008473F5" w:rsidRPr="008B4B73" w:rsidRDefault="008473F5" w:rsidP="008473F5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Cs/>
                <w:sz w:val="20"/>
                <w:szCs w:val="20"/>
              </w:rPr>
              <w:t xml:space="preserve">Poziom wykraczający  </w:t>
            </w: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ocena celująca</w:t>
            </w:r>
          </w:p>
        </w:tc>
      </w:tr>
      <w:tr w:rsidR="008473F5" w:rsidRPr="008B4B73" w:rsidTr="007A6A1B">
        <w:tc>
          <w:tcPr>
            <w:tcW w:w="1900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sz w:val="20"/>
                <w:szCs w:val="20"/>
              </w:rPr>
              <w:t xml:space="preserve">1. 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sz w:val="20"/>
                <w:szCs w:val="20"/>
              </w:rPr>
              <w:t xml:space="preserve">Wybuch 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sz w:val="20"/>
                <w:szCs w:val="20"/>
              </w:rPr>
              <w:t>II wojny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sz w:val="20"/>
                <w:szCs w:val="20"/>
              </w:rPr>
              <w:t>światowej</w:t>
            </w:r>
          </w:p>
        </w:tc>
        <w:tc>
          <w:tcPr>
            <w:tcW w:w="2351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8473F5" w:rsidRPr="008B4B73" w:rsidRDefault="008473F5" w:rsidP="008473F5">
            <w:pPr>
              <w:pStyle w:val="ListParagraph"/>
              <w:numPr>
                <w:ilvl w:val="0"/>
                <w:numId w:val="97"/>
              </w:numPr>
              <w:ind w:left="227" w:hanging="227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datę: 1 IX 1939</w:t>
            </w:r>
          </w:p>
          <w:p w:rsidR="008473F5" w:rsidRPr="008B4B73" w:rsidRDefault="008473F5" w:rsidP="008473F5">
            <w:pPr>
              <w:pStyle w:val="ListParagraph"/>
              <w:numPr>
                <w:ilvl w:val="0"/>
                <w:numId w:val="97"/>
              </w:numPr>
              <w:ind w:left="227" w:hanging="227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żądania Hitlera wobec Polski</w:t>
            </w:r>
          </w:p>
          <w:p w:rsidR="008473F5" w:rsidRPr="008B4B73" w:rsidRDefault="008473F5" w:rsidP="008473F5">
            <w:pPr>
              <w:pStyle w:val="ListParagraph"/>
              <w:numPr>
                <w:ilvl w:val="0"/>
                <w:numId w:val="97"/>
              </w:numPr>
              <w:ind w:left="227" w:hanging="227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cele wojny Niemiec przeciw Polsce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8473F5" w:rsidRPr="008B4B73" w:rsidRDefault="008473F5" w:rsidP="008473F5">
            <w:pPr>
              <w:pStyle w:val="ListParagraph"/>
              <w:numPr>
                <w:ilvl w:val="0"/>
                <w:numId w:val="98"/>
              </w:numPr>
              <w:suppressAutoHyphens w:val="0"/>
              <w:ind w:left="227" w:hanging="227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przedstawić okoliczności wybuchu II wojny światowej</w:t>
            </w:r>
          </w:p>
        </w:tc>
        <w:tc>
          <w:tcPr>
            <w:tcW w:w="2530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8473F5" w:rsidRPr="008B4B73" w:rsidRDefault="008473F5" w:rsidP="008473F5">
            <w:pPr>
              <w:pStyle w:val="ListParagraph"/>
              <w:numPr>
                <w:ilvl w:val="0"/>
                <w:numId w:val="98"/>
              </w:numPr>
              <w:ind w:left="285" w:hanging="280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treść paktu Ribbentrop−Mołotow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8473F5" w:rsidRPr="008B4B73" w:rsidRDefault="008473F5" w:rsidP="008473F5">
            <w:pPr>
              <w:pStyle w:val="ListParagraph"/>
              <w:numPr>
                <w:ilvl w:val="0"/>
                <w:numId w:val="2"/>
              </w:numPr>
              <w:ind w:left="281" w:hanging="284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pojęcie: pakt Ribbentrop–Mołotow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8473F5" w:rsidRPr="008B4B73" w:rsidRDefault="008473F5" w:rsidP="008473F5">
            <w:pPr>
              <w:pStyle w:val="ListParagraph"/>
              <w:numPr>
                <w:ilvl w:val="0"/>
                <w:numId w:val="2"/>
              </w:numPr>
              <w:suppressAutoHyphens w:val="0"/>
              <w:ind w:left="285" w:hanging="283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wyjaśnić przyczyny odmowy polskich polityków wobec żądań niemieckich</w:t>
            </w:r>
          </w:p>
        </w:tc>
        <w:tc>
          <w:tcPr>
            <w:tcW w:w="2530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8473F5" w:rsidRPr="008B4B73" w:rsidRDefault="008473F5" w:rsidP="008473F5">
            <w:pPr>
              <w:pStyle w:val="ListParagraph"/>
              <w:numPr>
                <w:ilvl w:val="0"/>
                <w:numId w:val="1"/>
              </w:numPr>
              <w:ind w:left="250" w:hanging="250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daty: III 1939, 23 VIII 1939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8473F5" w:rsidRPr="008B4B73" w:rsidRDefault="008473F5" w:rsidP="008473F5">
            <w:pPr>
              <w:pStyle w:val="ListParagraph"/>
              <w:numPr>
                <w:ilvl w:val="0"/>
                <w:numId w:val="2"/>
              </w:numPr>
              <w:ind w:left="281" w:hanging="284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cele działań Hitlera i Stalina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8473F5" w:rsidRPr="008B4B73" w:rsidRDefault="008473F5" w:rsidP="008473F5">
            <w:pPr>
              <w:pStyle w:val="ListParagraph"/>
              <w:numPr>
                <w:ilvl w:val="0"/>
                <w:numId w:val="2"/>
              </w:numPr>
              <w:suppressAutoHyphens w:val="0"/>
              <w:ind w:left="307" w:hanging="307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przedstawić międzynarodowe położenie Polski latem 1939</w:t>
            </w:r>
          </w:p>
        </w:tc>
        <w:tc>
          <w:tcPr>
            <w:tcW w:w="2404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8473F5" w:rsidRPr="008B4B73" w:rsidRDefault="008473F5" w:rsidP="008473F5">
            <w:pPr>
              <w:pStyle w:val="ListParagraph"/>
              <w:numPr>
                <w:ilvl w:val="0"/>
                <w:numId w:val="2"/>
              </w:numPr>
              <w:suppressAutoHyphens w:val="0"/>
              <w:ind w:left="328" w:hanging="283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dostrzec związek między charakterem działań zbrojnych a celami wojennymi sformułowanymi przez Hitlera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35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8473F5" w:rsidRPr="008B4B73" w:rsidRDefault="008473F5" w:rsidP="008473F5">
            <w:pPr>
              <w:pStyle w:val="ListParagraph"/>
              <w:numPr>
                <w:ilvl w:val="0"/>
                <w:numId w:val="2"/>
              </w:numPr>
              <w:ind w:left="192" w:hanging="192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motywy działań i poglądów politycznych różnych państw europejskich przed wybuchem II wojny światowej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8473F5" w:rsidRPr="008B4B73" w:rsidRDefault="008473F5" w:rsidP="008473F5">
            <w:pPr>
              <w:numPr>
                <w:ilvl w:val="0"/>
                <w:numId w:val="3"/>
              </w:numPr>
              <w:spacing w:after="0" w:line="240" w:lineRule="auto"/>
              <w:ind w:left="192" w:hanging="192"/>
              <w:rPr>
                <w:rFonts w:ascii="Cambria" w:hAnsi="Cambria" w:cs="Times New Roman"/>
                <w:sz w:val="20"/>
                <w:szCs w:val="20"/>
              </w:rPr>
            </w:pPr>
            <w:r w:rsidRPr="008B4B73">
              <w:rPr>
                <w:rFonts w:ascii="Cambria" w:hAnsi="Cambria"/>
                <w:sz w:val="20"/>
                <w:szCs w:val="20"/>
              </w:rPr>
              <w:t>porównać stosunek sił armii polskiej i niemieckiej w początkowej fazie wojny obronnej</w:t>
            </w:r>
          </w:p>
        </w:tc>
      </w:tr>
      <w:tr w:rsidR="008473F5" w:rsidRPr="008B4B73" w:rsidTr="007A6A1B">
        <w:tc>
          <w:tcPr>
            <w:tcW w:w="1900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sz w:val="20"/>
                <w:szCs w:val="20"/>
              </w:rPr>
              <w:lastRenderedPageBreak/>
              <w:t xml:space="preserve">2. 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sz w:val="20"/>
                <w:szCs w:val="20"/>
              </w:rPr>
              <w:t xml:space="preserve">Wojna 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sz w:val="20"/>
                <w:szCs w:val="20"/>
              </w:rPr>
              <w:t xml:space="preserve">obronna 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sz w:val="20"/>
                <w:szCs w:val="20"/>
              </w:rPr>
              <w:t>Polski</w:t>
            </w:r>
          </w:p>
        </w:tc>
        <w:tc>
          <w:tcPr>
            <w:tcW w:w="2351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8473F5" w:rsidRPr="008B4B73" w:rsidRDefault="008473F5" w:rsidP="008473F5">
            <w:pPr>
              <w:pStyle w:val="ListParagraph"/>
              <w:numPr>
                <w:ilvl w:val="0"/>
                <w:numId w:val="4"/>
              </w:numPr>
              <w:ind w:left="250" w:hanging="250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daty: 1 IX – 5 X 1939, 17 IX 1939</w:t>
            </w:r>
          </w:p>
          <w:p w:rsidR="008473F5" w:rsidRPr="008B4B73" w:rsidRDefault="008473F5" w:rsidP="00967FD8">
            <w:pPr>
              <w:pStyle w:val="ListParagraph"/>
              <w:ind w:left="0"/>
              <w:contextualSpacing/>
              <w:rPr>
                <w:rFonts w:ascii="Cambria" w:hAnsi="Cambria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8473F5" w:rsidRPr="008B4B73" w:rsidRDefault="008473F5" w:rsidP="008473F5">
            <w:pPr>
              <w:pStyle w:val="ListParagraph"/>
              <w:numPr>
                <w:ilvl w:val="0"/>
                <w:numId w:val="5"/>
              </w:numPr>
              <w:ind w:left="281" w:hanging="281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pojęcie: wojna obronna (kampania wrześniowa)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8473F5" w:rsidRPr="008B4B73" w:rsidRDefault="008473F5" w:rsidP="008473F5">
            <w:pPr>
              <w:pStyle w:val="ListParagraph"/>
              <w:numPr>
                <w:ilvl w:val="0"/>
                <w:numId w:val="5"/>
              </w:numPr>
              <w:ind w:left="338" w:hanging="284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podać przykłady zbrodni dokonywanych przez wojska niemieckie w Polsce</w:t>
            </w:r>
          </w:p>
          <w:p w:rsidR="008473F5" w:rsidRPr="008B4B73" w:rsidRDefault="008473F5" w:rsidP="008473F5">
            <w:pPr>
              <w:pStyle w:val="ListParagraph"/>
              <w:numPr>
                <w:ilvl w:val="0"/>
                <w:numId w:val="5"/>
              </w:numPr>
              <w:ind w:left="338" w:hanging="284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wskazać na mapie podział ziem polskich między Trzecią Rzeszę a ZSRR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30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8473F5" w:rsidRPr="008B4B73" w:rsidRDefault="008473F5" w:rsidP="008473F5">
            <w:pPr>
              <w:pStyle w:val="ListParagraph"/>
              <w:numPr>
                <w:ilvl w:val="0"/>
                <w:numId w:val="4"/>
              </w:numPr>
              <w:ind w:left="250" w:hanging="250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daty: 3 IX 1939, 28 IX 1939, 5 X 1939</w:t>
            </w:r>
          </w:p>
          <w:p w:rsidR="008473F5" w:rsidRPr="008B4B73" w:rsidRDefault="008473F5" w:rsidP="008473F5">
            <w:pPr>
              <w:pStyle w:val="ListParagraph"/>
              <w:numPr>
                <w:ilvl w:val="0"/>
                <w:numId w:val="4"/>
              </w:numPr>
              <w:ind w:left="250" w:hanging="250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daty kolejnych etapów wojny obronnej</w:t>
            </w:r>
          </w:p>
          <w:p w:rsidR="008473F5" w:rsidRPr="008B4B73" w:rsidRDefault="008473F5" w:rsidP="008473F5">
            <w:pPr>
              <w:pStyle w:val="ListParagraph"/>
              <w:numPr>
                <w:ilvl w:val="0"/>
                <w:numId w:val="4"/>
              </w:numPr>
              <w:ind w:left="250" w:hanging="250"/>
              <w:contextualSpacing/>
              <w:rPr>
                <w:rFonts w:ascii="Cambria" w:hAnsi="Cambria" w:cs="Times New Roman"/>
              </w:rPr>
            </w:pPr>
            <w:r w:rsidRPr="008B4B73">
              <w:rPr>
                <w:rFonts w:ascii="Cambria" w:hAnsi="Cambria"/>
              </w:rPr>
              <w:t>postać: majora Henryka Sucharskiego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8473F5" w:rsidRPr="008B4B73" w:rsidRDefault="008473F5" w:rsidP="008473F5">
            <w:pPr>
              <w:pStyle w:val="ListParagraph"/>
              <w:numPr>
                <w:ilvl w:val="0"/>
                <w:numId w:val="5"/>
              </w:numPr>
              <w:ind w:left="285" w:hanging="283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pojęcia: wojna błyskawiczna, wojna totalna, „dziwna wojna”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8473F5" w:rsidRPr="008B4B73" w:rsidRDefault="008473F5" w:rsidP="008473F5">
            <w:pPr>
              <w:pStyle w:val="ListParagraph"/>
              <w:numPr>
                <w:ilvl w:val="0"/>
                <w:numId w:val="5"/>
              </w:numPr>
              <w:ind w:left="338" w:hanging="284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wyjaśnić cele działania Niemców w Polsce podczas wojny obronnej</w:t>
            </w:r>
          </w:p>
          <w:p w:rsidR="008473F5" w:rsidRPr="008B4B73" w:rsidRDefault="008473F5" w:rsidP="008473F5">
            <w:pPr>
              <w:pStyle w:val="ListParagraph"/>
              <w:numPr>
                <w:ilvl w:val="0"/>
                <w:numId w:val="5"/>
              </w:numPr>
              <w:ind w:left="338" w:hanging="284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wyjaśnić postawę Francji i Anglii podczas wojny obronnej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30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8473F5" w:rsidRPr="008B4B73" w:rsidRDefault="008473F5" w:rsidP="008473F5">
            <w:pPr>
              <w:pStyle w:val="ListParagraph"/>
              <w:numPr>
                <w:ilvl w:val="0"/>
                <w:numId w:val="4"/>
              </w:numPr>
              <w:ind w:left="250" w:hanging="250"/>
              <w:contextualSpacing/>
              <w:rPr>
                <w:rFonts w:ascii="Cambria" w:hAnsi="Cambria" w:cs="Times New Roman"/>
              </w:rPr>
            </w:pPr>
            <w:r w:rsidRPr="008B4B73">
              <w:rPr>
                <w:rFonts w:ascii="Cambria" w:hAnsi="Cambria"/>
              </w:rPr>
              <w:t>daty najważniejszych starć i bitew wojny obronnej</w:t>
            </w:r>
          </w:p>
          <w:p w:rsidR="008473F5" w:rsidRPr="008B4B73" w:rsidRDefault="008473F5" w:rsidP="008473F5">
            <w:pPr>
              <w:pStyle w:val="ListParagraph"/>
              <w:numPr>
                <w:ilvl w:val="0"/>
                <w:numId w:val="4"/>
              </w:numPr>
              <w:ind w:left="250" w:hanging="250"/>
              <w:contextualSpacing/>
              <w:rPr>
                <w:rFonts w:ascii="Cambria" w:hAnsi="Cambria" w:cs="Times New Roman"/>
              </w:rPr>
            </w:pPr>
            <w:r w:rsidRPr="008B4B73">
              <w:rPr>
                <w:rFonts w:ascii="Cambria" w:hAnsi="Cambria"/>
              </w:rPr>
              <w:t>postacie: kapitana Władysława Raginisa, generała Tadeusza Kutrzeby, generała Franciszka Kleeberga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8473F5" w:rsidRPr="008B4B73" w:rsidRDefault="008473F5" w:rsidP="008473F5">
            <w:pPr>
              <w:pStyle w:val="ListParagraph"/>
              <w:numPr>
                <w:ilvl w:val="0"/>
                <w:numId w:val="5"/>
              </w:numPr>
              <w:ind w:left="281" w:hanging="281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pojęcie: czwarty rozbiór Polski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8473F5" w:rsidRDefault="008473F5" w:rsidP="00CA5BED">
            <w:pPr>
              <w:pStyle w:val="ListParagraph"/>
              <w:numPr>
                <w:ilvl w:val="0"/>
                <w:numId w:val="5"/>
              </w:numPr>
              <w:ind w:left="338" w:hanging="284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wyjaśnić na wybranych przykładach, na czym polegała bohaterska postawa żołnierza polskiego w czasie wojny obronnej</w:t>
            </w:r>
          </w:p>
          <w:p w:rsidR="008B4B73" w:rsidRPr="008B4B73" w:rsidRDefault="008B4B73" w:rsidP="008B4B73">
            <w:pPr>
              <w:pStyle w:val="ListParagraph"/>
              <w:ind w:left="54"/>
              <w:contextualSpacing/>
              <w:rPr>
                <w:rFonts w:ascii="Cambria" w:hAnsi="Cambria"/>
              </w:rPr>
            </w:pPr>
          </w:p>
        </w:tc>
        <w:tc>
          <w:tcPr>
            <w:tcW w:w="2404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8473F5" w:rsidRPr="008B4B73" w:rsidRDefault="008473F5" w:rsidP="008473F5">
            <w:pPr>
              <w:pStyle w:val="ListParagraph"/>
              <w:numPr>
                <w:ilvl w:val="0"/>
                <w:numId w:val="5"/>
              </w:numPr>
              <w:ind w:left="338" w:hanging="284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przedstawić okoliczności i skutki najazdu sowieckiego na Polskę</w:t>
            </w:r>
          </w:p>
        </w:tc>
        <w:tc>
          <w:tcPr>
            <w:tcW w:w="2535" w:type="dxa"/>
          </w:tcPr>
          <w:p w:rsidR="008473F5" w:rsidRPr="008B4B73" w:rsidRDefault="008473F5" w:rsidP="008473F5">
            <w:pPr>
              <w:pStyle w:val="ListParagraph"/>
              <w:ind w:left="0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 w:cs="Times New Roman"/>
                <w:b/>
                <w:bCs/>
              </w:rPr>
              <w:t>Uczeń potrafi:</w:t>
            </w:r>
          </w:p>
          <w:p w:rsidR="008473F5" w:rsidRPr="008B4B73" w:rsidRDefault="008473F5" w:rsidP="008473F5">
            <w:pPr>
              <w:pStyle w:val="ListParagraph"/>
              <w:numPr>
                <w:ilvl w:val="0"/>
                <w:numId w:val="5"/>
              </w:numPr>
              <w:ind w:left="338" w:hanging="284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scharakteryzować różne postawy społeczeństwa polskiego wobec wojny</w:t>
            </w:r>
          </w:p>
          <w:p w:rsidR="008473F5" w:rsidRPr="008B4B73" w:rsidRDefault="008473F5" w:rsidP="008473F5">
            <w:pPr>
              <w:pStyle w:val="ListParagraph"/>
              <w:numPr>
                <w:ilvl w:val="0"/>
                <w:numId w:val="5"/>
              </w:numPr>
              <w:ind w:left="338" w:hanging="284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przedstawić bilans wojny obronnej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8473F5" w:rsidRPr="008B4B73" w:rsidTr="007A6A1B">
        <w:tc>
          <w:tcPr>
            <w:tcW w:w="1900" w:type="dxa"/>
          </w:tcPr>
          <w:p w:rsidR="008473F5" w:rsidRPr="008B4B73" w:rsidRDefault="008473F5" w:rsidP="008473F5">
            <w:pPr>
              <w:snapToGrid w:val="0"/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sz w:val="20"/>
                <w:szCs w:val="20"/>
              </w:rPr>
              <w:t xml:space="preserve">3. </w:t>
            </w:r>
            <w:r w:rsidRPr="008B4B73"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:rsidR="008473F5" w:rsidRPr="008B4B73" w:rsidRDefault="008473F5" w:rsidP="008473F5">
            <w:pPr>
              <w:snapToGrid w:val="0"/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8B4B73">
              <w:rPr>
                <w:rFonts w:ascii="Cambria" w:hAnsi="Cambria"/>
                <w:sz w:val="20"/>
                <w:szCs w:val="20"/>
              </w:rPr>
              <w:t>Podboje</w:t>
            </w:r>
          </w:p>
          <w:p w:rsidR="008473F5" w:rsidRPr="008B4B73" w:rsidRDefault="008473F5" w:rsidP="008473F5">
            <w:pPr>
              <w:snapToGrid w:val="0"/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8B4B73">
              <w:rPr>
                <w:rFonts w:ascii="Cambria" w:hAnsi="Cambria"/>
                <w:sz w:val="20"/>
                <w:szCs w:val="20"/>
              </w:rPr>
              <w:t xml:space="preserve">Stalina 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B4B73">
              <w:rPr>
                <w:rFonts w:ascii="Cambria" w:hAnsi="Cambria"/>
                <w:sz w:val="20"/>
                <w:szCs w:val="20"/>
              </w:rPr>
              <w:t>i Hitlera</w:t>
            </w:r>
          </w:p>
        </w:tc>
        <w:tc>
          <w:tcPr>
            <w:tcW w:w="2351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8473F5" w:rsidRPr="008B4B73" w:rsidRDefault="008473F5" w:rsidP="008473F5">
            <w:pPr>
              <w:pStyle w:val="ListParagraph"/>
              <w:numPr>
                <w:ilvl w:val="0"/>
                <w:numId w:val="6"/>
              </w:numPr>
              <w:snapToGrid w:val="0"/>
              <w:ind w:left="250" w:hanging="250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 xml:space="preserve">daty: 10 V 1940, </w:t>
            </w:r>
            <w:r w:rsidR="00CA5BED" w:rsidRPr="008B4B73">
              <w:rPr>
                <w:rFonts w:ascii="Cambria" w:hAnsi="Cambria"/>
              </w:rPr>
              <w:br/>
              <w:t xml:space="preserve">22 VI 1940, </w:t>
            </w:r>
            <w:r w:rsidR="00967FD8" w:rsidRPr="008B4B73">
              <w:rPr>
                <w:rFonts w:ascii="Cambria" w:hAnsi="Cambria"/>
              </w:rPr>
              <w:br/>
            </w:r>
            <w:r w:rsidRPr="008B4B73">
              <w:rPr>
                <w:rFonts w:ascii="Cambria" w:hAnsi="Cambria"/>
              </w:rPr>
              <w:t>VII–X 1940, 22 VI 1941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8473F5" w:rsidRPr="008B4B73" w:rsidRDefault="008473F5" w:rsidP="008473F5">
            <w:pPr>
              <w:pStyle w:val="ListParagraph"/>
              <w:numPr>
                <w:ilvl w:val="0"/>
                <w:numId w:val="7"/>
              </w:numPr>
              <w:ind w:left="281" w:hanging="281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pojęcia: alianci, bitwa o Anglię, NKWD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8473F5" w:rsidRPr="008B4B73" w:rsidRDefault="008473F5" w:rsidP="008473F5">
            <w:pPr>
              <w:pStyle w:val="ListParagraph"/>
              <w:numPr>
                <w:ilvl w:val="0"/>
                <w:numId w:val="8"/>
              </w:numPr>
              <w:suppressAutoHyphens w:val="0"/>
              <w:ind w:left="196" w:hanging="196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 xml:space="preserve">wskazać na mapie najważniejsze wydarzenia związane z działaniami </w:t>
            </w:r>
            <w:r w:rsidRPr="008B4B73">
              <w:rPr>
                <w:rFonts w:ascii="Cambria" w:hAnsi="Cambria"/>
              </w:rPr>
              <w:lastRenderedPageBreak/>
              <w:t>zbrojnymi w Europie Zachodniej w 1940 r.</w:t>
            </w:r>
          </w:p>
          <w:p w:rsidR="008473F5" w:rsidRDefault="008473F5" w:rsidP="002A5E74">
            <w:pPr>
              <w:pStyle w:val="ListParagraph"/>
              <w:numPr>
                <w:ilvl w:val="0"/>
                <w:numId w:val="8"/>
              </w:numPr>
              <w:suppressAutoHyphens w:val="0"/>
              <w:ind w:left="196" w:hanging="196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wskazać czynnik, który doprowadził do zakończenia wojny błyskawicznej na wschodzie</w:t>
            </w:r>
          </w:p>
          <w:p w:rsidR="008B4B73" w:rsidRPr="008B4B73" w:rsidRDefault="008B4B73" w:rsidP="008B4B73">
            <w:pPr>
              <w:pStyle w:val="ListParagraph"/>
              <w:suppressAutoHyphens w:val="0"/>
              <w:ind w:left="0"/>
              <w:contextualSpacing/>
              <w:rPr>
                <w:rFonts w:ascii="Cambria" w:hAnsi="Cambria"/>
              </w:rPr>
            </w:pPr>
          </w:p>
        </w:tc>
        <w:tc>
          <w:tcPr>
            <w:tcW w:w="2530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zna:</w:t>
            </w:r>
          </w:p>
          <w:p w:rsidR="008473F5" w:rsidRPr="008B4B73" w:rsidRDefault="008473F5" w:rsidP="008473F5">
            <w:pPr>
              <w:pStyle w:val="ListParagraph"/>
              <w:numPr>
                <w:ilvl w:val="0"/>
                <w:numId w:val="6"/>
              </w:numPr>
              <w:snapToGrid w:val="0"/>
              <w:ind w:left="250" w:hanging="250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datę: IV 1940</w:t>
            </w:r>
          </w:p>
          <w:p w:rsidR="008473F5" w:rsidRPr="008B4B73" w:rsidRDefault="008473F5" w:rsidP="008473F5">
            <w:pPr>
              <w:pStyle w:val="ListParagraph"/>
              <w:numPr>
                <w:ilvl w:val="0"/>
                <w:numId w:val="6"/>
              </w:numPr>
              <w:snapToGrid w:val="0"/>
              <w:ind w:left="250" w:hanging="250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etapy ekspansji Stalina w Europie Wschodniej</w:t>
            </w:r>
          </w:p>
          <w:p w:rsidR="008473F5" w:rsidRPr="008B4B73" w:rsidRDefault="008473F5" w:rsidP="008473F5">
            <w:pPr>
              <w:pStyle w:val="ListParagraph"/>
              <w:numPr>
                <w:ilvl w:val="0"/>
                <w:numId w:val="6"/>
              </w:numPr>
              <w:snapToGrid w:val="0"/>
              <w:ind w:left="250" w:hanging="250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etapy ekspansji Hitlera w Europie Zachodniej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8473F5" w:rsidRPr="008B4B73" w:rsidRDefault="008473F5" w:rsidP="008473F5">
            <w:pPr>
              <w:pStyle w:val="ListParagraph"/>
              <w:numPr>
                <w:ilvl w:val="0"/>
                <w:numId w:val="8"/>
              </w:numPr>
              <w:suppressAutoHyphens w:val="0"/>
              <w:ind w:left="196" w:hanging="196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wskazać na mapie podział Francji dokonany przez Hitlera</w:t>
            </w:r>
          </w:p>
          <w:p w:rsidR="008473F5" w:rsidRPr="008B4B73" w:rsidRDefault="008473F5" w:rsidP="008473F5">
            <w:pPr>
              <w:pStyle w:val="ListParagraph"/>
              <w:numPr>
                <w:ilvl w:val="0"/>
                <w:numId w:val="8"/>
              </w:numPr>
              <w:suppressAutoHyphens w:val="0"/>
              <w:ind w:left="196" w:hanging="196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przedstawić straty poniesione przez ZSRR </w:t>
            </w:r>
            <w:r w:rsidR="00967FD8" w:rsidRPr="008B4B73">
              <w:rPr>
                <w:rFonts w:ascii="Cambria" w:hAnsi="Cambria"/>
              </w:rPr>
              <w:br/>
            </w:r>
            <w:r w:rsidRPr="008B4B73">
              <w:rPr>
                <w:rFonts w:ascii="Cambria" w:hAnsi="Cambria"/>
              </w:rPr>
              <w:t>w pierwszych miesiącach wojny z Trzecią Rzeszą</w:t>
            </w:r>
          </w:p>
          <w:p w:rsidR="008473F5" w:rsidRPr="008B4B73" w:rsidRDefault="008473F5" w:rsidP="00967FD8">
            <w:pPr>
              <w:pStyle w:val="ListParagraph"/>
              <w:numPr>
                <w:ilvl w:val="0"/>
                <w:numId w:val="8"/>
              </w:numPr>
              <w:suppressAutoHyphens w:val="0"/>
              <w:ind w:left="196" w:hanging="196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lastRenderedPageBreak/>
              <w:t>wskazać na mapie państwa współpracujące z Trzecią Rzeszą oraz tereny zajęte przez Niemców</w:t>
            </w:r>
          </w:p>
        </w:tc>
        <w:tc>
          <w:tcPr>
            <w:tcW w:w="2530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zna:</w:t>
            </w:r>
          </w:p>
          <w:p w:rsidR="008473F5" w:rsidRPr="008B4B73" w:rsidRDefault="008473F5" w:rsidP="008473F5">
            <w:pPr>
              <w:pStyle w:val="ListParagraph"/>
              <w:numPr>
                <w:ilvl w:val="0"/>
                <w:numId w:val="6"/>
              </w:numPr>
              <w:snapToGrid w:val="0"/>
              <w:ind w:left="250" w:hanging="250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daty: XI 1939 – III 1940, VI 1940, IV 1941</w:t>
            </w:r>
          </w:p>
          <w:p w:rsidR="008473F5" w:rsidRPr="008B4B73" w:rsidRDefault="008473F5" w:rsidP="008473F5">
            <w:pPr>
              <w:pStyle w:val="ListParagraph"/>
              <w:snapToGrid w:val="0"/>
              <w:ind w:left="0"/>
              <w:contextualSpacing/>
              <w:rPr>
                <w:rFonts w:ascii="Cambria" w:hAnsi="Cambria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8473F5" w:rsidRPr="008B4B73" w:rsidRDefault="008473F5" w:rsidP="008473F5">
            <w:pPr>
              <w:pStyle w:val="ListParagraph"/>
              <w:numPr>
                <w:ilvl w:val="0"/>
                <w:numId w:val="7"/>
              </w:numPr>
              <w:ind w:left="281" w:hanging="281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pojęcia: wojna zimowa, linia Maginota</w:t>
            </w:r>
          </w:p>
          <w:p w:rsidR="008473F5" w:rsidRPr="008B4B73" w:rsidRDefault="008473F5" w:rsidP="008473F5">
            <w:pPr>
              <w:pStyle w:val="ListParagraph"/>
              <w:numPr>
                <w:ilvl w:val="0"/>
                <w:numId w:val="7"/>
              </w:numPr>
              <w:ind w:left="281" w:hanging="281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przyczyny sukcesów militarnych Stalina i Hitlera na przełomie 1939 i 1940 r.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8473F5" w:rsidRPr="008B4B73" w:rsidRDefault="008473F5" w:rsidP="008473F5">
            <w:pPr>
              <w:pStyle w:val="ListParagraph"/>
              <w:numPr>
                <w:ilvl w:val="0"/>
                <w:numId w:val="8"/>
              </w:numPr>
              <w:suppressAutoHyphens w:val="0"/>
              <w:ind w:left="196" w:hanging="196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 xml:space="preserve">scharakteryzować relacje między Trzecią Rzeszą </w:t>
            </w:r>
            <w:r w:rsidR="00967FD8" w:rsidRPr="008B4B73">
              <w:rPr>
                <w:rFonts w:ascii="Cambria" w:hAnsi="Cambria"/>
              </w:rPr>
              <w:br/>
            </w:r>
            <w:r w:rsidRPr="008B4B73">
              <w:rPr>
                <w:rFonts w:ascii="Cambria" w:hAnsi="Cambria"/>
              </w:rPr>
              <w:lastRenderedPageBreak/>
              <w:t>i ZSRR w latach </w:t>
            </w:r>
            <w:r w:rsidR="00967FD8" w:rsidRPr="008B4B73">
              <w:rPr>
                <w:rFonts w:ascii="Cambria" w:hAnsi="Cambria"/>
              </w:rPr>
              <w:br/>
            </w:r>
            <w:r w:rsidRPr="008B4B73">
              <w:rPr>
                <w:rFonts w:ascii="Cambria" w:hAnsi="Cambria"/>
              </w:rPr>
              <w:t>1939–1941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404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potrafi:</w:t>
            </w:r>
          </w:p>
          <w:p w:rsidR="008473F5" w:rsidRPr="008B4B73" w:rsidRDefault="008473F5" w:rsidP="008473F5">
            <w:pPr>
              <w:pStyle w:val="ListParagraph"/>
              <w:numPr>
                <w:ilvl w:val="0"/>
                <w:numId w:val="8"/>
              </w:numPr>
              <w:suppressAutoHyphens w:val="0"/>
              <w:ind w:left="196" w:hanging="196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przedstawić przebieg wojny zimowej</w:t>
            </w:r>
          </w:p>
          <w:p w:rsidR="008473F5" w:rsidRPr="008B4B73" w:rsidRDefault="008473F5" w:rsidP="008473F5">
            <w:pPr>
              <w:pStyle w:val="ListParagraph"/>
              <w:numPr>
                <w:ilvl w:val="0"/>
                <w:numId w:val="8"/>
              </w:numPr>
              <w:suppressAutoHyphens w:val="0"/>
              <w:ind w:left="196" w:hanging="196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przedstawić przebieg agresji Trzeciej Rzeszy na Danię i Norwegię, na Francję i na Wielką Brytanię oraz na Związek Radziecki</w:t>
            </w:r>
          </w:p>
          <w:p w:rsidR="008473F5" w:rsidRPr="008B4B73" w:rsidRDefault="008473F5" w:rsidP="008473F5">
            <w:pPr>
              <w:pStyle w:val="ListParagraph"/>
              <w:numPr>
                <w:ilvl w:val="0"/>
                <w:numId w:val="8"/>
              </w:numPr>
              <w:suppressAutoHyphens w:val="0"/>
              <w:ind w:left="196" w:hanging="196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wskazać na mapie zmiany terytorialne po wojnie zimowej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35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8473F5" w:rsidRPr="008B4B73" w:rsidRDefault="008473F5" w:rsidP="008473F5">
            <w:pPr>
              <w:pStyle w:val="ListParagraph"/>
              <w:numPr>
                <w:ilvl w:val="0"/>
                <w:numId w:val="8"/>
              </w:numPr>
              <w:suppressAutoHyphens w:val="0"/>
              <w:ind w:left="196" w:hanging="196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opowiedzieć o działaniach zbrojnych podjętych przez Włochy Mussoliniego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8473F5" w:rsidRPr="008B4B73" w:rsidTr="007A6A1B">
        <w:tc>
          <w:tcPr>
            <w:tcW w:w="1900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sz w:val="20"/>
                <w:szCs w:val="20"/>
              </w:rPr>
              <w:t xml:space="preserve">4. 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sz w:val="20"/>
                <w:szCs w:val="20"/>
              </w:rPr>
              <w:t>W okupowanej Europie</w:t>
            </w:r>
          </w:p>
        </w:tc>
        <w:tc>
          <w:tcPr>
            <w:tcW w:w="2351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8473F5" w:rsidRPr="008B4B73" w:rsidRDefault="008473F5" w:rsidP="008473F5">
            <w:pPr>
              <w:pStyle w:val="ListParagraph"/>
              <w:numPr>
                <w:ilvl w:val="0"/>
                <w:numId w:val="9"/>
              </w:numPr>
              <w:snapToGrid w:val="0"/>
              <w:ind w:left="250" w:hanging="250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poglądy Hitlera na temat Słowian i Żydów</w:t>
            </w:r>
          </w:p>
          <w:p w:rsidR="008473F5" w:rsidRPr="008B4B73" w:rsidRDefault="008473F5" w:rsidP="008473F5">
            <w:pPr>
              <w:pStyle w:val="ListParagraph"/>
              <w:numPr>
                <w:ilvl w:val="0"/>
                <w:numId w:val="9"/>
              </w:numPr>
              <w:snapToGrid w:val="0"/>
              <w:ind w:left="250" w:hanging="250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miejsca, w których powstały największe obozy zagłady na ziemiach polskich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8473F5" w:rsidRPr="008B4B73" w:rsidRDefault="008473F5" w:rsidP="008473F5">
            <w:pPr>
              <w:pStyle w:val="ListParagraph"/>
              <w:numPr>
                <w:ilvl w:val="0"/>
                <w:numId w:val="10"/>
              </w:numPr>
              <w:ind w:left="281" w:hanging="281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pojęcia: getto, eksterminacja, obóz zagłady, Szoah (Holokaust)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8473F5" w:rsidRPr="008B4B73" w:rsidRDefault="008473F5" w:rsidP="002A5E74">
            <w:pPr>
              <w:pStyle w:val="ListParagraph"/>
              <w:numPr>
                <w:ilvl w:val="0"/>
                <w:numId w:val="11"/>
              </w:numPr>
              <w:suppressAutoHyphens w:val="0"/>
              <w:ind w:left="338" w:hanging="284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 xml:space="preserve">wymienić widoczne na zachodzie Europy przejawy walki </w:t>
            </w:r>
            <w:r w:rsidR="00967FD8" w:rsidRPr="008B4B73">
              <w:rPr>
                <w:rFonts w:ascii="Cambria" w:hAnsi="Cambria"/>
              </w:rPr>
              <w:br/>
            </w:r>
            <w:r w:rsidRPr="008B4B73">
              <w:rPr>
                <w:rFonts w:ascii="Cambria" w:hAnsi="Cambria"/>
              </w:rPr>
              <w:t xml:space="preserve">z okupantem </w:t>
            </w:r>
            <w:r w:rsidR="00967FD8" w:rsidRPr="008B4B73">
              <w:rPr>
                <w:rFonts w:ascii="Cambria" w:hAnsi="Cambria"/>
              </w:rPr>
              <w:br/>
            </w:r>
            <w:r w:rsidRPr="008B4B73">
              <w:rPr>
                <w:rFonts w:ascii="Cambria" w:hAnsi="Cambria"/>
              </w:rPr>
              <w:t>i współpracy z nim podczas wojny</w:t>
            </w:r>
          </w:p>
        </w:tc>
        <w:tc>
          <w:tcPr>
            <w:tcW w:w="2530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8473F5" w:rsidRPr="008B4B73" w:rsidRDefault="008473F5" w:rsidP="008473F5">
            <w:pPr>
              <w:pStyle w:val="ListParagraph"/>
              <w:numPr>
                <w:ilvl w:val="0"/>
                <w:numId w:val="9"/>
              </w:numPr>
              <w:snapToGrid w:val="0"/>
              <w:ind w:left="250" w:hanging="250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główne założenia ideologii nazizmu dotyczące podziału ludzkości na rasy</w:t>
            </w:r>
          </w:p>
          <w:p w:rsidR="008473F5" w:rsidRPr="008B4B73" w:rsidRDefault="008473F5" w:rsidP="008473F5">
            <w:pPr>
              <w:pStyle w:val="ListParagraph"/>
              <w:numPr>
                <w:ilvl w:val="0"/>
                <w:numId w:val="9"/>
              </w:numPr>
              <w:snapToGrid w:val="0"/>
              <w:ind w:left="250" w:hanging="250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przyczyny wybuchu powstania w getcie warszawskim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8473F5" w:rsidRPr="008B4B73" w:rsidRDefault="008473F5" w:rsidP="008473F5">
            <w:pPr>
              <w:pStyle w:val="ListParagraph"/>
              <w:numPr>
                <w:ilvl w:val="0"/>
                <w:numId w:val="10"/>
              </w:numPr>
              <w:ind w:left="281" w:hanging="281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 xml:space="preserve">pojęcie: </w:t>
            </w:r>
            <w:proofErr w:type="spellStart"/>
            <w:r w:rsidRPr="008B4B73">
              <w:rPr>
                <w:rFonts w:ascii="Cambria" w:hAnsi="Cambria"/>
              </w:rPr>
              <w:t>Porajmos</w:t>
            </w:r>
            <w:proofErr w:type="spellEnd"/>
          </w:p>
          <w:p w:rsidR="008473F5" w:rsidRPr="008B4B73" w:rsidRDefault="008473F5" w:rsidP="008473F5">
            <w:pPr>
              <w:pStyle w:val="ListParagraph"/>
              <w:numPr>
                <w:ilvl w:val="0"/>
                <w:numId w:val="10"/>
              </w:numPr>
              <w:ind w:left="281" w:hanging="281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na czym polegało tzw. „ostateczne rozwiązanie kwestii żydowskiej”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8473F5" w:rsidRPr="008B4B73" w:rsidRDefault="008473F5" w:rsidP="00967FD8">
            <w:pPr>
              <w:pStyle w:val="ListParagraph"/>
              <w:numPr>
                <w:ilvl w:val="0"/>
                <w:numId w:val="99"/>
              </w:numPr>
              <w:suppressAutoHyphens w:val="0"/>
              <w:ind w:left="285" w:hanging="283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 xml:space="preserve">przedstawić politykę nazistów wobec ludności żydowskiej </w:t>
            </w:r>
            <w:r w:rsidR="00967FD8" w:rsidRPr="008B4B73">
              <w:rPr>
                <w:rFonts w:ascii="Cambria" w:hAnsi="Cambria"/>
              </w:rPr>
              <w:br/>
            </w:r>
            <w:r w:rsidRPr="008B4B73">
              <w:rPr>
                <w:rFonts w:ascii="Cambria" w:hAnsi="Cambria"/>
              </w:rPr>
              <w:t>w pierwszym okresie wojny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30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8473F5" w:rsidRPr="008B4B73" w:rsidRDefault="008473F5" w:rsidP="008473F5">
            <w:pPr>
              <w:pStyle w:val="ListParagraph"/>
              <w:numPr>
                <w:ilvl w:val="0"/>
                <w:numId w:val="9"/>
              </w:numPr>
              <w:snapToGrid w:val="0"/>
              <w:ind w:left="250" w:hanging="250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daty: 1942, 19 IV 1943</w:t>
            </w:r>
          </w:p>
          <w:p w:rsidR="008473F5" w:rsidRPr="008B4B73" w:rsidRDefault="008473F5" w:rsidP="008473F5">
            <w:pPr>
              <w:pStyle w:val="ListParagraph"/>
              <w:numPr>
                <w:ilvl w:val="0"/>
                <w:numId w:val="9"/>
              </w:numPr>
              <w:snapToGrid w:val="0"/>
              <w:ind w:left="250" w:hanging="250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postać: Anny Frank</w:t>
            </w:r>
          </w:p>
          <w:p w:rsidR="008473F5" w:rsidRPr="008B4B73" w:rsidRDefault="008473F5" w:rsidP="008473F5">
            <w:pPr>
              <w:pStyle w:val="ListParagraph"/>
              <w:numPr>
                <w:ilvl w:val="0"/>
                <w:numId w:val="9"/>
              </w:numPr>
              <w:snapToGrid w:val="0"/>
              <w:ind w:left="250" w:hanging="250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przyczyny, które zadecydowały o wykorzystaniu ziem polskich jako miejsca eksterminacji Żydów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8473F5" w:rsidRPr="008B4B73" w:rsidRDefault="008473F5" w:rsidP="008473F5">
            <w:pPr>
              <w:pStyle w:val="ListParagraph"/>
              <w:numPr>
                <w:ilvl w:val="0"/>
                <w:numId w:val="10"/>
              </w:numPr>
              <w:ind w:left="281" w:hanging="281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pojęcie: rząd kolaboracyjny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8473F5" w:rsidRPr="008B4B73" w:rsidRDefault="008473F5" w:rsidP="008473F5">
            <w:pPr>
              <w:pStyle w:val="ListParagraph"/>
              <w:numPr>
                <w:ilvl w:val="0"/>
                <w:numId w:val="10"/>
              </w:numPr>
              <w:suppressAutoHyphens w:val="0"/>
              <w:ind w:left="307" w:hanging="284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dostrzec różnice w położeniu ludności w okupowanej Europie Zachodniej i Wschodniej</w:t>
            </w:r>
          </w:p>
          <w:p w:rsidR="008473F5" w:rsidRPr="008B4B73" w:rsidRDefault="008473F5" w:rsidP="00967FD8">
            <w:pPr>
              <w:pStyle w:val="ListParagraph"/>
              <w:numPr>
                <w:ilvl w:val="0"/>
                <w:numId w:val="10"/>
              </w:numPr>
              <w:suppressAutoHyphens w:val="0"/>
              <w:ind w:left="307" w:hanging="284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wyjaśnić, jak funkcjonowała machina zagłady Żydów stworzona przez Niemców</w:t>
            </w:r>
          </w:p>
        </w:tc>
        <w:tc>
          <w:tcPr>
            <w:tcW w:w="2404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8473F5" w:rsidRPr="008B4B73" w:rsidRDefault="008473F5" w:rsidP="008473F5">
            <w:pPr>
              <w:pStyle w:val="ListParagraph"/>
              <w:numPr>
                <w:ilvl w:val="0"/>
                <w:numId w:val="10"/>
              </w:numPr>
              <w:ind w:left="281" w:hanging="281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pojęcie: Żydowska Organizacja Bojowa (ŻOB)</w:t>
            </w:r>
          </w:p>
          <w:p w:rsidR="008473F5" w:rsidRPr="008B4B73" w:rsidRDefault="008473F5" w:rsidP="008473F5">
            <w:pPr>
              <w:pStyle w:val="ListParagraph"/>
              <w:numPr>
                <w:ilvl w:val="0"/>
                <w:numId w:val="10"/>
              </w:numPr>
              <w:ind w:left="281" w:hanging="281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znaczenie stwierdzenia, że uczestnicy powstania chcieli „wybrać sposób umierania”</w:t>
            </w:r>
          </w:p>
          <w:p w:rsidR="008473F5" w:rsidRPr="008B4B73" w:rsidRDefault="008473F5" w:rsidP="008473F5">
            <w:pPr>
              <w:pStyle w:val="Tekstpodstawowy"/>
              <w:framePr w:hSpace="0" w:wrap="auto" w:vAnchor="margin" w:hAnchor="text" w:yAlign="inline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8473F5" w:rsidRPr="008B4B73" w:rsidRDefault="008473F5" w:rsidP="008473F5">
            <w:pPr>
              <w:pStyle w:val="ListParagraph"/>
              <w:numPr>
                <w:ilvl w:val="0"/>
                <w:numId w:val="11"/>
              </w:numPr>
              <w:suppressAutoHyphens w:val="0"/>
              <w:ind w:left="338" w:hanging="284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opisać politykę Trzeciej Rzeszy na ziemiach okupowanych</w:t>
            </w:r>
          </w:p>
          <w:p w:rsidR="008473F5" w:rsidRPr="008B4B73" w:rsidRDefault="008473F5" w:rsidP="008473F5">
            <w:pPr>
              <w:pStyle w:val="ListParagraph"/>
              <w:numPr>
                <w:ilvl w:val="0"/>
                <w:numId w:val="11"/>
              </w:numPr>
              <w:suppressAutoHyphens w:val="0"/>
              <w:ind w:left="338" w:hanging="284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przedstawić przebieg powstania w getcie warszawskim</w:t>
            </w:r>
          </w:p>
        </w:tc>
        <w:tc>
          <w:tcPr>
            <w:tcW w:w="2535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8473F5" w:rsidRPr="008B4B73" w:rsidRDefault="008473F5" w:rsidP="008473F5">
            <w:pPr>
              <w:pStyle w:val="ListParagraph"/>
              <w:numPr>
                <w:ilvl w:val="0"/>
                <w:numId w:val="11"/>
              </w:numPr>
              <w:suppressAutoHyphens w:val="0"/>
              <w:ind w:left="338" w:hanging="284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scharakteryzować położenie ludności w okupowanej Europie Zachodniej i Europie Wschodniej</w:t>
            </w:r>
          </w:p>
          <w:p w:rsidR="008473F5" w:rsidRPr="008B4B73" w:rsidRDefault="008473F5" w:rsidP="008473F5">
            <w:pPr>
              <w:pStyle w:val="ListParagraph"/>
              <w:numPr>
                <w:ilvl w:val="0"/>
                <w:numId w:val="11"/>
              </w:numPr>
              <w:suppressAutoHyphens w:val="0"/>
              <w:ind w:left="338" w:hanging="284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wymienić widoczne na wschodzie Europy przejawy walki z okupantem i współpracy z nim podczas wojny</w:t>
            </w:r>
          </w:p>
          <w:p w:rsidR="008473F5" w:rsidRPr="008B4B73" w:rsidRDefault="008473F5" w:rsidP="00967FD8">
            <w:pPr>
              <w:pStyle w:val="ListParagraph"/>
              <w:numPr>
                <w:ilvl w:val="0"/>
                <w:numId w:val="11"/>
              </w:numPr>
              <w:suppressAutoHyphens w:val="0"/>
              <w:ind w:left="338" w:hanging="284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opowiedzieć o zagładzie Romów</w:t>
            </w:r>
          </w:p>
        </w:tc>
      </w:tr>
      <w:tr w:rsidR="008473F5" w:rsidRPr="008B4B73" w:rsidTr="007A6A1B">
        <w:tc>
          <w:tcPr>
            <w:tcW w:w="1900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sz w:val="20"/>
                <w:szCs w:val="20"/>
              </w:rPr>
              <w:t xml:space="preserve">5. 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sz w:val="20"/>
                <w:szCs w:val="20"/>
              </w:rPr>
              <w:t>Wielka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sz w:val="20"/>
                <w:szCs w:val="20"/>
              </w:rPr>
              <w:t>koalicja</w:t>
            </w:r>
          </w:p>
        </w:tc>
        <w:tc>
          <w:tcPr>
            <w:tcW w:w="2351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8473F5" w:rsidRPr="008B4B73" w:rsidRDefault="008473F5" w:rsidP="008473F5">
            <w:pPr>
              <w:pStyle w:val="ListParagraph"/>
              <w:numPr>
                <w:ilvl w:val="0"/>
                <w:numId w:val="12"/>
              </w:numPr>
              <w:snapToGrid w:val="0"/>
              <w:ind w:left="250" w:hanging="250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datę: 7 XII 1941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8473F5" w:rsidRPr="008B4B73" w:rsidRDefault="008473F5" w:rsidP="008473F5">
            <w:pPr>
              <w:pStyle w:val="ListParagraph"/>
              <w:numPr>
                <w:ilvl w:val="0"/>
                <w:numId w:val="13"/>
              </w:numPr>
              <w:ind w:left="281" w:hanging="281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lastRenderedPageBreak/>
              <w:t>pojęcie: wielka koalicja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8473F5" w:rsidRPr="008B4B73" w:rsidRDefault="008473F5" w:rsidP="008473F5">
            <w:pPr>
              <w:pStyle w:val="ListParagraph"/>
              <w:numPr>
                <w:ilvl w:val="0"/>
                <w:numId w:val="13"/>
              </w:numPr>
              <w:suppressAutoHyphens w:val="0"/>
              <w:ind w:left="227" w:hanging="227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wymienić najważniejsze państwa wchodzące w skład wielkiej koalicji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30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zna:</w:t>
            </w:r>
          </w:p>
          <w:p w:rsidR="008473F5" w:rsidRPr="008B4B73" w:rsidRDefault="008473F5" w:rsidP="008473F5">
            <w:pPr>
              <w:pStyle w:val="ListParagraph"/>
              <w:numPr>
                <w:ilvl w:val="0"/>
                <w:numId w:val="12"/>
              </w:numPr>
              <w:snapToGrid w:val="0"/>
              <w:ind w:left="250" w:hanging="250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ramy chronologiczne bitwy o Atlantyk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8473F5" w:rsidRPr="008B4B73" w:rsidRDefault="008473F5" w:rsidP="008473F5">
            <w:pPr>
              <w:pStyle w:val="ListParagraph"/>
              <w:numPr>
                <w:ilvl w:val="0"/>
                <w:numId w:val="13"/>
              </w:numPr>
              <w:ind w:left="281" w:hanging="281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lastRenderedPageBreak/>
              <w:t>pojęcia: bitwa o Atlantyk, konwój, „wilcze stado”, U-</w:t>
            </w:r>
            <w:proofErr w:type="spellStart"/>
            <w:r w:rsidRPr="008B4B73">
              <w:rPr>
                <w:rFonts w:ascii="Cambria" w:hAnsi="Cambria"/>
              </w:rPr>
              <w:t>Boot</w:t>
            </w:r>
            <w:proofErr w:type="spellEnd"/>
          </w:p>
          <w:p w:rsidR="008473F5" w:rsidRPr="008B4B73" w:rsidRDefault="008473F5" w:rsidP="008473F5">
            <w:pPr>
              <w:pStyle w:val="ListParagraph"/>
              <w:numPr>
                <w:ilvl w:val="0"/>
                <w:numId w:val="13"/>
              </w:numPr>
              <w:ind w:left="281" w:hanging="281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znaczenie japońskiego ataku na Pearl Harbor dla przebiegu II wojny światowej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8473F5" w:rsidRPr="008B4B73" w:rsidRDefault="008473F5" w:rsidP="008473F5">
            <w:pPr>
              <w:pStyle w:val="ListParagraph"/>
              <w:numPr>
                <w:ilvl w:val="0"/>
                <w:numId w:val="14"/>
              </w:numPr>
              <w:suppressAutoHyphens w:val="0"/>
              <w:ind w:left="338" w:hanging="284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wskazać na mapie miejsca przełomowych walk na froncie wschodnim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30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zna:</w:t>
            </w:r>
          </w:p>
          <w:p w:rsidR="008473F5" w:rsidRPr="008B4B73" w:rsidRDefault="008473F5" w:rsidP="008473F5">
            <w:pPr>
              <w:pStyle w:val="ListParagraph"/>
              <w:numPr>
                <w:ilvl w:val="0"/>
                <w:numId w:val="12"/>
              </w:numPr>
              <w:snapToGrid w:val="0"/>
              <w:ind w:left="250" w:hanging="250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datę: II 1943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8473F5" w:rsidRPr="008B4B73" w:rsidRDefault="008473F5" w:rsidP="008473F5">
            <w:pPr>
              <w:pStyle w:val="ListParagraph"/>
              <w:numPr>
                <w:ilvl w:val="0"/>
                <w:numId w:val="13"/>
              </w:numPr>
              <w:ind w:left="281" w:hanging="281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lastRenderedPageBreak/>
              <w:t>pojęcie: blokada Leningradu</w:t>
            </w:r>
          </w:p>
          <w:p w:rsidR="008473F5" w:rsidRPr="008B4B73" w:rsidRDefault="008473F5" w:rsidP="008473F5">
            <w:pPr>
              <w:pStyle w:val="ListParagraph"/>
              <w:numPr>
                <w:ilvl w:val="0"/>
                <w:numId w:val="13"/>
              </w:numPr>
              <w:ind w:left="281" w:hanging="281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znaczenie bitwy o Atlantyk dla przebiegu II wojny światowej</w:t>
            </w:r>
          </w:p>
          <w:p w:rsidR="008473F5" w:rsidRPr="008B4B73" w:rsidRDefault="008473F5" w:rsidP="008473F5">
            <w:pPr>
              <w:pStyle w:val="ListParagraph"/>
              <w:numPr>
                <w:ilvl w:val="0"/>
                <w:numId w:val="13"/>
              </w:numPr>
              <w:ind w:left="281" w:hanging="281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znaczenie walk pod Leningradem, Stalingradem i Kurskiem dla przebiegu II wojny światowej</w:t>
            </w:r>
          </w:p>
          <w:p w:rsidR="008473F5" w:rsidRPr="008B4B73" w:rsidRDefault="008473F5" w:rsidP="002A5E74">
            <w:pPr>
              <w:pStyle w:val="ListParagraph"/>
              <w:suppressAutoHyphens w:val="0"/>
              <w:ind w:left="0"/>
              <w:contextualSpacing/>
              <w:rPr>
                <w:rFonts w:ascii="Cambria" w:hAnsi="Cambria"/>
              </w:rPr>
            </w:pPr>
          </w:p>
        </w:tc>
        <w:tc>
          <w:tcPr>
            <w:tcW w:w="2404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zna:</w:t>
            </w:r>
          </w:p>
          <w:p w:rsidR="008473F5" w:rsidRPr="008B4B73" w:rsidRDefault="008473F5" w:rsidP="008473F5">
            <w:pPr>
              <w:pStyle w:val="ListParagraph"/>
              <w:numPr>
                <w:ilvl w:val="0"/>
                <w:numId w:val="12"/>
              </w:numPr>
              <w:snapToGrid w:val="0"/>
              <w:ind w:left="250" w:hanging="250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okoliczności zawiązania wielkiej koalicji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potrafi:</w:t>
            </w:r>
          </w:p>
          <w:p w:rsidR="008473F5" w:rsidRPr="008B4B73" w:rsidRDefault="008473F5" w:rsidP="008473F5">
            <w:pPr>
              <w:pStyle w:val="ListParagraph"/>
              <w:numPr>
                <w:ilvl w:val="0"/>
                <w:numId w:val="14"/>
              </w:numPr>
              <w:suppressAutoHyphens w:val="0"/>
              <w:ind w:left="338" w:hanging="284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przedstawić przebieg działań zbrojnych na froncie wschodnim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35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potrafi:</w:t>
            </w:r>
          </w:p>
          <w:p w:rsidR="008473F5" w:rsidRPr="008B4B73" w:rsidRDefault="008473F5" w:rsidP="008473F5">
            <w:pPr>
              <w:pStyle w:val="ListParagraph"/>
              <w:numPr>
                <w:ilvl w:val="0"/>
                <w:numId w:val="14"/>
              </w:numPr>
              <w:suppressAutoHyphens w:val="0"/>
              <w:ind w:left="338" w:hanging="284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 xml:space="preserve">przedstawić najważniejsze informacje dotyczące </w:t>
            </w:r>
            <w:r w:rsidRPr="008B4B73">
              <w:rPr>
                <w:rFonts w:ascii="Cambria" w:hAnsi="Cambria"/>
              </w:rPr>
              <w:lastRenderedPageBreak/>
              <w:t>przebiegu bitwy o Atlantyk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8473F5" w:rsidRPr="008B4B73" w:rsidTr="007A6A1B">
        <w:tc>
          <w:tcPr>
            <w:tcW w:w="1900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sz w:val="20"/>
                <w:szCs w:val="20"/>
              </w:rPr>
              <w:lastRenderedPageBreak/>
              <w:t xml:space="preserve">6. 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sz w:val="20"/>
                <w:szCs w:val="20"/>
              </w:rPr>
              <w:t>Zwycięstwo aliantów</w:t>
            </w:r>
          </w:p>
        </w:tc>
        <w:tc>
          <w:tcPr>
            <w:tcW w:w="2351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8473F5" w:rsidRPr="008B4B73" w:rsidRDefault="008473F5" w:rsidP="008473F5">
            <w:pPr>
              <w:pStyle w:val="ListParagraph"/>
              <w:numPr>
                <w:ilvl w:val="0"/>
                <w:numId w:val="15"/>
              </w:numPr>
              <w:snapToGrid w:val="0"/>
              <w:ind w:left="250" w:hanging="250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 xml:space="preserve">daty: 6 VI 1944, 8 V 1945, </w:t>
            </w:r>
            <w:r w:rsidR="00967FD8" w:rsidRPr="008B4B73">
              <w:rPr>
                <w:rFonts w:ascii="Cambria" w:hAnsi="Cambria"/>
              </w:rPr>
              <w:br/>
            </w:r>
            <w:r w:rsidRPr="008B4B73">
              <w:rPr>
                <w:rFonts w:ascii="Cambria" w:hAnsi="Cambria"/>
              </w:rPr>
              <w:t>6 VIII i 9 VIII 1945, 2 IX 1945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8473F5" w:rsidRPr="008B4B73" w:rsidRDefault="008473F5" w:rsidP="008473F5">
            <w:pPr>
              <w:pStyle w:val="ListParagraph"/>
              <w:numPr>
                <w:ilvl w:val="0"/>
                <w:numId w:val="16"/>
              </w:numPr>
              <w:ind w:left="281" w:hanging="284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pojęcie: bezwarunkowa kapitulacja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8473F5" w:rsidRPr="008B4B73" w:rsidRDefault="008473F5" w:rsidP="008473F5">
            <w:pPr>
              <w:pStyle w:val="ListParagraph"/>
              <w:numPr>
                <w:ilvl w:val="0"/>
                <w:numId w:val="16"/>
              </w:numPr>
              <w:suppressAutoHyphens w:val="0"/>
              <w:ind w:left="227" w:hanging="227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wskazać Monte Cassino na mapie</w:t>
            </w:r>
          </w:p>
          <w:p w:rsidR="008473F5" w:rsidRPr="008B4B73" w:rsidRDefault="008473F5" w:rsidP="008473F5">
            <w:pPr>
              <w:pStyle w:val="ListParagraph"/>
              <w:numPr>
                <w:ilvl w:val="0"/>
                <w:numId w:val="16"/>
              </w:numPr>
              <w:suppressAutoHyphens w:val="0"/>
              <w:ind w:left="227" w:hanging="227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wyjaśnić, dlaczego Amerykanie zdecydowali się zrzucić bomby atomowe na Japonię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30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8473F5" w:rsidRPr="008B4B73" w:rsidRDefault="008473F5" w:rsidP="008473F5">
            <w:pPr>
              <w:pStyle w:val="ListParagraph"/>
              <w:numPr>
                <w:ilvl w:val="0"/>
                <w:numId w:val="15"/>
              </w:numPr>
              <w:snapToGrid w:val="0"/>
              <w:ind w:left="250" w:hanging="250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czynniki, które zadecydowały o klęsce Trzeciej Rzeszy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8473F5" w:rsidRPr="008B4B73" w:rsidRDefault="008473F5" w:rsidP="008473F5">
            <w:pPr>
              <w:pStyle w:val="ListParagraph"/>
              <w:numPr>
                <w:ilvl w:val="0"/>
                <w:numId w:val="16"/>
              </w:numPr>
              <w:ind w:left="281" w:hanging="284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pojęcie: kamikadze</w:t>
            </w:r>
          </w:p>
          <w:p w:rsidR="008473F5" w:rsidRPr="008B4B73" w:rsidRDefault="008473F5" w:rsidP="008473F5">
            <w:pPr>
              <w:pStyle w:val="ListParagraph"/>
              <w:numPr>
                <w:ilvl w:val="0"/>
                <w:numId w:val="16"/>
              </w:numPr>
              <w:ind w:left="281" w:hanging="284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znaczenie lądowania aliantów w Normandii dla dalszych działań zbrojnych w Europie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8473F5" w:rsidRPr="008B4B73" w:rsidRDefault="008473F5" w:rsidP="008473F5">
            <w:pPr>
              <w:pStyle w:val="ListParagraph"/>
              <w:numPr>
                <w:ilvl w:val="0"/>
                <w:numId w:val="17"/>
              </w:numPr>
              <w:suppressAutoHyphens w:val="0"/>
              <w:ind w:left="338" w:hanging="284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wyjaśnić okoliczności, w jakich doszło do klęski Trzeciej Rzeszy</w:t>
            </w:r>
          </w:p>
          <w:p w:rsidR="008473F5" w:rsidRPr="008B4B73" w:rsidRDefault="008473F5" w:rsidP="008473F5">
            <w:pPr>
              <w:pStyle w:val="ListParagraph"/>
              <w:numPr>
                <w:ilvl w:val="0"/>
                <w:numId w:val="17"/>
              </w:numPr>
              <w:suppressAutoHyphens w:val="0"/>
              <w:ind w:left="338" w:hanging="284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dostrzec konsekwencje użycia broni atomowej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30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8473F5" w:rsidRPr="008B4B73" w:rsidRDefault="008473F5" w:rsidP="008473F5">
            <w:pPr>
              <w:pStyle w:val="ListParagraph"/>
              <w:numPr>
                <w:ilvl w:val="0"/>
                <w:numId w:val="15"/>
              </w:numPr>
              <w:snapToGrid w:val="0"/>
              <w:ind w:left="250" w:hanging="250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daty: IX 1943, V 1944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8473F5" w:rsidRPr="008B4B73" w:rsidRDefault="008473F5" w:rsidP="008473F5">
            <w:pPr>
              <w:pStyle w:val="ListParagraph"/>
              <w:numPr>
                <w:ilvl w:val="0"/>
                <w:numId w:val="16"/>
              </w:numPr>
              <w:ind w:left="281" w:hanging="284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pojęcia: desant, „żabie skoki”</w:t>
            </w:r>
          </w:p>
          <w:p w:rsidR="008473F5" w:rsidRPr="008B4B73" w:rsidRDefault="008473F5" w:rsidP="008473F5">
            <w:pPr>
              <w:pStyle w:val="ListParagraph"/>
              <w:numPr>
                <w:ilvl w:val="0"/>
                <w:numId w:val="16"/>
              </w:numPr>
              <w:ind w:left="281" w:hanging="284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 xml:space="preserve">znaczenie zwycięstwa </w:t>
            </w:r>
            <w:r w:rsidR="00967FD8" w:rsidRPr="008B4B73">
              <w:rPr>
                <w:rFonts w:ascii="Cambria" w:hAnsi="Cambria"/>
              </w:rPr>
              <w:br/>
            </w:r>
            <w:r w:rsidRPr="008B4B73">
              <w:rPr>
                <w:rFonts w:ascii="Cambria" w:hAnsi="Cambria"/>
              </w:rPr>
              <w:t>w bitwie pod Monte Cassino dla dalszych działań zbrojnych w Europie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8473F5" w:rsidRPr="008B4B73" w:rsidRDefault="008473F5" w:rsidP="008473F5">
            <w:pPr>
              <w:pStyle w:val="ListParagraph"/>
              <w:numPr>
                <w:ilvl w:val="0"/>
                <w:numId w:val="100"/>
              </w:numPr>
              <w:suppressAutoHyphens w:val="0"/>
              <w:ind w:left="307" w:hanging="284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przedstawić przebieg walk pod Monte Cassino</w:t>
            </w:r>
          </w:p>
        </w:tc>
        <w:tc>
          <w:tcPr>
            <w:tcW w:w="2404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8473F5" w:rsidRPr="008B4B73" w:rsidRDefault="008473F5" w:rsidP="008473F5">
            <w:pPr>
              <w:pStyle w:val="ListParagraph"/>
              <w:numPr>
                <w:ilvl w:val="0"/>
                <w:numId w:val="17"/>
              </w:numPr>
              <w:suppressAutoHyphens w:val="0"/>
              <w:ind w:left="338" w:hanging="284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przedstawić wydarzenia na froncie zachodnim w 1944 r.</w:t>
            </w:r>
          </w:p>
          <w:p w:rsidR="000820DB" w:rsidRPr="008B4B73" w:rsidRDefault="000820DB" w:rsidP="000820DB">
            <w:pPr>
              <w:pStyle w:val="ListParagraph"/>
              <w:numPr>
                <w:ilvl w:val="0"/>
                <w:numId w:val="17"/>
              </w:numPr>
              <w:suppressAutoHyphens w:val="0"/>
              <w:ind w:left="338" w:hanging="284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wyrazić opinię na temat decyzji o wykorzystaniu broni atomowej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35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8473F5" w:rsidRPr="008B4B73" w:rsidRDefault="008473F5" w:rsidP="008473F5">
            <w:pPr>
              <w:pStyle w:val="ListParagraph"/>
              <w:numPr>
                <w:ilvl w:val="0"/>
                <w:numId w:val="17"/>
              </w:numPr>
              <w:suppressAutoHyphens w:val="0"/>
              <w:ind w:left="338" w:hanging="284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przedstawić przebieg walk we Włoszech</w:t>
            </w:r>
          </w:p>
          <w:p w:rsidR="008473F5" w:rsidRPr="008B4B73" w:rsidRDefault="008473F5" w:rsidP="008473F5">
            <w:pPr>
              <w:pStyle w:val="ListParagraph"/>
              <w:numPr>
                <w:ilvl w:val="0"/>
                <w:numId w:val="17"/>
              </w:numPr>
              <w:suppressAutoHyphens w:val="0"/>
              <w:ind w:left="338" w:hanging="284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przedstawić przebieg działań zbrojnych w Azji w latach 1941–1945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8473F5" w:rsidRPr="008B4B73" w:rsidTr="007A6A1B">
        <w:tc>
          <w:tcPr>
            <w:tcW w:w="1900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sz w:val="20"/>
                <w:szCs w:val="20"/>
              </w:rPr>
              <w:t xml:space="preserve">7. 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sz w:val="20"/>
                <w:szCs w:val="20"/>
              </w:rPr>
              <w:t xml:space="preserve">Decyzje 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sz w:val="20"/>
                <w:szCs w:val="20"/>
              </w:rPr>
              <w:t>wielkich mocarstw</w:t>
            </w:r>
          </w:p>
        </w:tc>
        <w:tc>
          <w:tcPr>
            <w:tcW w:w="2351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8473F5" w:rsidRPr="008B4B73" w:rsidRDefault="008473F5" w:rsidP="008473F5">
            <w:pPr>
              <w:pStyle w:val="ListParagraph"/>
              <w:numPr>
                <w:ilvl w:val="0"/>
                <w:numId w:val="18"/>
              </w:numPr>
              <w:snapToGrid w:val="0"/>
              <w:ind w:left="250" w:hanging="250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postać: Franklina Delano Roosevelta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rozumie:</w:t>
            </w:r>
          </w:p>
          <w:p w:rsidR="008473F5" w:rsidRPr="008B4B73" w:rsidRDefault="008473F5" w:rsidP="008473F5">
            <w:pPr>
              <w:pStyle w:val="ListParagraph"/>
              <w:numPr>
                <w:ilvl w:val="0"/>
                <w:numId w:val="19"/>
              </w:numPr>
              <w:ind w:left="281" w:hanging="281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pojęcie: wielka trójka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8473F5" w:rsidRPr="008B4B73" w:rsidRDefault="008473F5" w:rsidP="008473F5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196" w:hanging="196"/>
              <w:rPr>
                <w:rFonts w:ascii="Cambria" w:hAnsi="Cambria"/>
                <w:sz w:val="20"/>
                <w:szCs w:val="20"/>
              </w:rPr>
            </w:pPr>
            <w:r w:rsidRPr="008B4B73">
              <w:rPr>
                <w:rFonts w:ascii="Cambria" w:hAnsi="Cambria"/>
                <w:sz w:val="20"/>
                <w:szCs w:val="20"/>
              </w:rPr>
              <w:t>wskazać państwa, które poniosły największe straty osobowe podczas II wojny światowej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30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zna:</w:t>
            </w:r>
          </w:p>
          <w:p w:rsidR="008473F5" w:rsidRPr="008B4B73" w:rsidRDefault="008473F5" w:rsidP="008473F5">
            <w:pPr>
              <w:pStyle w:val="ListParagraph"/>
              <w:numPr>
                <w:ilvl w:val="0"/>
                <w:numId w:val="18"/>
              </w:numPr>
              <w:snapToGrid w:val="0"/>
              <w:ind w:left="250" w:hanging="250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 xml:space="preserve">najważniejsze cele polityki wielkich mocarstw </w:t>
            </w:r>
            <w:r w:rsidRPr="008B4B73">
              <w:rPr>
                <w:rFonts w:ascii="Cambria" w:hAnsi="Cambria"/>
              </w:rPr>
              <w:lastRenderedPageBreak/>
              <w:t>uczestniczących  w II wojnie światowej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8473F5" w:rsidRPr="008B4B73" w:rsidRDefault="008473F5" w:rsidP="008473F5">
            <w:pPr>
              <w:pStyle w:val="ListParagraph"/>
              <w:numPr>
                <w:ilvl w:val="0"/>
                <w:numId w:val="19"/>
              </w:numPr>
              <w:ind w:left="281" w:hanging="281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pojęcie: Karta atlantycka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8473F5" w:rsidRPr="008B4B73" w:rsidRDefault="008473F5" w:rsidP="008473F5">
            <w:pPr>
              <w:pStyle w:val="ListParagraph"/>
              <w:numPr>
                <w:ilvl w:val="0"/>
                <w:numId w:val="20"/>
              </w:numPr>
              <w:suppressAutoHyphens w:val="0"/>
              <w:ind w:left="196" w:hanging="196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dostrzec sprzeczność interesów aliantów</w:t>
            </w:r>
          </w:p>
          <w:p w:rsidR="008473F5" w:rsidRPr="008B4B73" w:rsidRDefault="008473F5" w:rsidP="00967FD8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196" w:hanging="196"/>
              <w:rPr>
                <w:rFonts w:ascii="Cambria" w:hAnsi="Cambria"/>
                <w:sz w:val="20"/>
                <w:szCs w:val="20"/>
              </w:rPr>
            </w:pPr>
            <w:r w:rsidRPr="008B4B73">
              <w:rPr>
                <w:rFonts w:ascii="Cambria" w:hAnsi="Cambria"/>
                <w:sz w:val="20"/>
                <w:szCs w:val="20"/>
              </w:rPr>
              <w:t>przedstawić skutki militarne, społeczne i gospodarcze II wojny światowej</w:t>
            </w:r>
          </w:p>
        </w:tc>
        <w:tc>
          <w:tcPr>
            <w:tcW w:w="2530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zna:</w:t>
            </w:r>
          </w:p>
          <w:p w:rsidR="008473F5" w:rsidRPr="008B4B73" w:rsidRDefault="008473F5" w:rsidP="008473F5">
            <w:pPr>
              <w:pStyle w:val="ListParagraph"/>
              <w:numPr>
                <w:ilvl w:val="0"/>
                <w:numId w:val="18"/>
              </w:numPr>
              <w:snapToGrid w:val="0"/>
              <w:ind w:left="250" w:hanging="250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 xml:space="preserve">daty: VIII 1941,  </w:t>
            </w:r>
          </w:p>
          <w:p w:rsidR="008473F5" w:rsidRPr="008B4B73" w:rsidRDefault="00967FD8" w:rsidP="008473F5">
            <w:pPr>
              <w:pStyle w:val="ListParagraph"/>
              <w:snapToGrid w:val="0"/>
              <w:ind w:left="250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XI‒</w:t>
            </w:r>
            <w:r w:rsidR="008473F5" w:rsidRPr="008B4B73">
              <w:rPr>
                <w:rFonts w:ascii="Cambria" w:hAnsi="Cambria"/>
              </w:rPr>
              <w:t>XII 1943, II 1945</w:t>
            </w:r>
          </w:p>
          <w:p w:rsidR="008473F5" w:rsidRPr="008B4B73" w:rsidRDefault="008473F5" w:rsidP="008473F5">
            <w:pPr>
              <w:pStyle w:val="ListParagraph"/>
              <w:numPr>
                <w:ilvl w:val="0"/>
                <w:numId w:val="18"/>
              </w:numPr>
              <w:snapToGrid w:val="0"/>
              <w:ind w:left="250" w:hanging="250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lastRenderedPageBreak/>
              <w:t>postanowienia Karty atlantyckiej</w:t>
            </w:r>
          </w:p>
          <w:p w:rsidR="008473F5" w:rsidRPr="008B4B73" w:rsidRDefault="008473F5" w:rsidP="008473F5">
            <w:pPr>
              <w:pStyle w:val="ListParagraph"/>
              <w:numPr>
                <w:ilvl w:val="0"/>
                <w:numId w:val="18"/>
              </w:numPr>
              <w:snapToGrid w:val="0"/>
              <w:ind w:left="250" w:hanging="250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postanowienia konferencji w Teheranie i konferencji jałtańskiej</w:t>
            </w:r>
          </w:p>
          <w:p w:rsidR="008473F5" w:rsidRPr="008B4B73" w:rsidRDefault="008473F5" w:rsidP="008473F5">
            <w:pPr>
              <w:pStyle w:val="ListParagraph"/>
              <w:numPr>
                <w:ilvl w:val="0"/>
                <w:numId w:val="18"/>
              </w:numPr>
              <w:snapToGrid w:val="0"/>
              <w:ind w:left="250" w:hanging="250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cele konferencji jałtańskiej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8473F5" w:rsidRPr="008B4B73" w:rsidRDefault="008473F5" w:rsidP="008473F5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196" w:hanging="196"/>
              <w:rPr>
                <w:rFonts w:ascii="Cambria" w:hAnsi="Cambria"/>
                <w:sz w:val="20"/>
                <w:szCs w:val="20"/>
              </w:rPr>
            </w:pPr>
            <w:r w:rsidRPr="008B4B73">
              <w:rPr>
                <w:rFonts w:ascii="Cambria" w:hAnsi="Cambria"/>
                <w:sz w:val="20"/>
                <w:szCs w:val="20"/>
              </w:rPr>
              <w:t>przedstawić okoliczności, w jakich doszło do konferencji w Jałcie</w:t>
            </w:r>
          </w:p>
        </w:tc>
        <w:tc>
          <w:tcPr>
            <w:tcW w:w="2404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potrafi:</w:t>
            </w:r>
          </w:p>
          <w:p w:rsidR="008473F5" w:rsidRPr="008B4B73" w:rsidRDefault="008473F5" w:rsidP="008473F5">
            <w:pPr>
              <w:pStyle w:val="ListParagraph"/>
              <w:numPr>
                <w:ilvl w:val="0"/>
                <w:numId w:val="20"/>
              </w:numPr>
              <w:suppressAutoHyphens w:val="0"/>
              <w:ind w:left="196" w:hanging="196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 xml:space="preserve">przedstawić założenia polityki przywódców </w:t>
            </w:r>
            <w:r w:rsidRPr="008B4B73">
              <w:rPr>
                <w:rFonts w:ascii="Cambria" w:hAnsi="Cambria"/>
              </w:rPr>
              <w:lastRenderedPageBreak/>
              <w:t>ZSRR i Stanów Zjednoczonych</w:t>
            </w:r>
          </w:p>
          <w:p w:rsidR="008473F5" w:rsidRPr="008B4B73" w:rsidRDefault="008473F5" w:rsidP="008473F5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196" w:hanging="196"/>
              <w:rPr>
                <w:rFonts w:ascii="Cambria" w:hAnsi="Cambria"/>
                <w:sz w:val="20"/>
                <w:szCs w:val="20"/>
              </w:rPr>
            </w:pPr>
            <w:r w:rsidRPr="008B4B73">
              <w:rPr>
                <w:rFonts w:ascii="Cambria" w:hAnsi="Cambria"/>
                <w:sz w:val="20"/>
                <w:szCs w:val="20"/>
              </w:rPr>
              <w:t>przedstawić okoliczności, w jak</w:t>
            </w:r>
            <w:r w:rsidR="000820DB" w:rsidRPr="008B4B73">
              <w:rPr>
                <w:rFonts w:ascii="Cambria" w:hAnsi="Cambria"/>
                <w:sz w:val="20"/>
                <w:szCs w:val="20"/>
              </w:rPr>
              <w:t>ich doszło do podpisania Karty a</w:t>
            </w:r>
            <w:r w:rsidRPr="008B4B73">
              <w:rPr>
                <w:rFonts w:ascii="Cambria" w:hAnsi="Cambria"/>
                <w:sz w:val="20"/>
                <w:szCs w:val="20"/>
              </w:rPr>
              <w:t>tlantyckiej i konferencji w Teheranie</w:t>
            </w:r>
          </w:p>
        </w:tc>
        <w:tc>
          <w:tcPr>
            <w:tcW w:w="2535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rozumie:</w:t>
            </w:r>
          </w:p>
          <w:p w:rsidR="008473F5" w:rsidRPr="008B4B73" w:rsidRDefault="008473F5" w:rsidP="008473F5">
            <w:pPr>
              <w:pStyle w:val="ListParagraph"/>
              <w:numPr>
                <w:ilvl w:val="0"/>
                <w:numId w:val="19"/>
              </w:numPr>
              <w:ind w:left="281" w:hanging="281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 xml:space="preserve">znaczenie decyzji podjętych na konferencji jałtańskiej dla losów </w:t>
            </w:r>
            <w:r w:rsidRPr="008B4B73">
              <w:rPr>
                <w:rFonts w:ascii="Cambria" w:hAnsi="Cambria"/>
              </w:rPr>
              <w:lastRenderedPageBreak/>
              <w:t>państw i narodów Europy Wschodniej</w:t>
            </w:r>
          </w:p>
          <w:p w:rsidR="008473F5" w:rsidRPr="008B4B73" w:rsidRDefault="008473F5" w:rsidP="008473F5">
            <w:pPr>
              <w:suppressAutoHyphens/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8473F5" w:rsidRPr="008B4B73" w:rsidTr="0058406F">
        <w:trPr>
          <w:trHeight w:val="60"/>
        </w:trPr>
        <w:tc>
          <w:tcPr>
            <w:tcW w:w="1900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sz w:val="20"/>
                <w:szCs w:val="20"/>
              </w:rPr>
              <w:lastRenderedPageBreak/>
              <w:t>Europa i świat podczas II wojny światowej (lekcja powtórzeniowa</w:t>
            </w:r>
            <w:r w:rsidR="000820DB" w:rsidRPr="008B4B73">
              <w:rPr>
                <w:rFonts w:ascii="Cambria" w:hAnsi="Cambria" w:cs="Times New Roman"/>
                <w:sz w:val="20"/>
                <w:szCs w:val="20"/>
              </w:rPr>
              <w:t>)</w:t>
            </w:r>
          </w:p>
        </w:tc>
        <w:tc>
          <w:tcPr>
            <w:tcW w:w="2351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30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30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04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35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8473F5" w:rsidRPr="008B4B73" w:rsidTr="0058406F">
        <w:trPr>
          <w:trHeight w:val="60"/>
        </w:trPr>
        <w:tc>
          <w:tcPr>
            <w:tcW w:w="1900" w:type="dxa"/>
          </w:tcPr>
          <w:p w:rsidR="008473F5" w:rsidRPr="008B4B73" w:rsidRDefault="00967FD8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sz w:val="20"/>
                <w:szCs w:val="20"/>
              </w:rPr>
              <w:t>Sprawdzian wiadomości</w:t>
            </w:r>
          </w:p>
        </w:tc>
        <w:tc>
          <w:tcPr>
            <w:tcW w:w="2351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30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30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04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35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8473F5" w:rsidRPr="008B4B73" w:rsidTr="007A6A1B">
        <w:tc>
          <w:tcPr>
            <w:tcW w:w="1900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sz w:val="20"/>
                <w:szCs w:val="20"/>
              </w:rPr>
              <w:t xml:space="preserve">8. 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sz w:val="20"/>
                <w:szCs w:val="20"/>
              </w:rPr>
              <w:t xml:space="preserve">Polska 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sz w:val="20"/>
                <w:szCs w:val="20"/>
              </w:rPr>
              <w:t>pod okupacją</w:t>
            </w:r>
          </w:p>
        </w:tc>
        <w:tc>
          <w:tcPr>
            <w:tcW w:w="2351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8473F5" w:rsidRPr="008B4B73" w:rsidRDefault="008473F5" w:rsidP="008473F5">
            <w:pPr>
              <w:pStyle w:val="ListParagraph"/>
              <w:numPr>
                <w:ilvl w:val="0"/>
                <w:numId w:val="21"/>
              </w:numPr>
              <w:snapToGrid w:val="0"/>
              <w:ind w:left="250" w:hanging="250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miejsca największych kaźni narodu polskiego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8473F5" w:rsidRPr="008B4B73" w:rsidRDefault="008473F5" w:rsidP="008473F5">
            <w:pPr>
              <w:pStyle w:val="ListParagraph"/>
              <w:numPr>
                <w:ilvl w:val="0"/>
                <w:numId w:val="22"/>
              </w:numPr>
              <w:ind w:left="281" w:hanging="281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pojęcia: Generalne Gubernatorstwo (GG), Palmiry, „Generalny plan wschodni”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8473F5" w:rsidRPr="008B4B73" w:rsidRDefault="008473F5" w:rsidP="008473F5">
            <w:pPr>
              <w:pStyle w:val="ListParagraph"/>
              <w:numPr>
                <w:ilvl w:val="0"/>
                <w:numId w:val="23"/>
              </w:numPr>
              <w:suppressAutoHyphens w:val="0"/>
              <w:ind w:left="196" w:hanging="196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 xml:space="preserve">przedstawić podział ziem polskich między Trzecią Rzeszę i ZSRR </w:t>
            </w:r>
            <w:r w:rsidRPr="008B4B73">
              <w:rPr>
                <w:rFonts w:ascii="Cambria" w:hAnsi="Cambria"/>
              </w:rPr>
              <w:lastRenderedPageBreak/>
              <w:t>po klęsce kampanii wrześniowej</w:t>
            </w:r>
          </w:p>
          <w:p w:rsidR="008473F5" w:rsidRDefault="008473F5" w:rsidP="00967FD8">
            <w:pPr>
              <w:pStyle w:val="ListParagraph"/>
              <w:numPr>
                <w:ilvl w:val="0"/>
                <w:numId w:val="23"/>
              </w:numPr>
              <w:suppressAutoHyphens w:val="0"/>
              <w:ind w:left="196" w:hanging="196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wskazać na mapie miejsca największych kaźni narodu polskiego i żydowskiego</w:t>
            </w:r>
          </w:p>
          <w:p w:rsidR="008B4B73" w:rsidRPr="008B4B73" w:rsidRDefault="008B4B73" w:rsidP="008B4B73">
            <w:pPr>
              <w:pStyle w:val="ListParagraph"/>
              <w:suppressAutoHyphens w:val="0"/>
              <w:ind w:left="0"/>
              <w:contextualSpacing/>
              <w:rPr>
                <w:rFonts w:ascii="Cambria" w:hAnsi="Cambria"/>
              </w:rPr>
            </w:pPr>
          </w:p>
        </w:tc>
        <w:tc>
          <w:tcPr>
            <w:tcW w:w="2530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zna:</w:t>
            </w:r>
          </w:p>
          <w:p w:rsidR="008473F5" w:rsidRPr="008B4B73" w:rsidRDefault="008473F5" w:rsidP="008473F5">
            <w:pPr>
              <w:pStyle w:val="ListParagraph"/>
              <w:numPr>
                <w:ilvl w:val="0"/>
                <w:numId w:val="21"/>
              </w:numPr>
              <w:snapToGrid w:val="0"/>
              <w:ind w:left="250" w:hanging="250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 xml:space="preserve">postacie: Ireny </w:t>
            </w:r>
            <w:proofErr w:type="spellStart"/>
            <w:r w:rsidRPr="008B4B73">
              <w:rPr>
                <w:rFonts w:ascii="Cambria" w:hAnsi="Cambria"/>
              </w:rPr>
              <w:t>Sendler</w:t>
            </w:r>
            <w:proofErr w:type="spellEnd"/>
            <w:r w:rsidRPr="008B4B73">
              <w:rPr>
                <w:rFonts w:ascii="Cambria" w:hAnsi="Cambria"/>
              </w:rPr>
              <w:t>, Jana i Antoniny Żabińskich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8473F5" w:rsidRPr="008B4B73" w:rsidRDefault="008473F5" w:rsidP="008473F5">
            <w:pPr>
              <w:pStyle w:val="ListParagraph"/>
              <w:numPr>
                <w:ilvl w:val="0"/>
                <w:numId w:val="22"/>
              </w:numPr>
              <w:ind w:left="281" w:hanging="281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cele niemieckiej i radzieckiej polityki na podbitych ziemiach polskich</w:t>
            </w:r>
          </w:p>
          <w:p w:rsidR="008473F5" w:rsidRPr="008B4B73" w:rsidRDefault="008473F5" w:rsidP="008473F5">
            <w:pPr>
              <w:pStyle w:val="ListParagraph"/>
              <w:numPr>
                <w:ilvl w:val="0"/>
                <w:numId w:val="22"/>
              </w:numPr>
              <w:ind w:left="281" w:hanging="281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różnicę między obozem koncentracyjnym a zagłady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8473F5" w:rsidRPr="008B4B73" w:rsidRDefault="008473F5" w:rsidP="008473F5">
            <w:pPr>
              <w:pStyle w:val="ListParagraph"/>
              <w:numPr>
                <w:ilvl w:val="0"/>
                <w:numId w:val="23"/>
              </w:numPr>
              <w:suppressAutoHyphens w:val="0"/>
              <w:ind w:left="196" w:hanging="196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lastRenderedPageBreak/>
              <w:t>przedstawić różne postawy społeczeństwa polskiego wobec Holokaustu</w:t>
            </w:r>
          </w:p>
        </w:tc>
        <w:tc>
          <w:tcPr>
            <w:tcW w:w="2530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zna:</w:t>
            </w:r>
          </w:p>
          <w:p w:rsidR="008473F5" w:rsidRPr="008B4B73" w:rsidRDefault="008473F5" w:rsidP="008473F5">
            <w:pPr>
              <w:pStyle w:val="ListParagraph"/>
              <w:numPr>
                <w:ilvl w:val="0"/>
                <w:numId w:val="21"/>
              </w:numPr>
              <w:snapToGrid w:val="0"/>
              <w:ind w:left="250" w:hanging="250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 xml:space="preserve">daty: IV 1940, VI 1940, </w:t>
            </w:r>
            <w:r w:rsidR="000820DB" w:rsidRPr="008B4B73">
              <w:rPr>
                <w:rFonts w:ascii="Cambria" w:hAnsi="Cambria"/>
              </w:rPr>
              <w:t xml:space="preserve">1940, 1941, </w:t>
            </w:r>
            <w:r w:rsidRPr="008B4B73">
              <w:rPr>
                <w:rFonts w:ascii="Cambria" w:hAnsi="Cambria"/>
              </w:rPr>
              <w:t>1942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8473F5" w:rsidRPr="008B4B73" w:rsidRDefault="008473F5" w:rsidP="008473F5">
            <w:pPr>
              <w:pStyle w:val="ListParagraph"/>
              <w:numPr>
                <w:ilvl w:val="0"/>
                <w:numId w:val="22"/>
              </w:numPr>
              <w:ind w:left="281" w:hanging="281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pojęcia: „</w:t>
            </w:r>
            <w:proofErr w:type="spellStart"/>
            <w:r w:rsidRPr="008B4B73">
              <w:rPr>
                <w:rFonts w:ascii="Cambria" w:hAnsi="Cambria"/>
              </w:rPr>
              <w:t>Żegota</w:t>
            </w:r>
            <w:proofErr w:type="spellEnd"/>
            <w:r w:rsidRPr="008B4B73">
              <w:rPr>
                <w:rFonts w:ascii="Cambria" w:hAnsi="Cambria"/>
              </w:rPr>
              <w:t>”, szmuglowanie, Sprawiedliwy wśród Narodów Świata, sowietyzacja, deportacja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8473F5" w:rsidRPr="008B4B73" w:rsidRDefault="008473F5" w:rsidP="008473F5">
            <w:pPr>
              <w:pStyle w:val="ListParagraph"/>
              <w:numPr>
                <w:ilvl w:val="0"/>
                <w:numId w:val="23"/>
              </w:numPr>
              <w:suppressAutoHyphens w:val="0"/>
              <w:ind w:left="196" w:hanging="196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 xml:space="preserve">przedstawić działalność nazistów w niemieckim nazistowskim obozie </w:t>
            </w:r>
            <w:r w:rsidRPr="008B4B73">
              <w:rPr>
                <w:rFonts w:ascii="Cambria" w:hAnsi="Cambria"/>
              </w:rPr>
              <w:lastRenderedPageBreak/>
              <w:t>koncentracyjnym i zagłady Auschwitz-</w:t>
            </w:r>
          </w:p>
          <w:p w:rsidR="008473F5" w:rsidRPr="008B4B73" w:rsidRDefault="008473F5" w:rsidP="008473F5">
            <w:pPr>
              <w:pStyle w:val="ListParagraph"/>
              <w:suppressAutoHyphens w:val="0"/>
              <w:ind w:left="196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-Birkenau</w:t>
            </w:r>
          </w:p>
          <w:p w:rsidR="008473F5" w:rsidRPr="008B4B73" w:rsidRDefault="008473F5" w:rsidP="008473F5">
            <w:pPr>
              <w:pStyle w:val="ListParagraph"/>
              <w:suppressAutoHyphens w:val="0"/>
              <w:ind w:left="196"/>
              <w:contextualSpacing/>
              <w:rPr>
                <w:rFonts w:ascii="Cambria" w:hAnsi="Cambria"/>
              </w:rPr>
            </w:pPr>
          </w:p>
          <w:p w:rsidR="008473F5" w:rsidRPr="008B4B73" w:rsidRDefault="008473F5" w:rsidP="008473F5">
            <w:pPr>
              <w:pStyle w:val="ListParagraph"/>
              <w:suppressAutoHyphens w:val="0"/>
              <w:ind w:left="0"/>
              <w:contextualSpacing/>
              <w:rPr>
                <w:rFonts w:ascii="Cambria" w:hAnsi="Cambria"/>
              </w:rPr>
            </w:pPr>
          </w:p>
        </w:tc>
        <w:tc>
          <w:tcPr>
            <w:tcW w:w="2404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zna:</w:t>
            </w:r>
          </w:p>
          <w:p w:rsidR="008473F5" w:rsidRPr="008B4B73" w:rsidRDefault="008473F5" w:rsidP="008473F5">
            <w:pPr>
              <w:pStyle w:val="ListParagraph"/>
              <w:numPr>
                <w:ilvl w:val="0"/>
                <w:numId w:val="21"/>
              </w:numPr>
              <w:snapToGrid w:val="0"/>
              <w:ind w:left="250" w:hanging="250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postać: Czesławy Kwoki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8473F5" w:rsidRPr="008B4B73" w:rsidRDefault="008473F5" w:rsidP="008473F5">
            <w:pPr>
              <w:pStyle w:val="ListParagraph"/>
              <w:numPr>
                <w:ilvl w:val="0"/>
                <w:numId w:val="23"/>
              </w:numPr>
              <w:suppressAutoHyphens w:val="0"/>
              <w:ind w:left="196" w:hanging="196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przedstawić różne formy represji stosowanych wobec narodu polskiego na ziemiach wcielonych do Trzeciej Rzeszy, w Generalny</w:t>
            </w:r>
            <w:r w:rsidR="000820DB" w:rsidRPr="008B4B73">
              <w:rPr>
                <w:rFonts w:ascii="Cambria" w:hAnsi="Cambria"/>
              </w:rPr>
              <w:t>m</w:t>
            </w:r>
            <w:r w:rsidRPr="008B4B73">
              <w:rPr>
                <w:rFonts w:ascii="Cambria" w:hAnsi="Cambria"/>
              </w:rPr>
              <w:t xml:space="preserve"> Gubernatorstwie oraz na ziemiach okupowanych przez ZSRR</w:t>
            </w:r>
          </w:p>
          <w:p w:rsidR="008473F5" w:rsidRPr="008B4B73" w:rsidRDefault="008473F5" w:rsidP="008473F5">
            <w:pPr>
              <w:pStyle w:val="ListParagraph"/>
              <w:numPr>
                <w:ilvl w:val="0"/>
                <w:numId w:val="23"/>
              </w:numPr>
              <w:suppressAutoHyphens w:val="0"/>
              <w:ind w:left="196" w:hanging="196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lastRenderedPageBreak/>
              <w:t>opowiedzieć o działalności Polaków ratujących Żydów podczas okupacji</w:t>
            </w:r>
          </w:p>
        </w:tc>
        <w:tc>
          <w:tcPr>
            <w:tcW w:w="2535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potrafi:</w:t>
            </w:r>
          </w:p>
          <w:p w:rsidR="008473F5" w:rsidRPr="008B4B73" w:rsidRDefault="008473F5" w:rsidP="008473F5">
            <w:pPr>
              <w:pStyle w:val="ListParagraph"/>
              <w:numPr>
                <w:ilvl w:val="0"/>
                <w:numId w:val="23"/>
              </w:numPr>
              <w:suppressAutoHyphens w:val="0"/>
              <w:ind w:left="196" w:hanging="196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 xml:space="preserve">ocenić politykę Hitlera </w:t>
            </w:r>
            <w:r w:rsidR="00967FD8" w:rsidRPr="008B4B73">
              <w:rPr>
                <w:rFonts w:ascii="Cambria" w:hAnsi="Cambria"/>
              </w:rPr>
              <w:br/>
            </w:r>
            <w:r w:rsidRPr="008B4B73">
              <w:rPr>
                <w:rFonts w:ascii="Cambria" w:hAnsi="Cambria"/>
              </w:rPr>
              <w:t>i Stalina wobec narodu polskiego</w:t>
            </w:r>
          </w:p>
          <w:p w:rsidR="008473F5" w:rsidRPr="008B4B73" w:rsidRDefault="008473F5" w:rsidP="008473F5">
            <w:pPr>
              <w:pStyle w:val="ListParagraph"/>
              <w:ind w:left="0"/>
              <w:contextualSpacing/>
              <w:rPr>
                <w:rFonts w:ascii="Cambria" w:hAnsi="Cambria" w:cs="Times New Roman"/>
              </w:rPr>
            </w:pPr>
          </w:p>
        </w:tc>
      </w:tr>
      <w:tr w:rsidR="008473F5" w:rsidRPr="008B4B73" w:rsidTr="007A6A1B">
        <w:tc>
          <w:tcPr>
            <w:tcW w:w="1900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sz w:val="20"/>
                <w:szCs w:val="20"/>
              </w:rPr>
              <w:t xml:space="preserve">9. 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sz w:val="20"/>
                <w:szCs w:val="20"/>
              </w:rPr>
              <w:t xml:space="preserve">Rząd 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sz w:val="20"/>
                <w:szCs w:val="20"/>
              </w:rPr>
              <w:t>londyński i Polskie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sz w:val="20"/>
                <w:szCs w:val="20"/>
              </w:rPr>
              <w:t>Państwo Podziemne</w:t>
            </w:r>
          </w:p>
        </w:tc>
        <w:tc>
          <w:tcPr>
            <w:tcW w:w="2351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8473F5" w:rsidRPr="008B4B73" w:rsidRDefault="008473F5" w:rsidP="008473F5">
            <w:pPr>
              <w:pStyle w:val="ListParagraph"/>
              <w:numPr>
                <w:ilvl w:val="0"/>
                <w:numId w:val="24"/>
              </w:numPr>
              <w:snapToGrid w:val="0"/>
              <w:ind w:left="250" w:hanging="250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datę: 17/18 IX 1939</w:t>
            </w:r>
          </w:p>
          <w:p w:rsidR="008473F5" w:rsidRPr="008B4B73" w:rsidRDefault="008473F5" w:rsidP="008473F5">
            <w:pPr>
              <w:pStyle w:val="ListParagraph"/>
              <w:numPr>
                <w:ilvl w:val="0"/>
                <w:numId w:val="24"/>
              </w:numPr>
              <w:snapToGrid w:val="0"/>
              <w:ind w:left="250" w:hanging="250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postać: Władysława Sikorskiego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8473F5" w:rsidRPr="008B4B73" w:rsidRDefault="008473F5" w:rsidP="008473F5">
            <w:pPr>
              <w:pStyle w:val="ListParagraph"/>
              <w:numPr>
                <w:ilvl w:val="0"/>
                <w:numId w:val="25"/>
              </w:numPr>
              <w:ind w:left="281" w:hanging="281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pojęcia: Polskie Siły Zbrojne na Zachodzie, rząd londyński, Polskie Państwo Podziemne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8473F5" w:rsidRPr="008B4B73" w:rsidRDefault="008473F5" w:rsidP="008473F5">
            <w:pPr>
              <w:pStyle w:val="ListParagraph"/>
              <w:numPr>
                <w:ilvl w:val="0"/>
                <w:numId w:val="26"/>
              </w:numPr>
              <w:suppressAutoHyphens w:val="0"/>
              <w:ind w:left="196" w:hanging="196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wskazać na mapie siedziby polskiego rządu na wychodźstwie</w:t>
            </w:r>
          </w:p>
          <w:p w:rsidR="008473F5" w:rsidRPr="008B4B73" w:rsidRDefault="008473F5" w:rsidP="008473F5">
            <w:pPr>
              <w:pStyle w:val="ListParagraph"/>
              <w:numPr>
                <w:ilvl w:val="0"/>
                <w:numId w:val="26"/>
              </w:numPr>
              <w:suppressAutoHyphens w:val="0"/>
              <w:ind w:left="196" w:hanging="196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wymienić różne przejawy działalności Polskiego Państwa Podziemnego w czasie II wojny światowej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30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8473F5" w:rsidRPr="008B4B73" w:rsidRDefault="008473F5" w:rsidP="008473F5">
            <w:pPr>
              <w:pStyle w:val="ListParagraph"/>
              <w:numPr>
                <w:ilvl w:val="0"/>
                <w:numId w:val="24"/>
              </w:numPr>
              <w:snapToGrid w:val="0"/>
              <w:ind w:left="250" w:hanging="250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datę: IV 1943</w:t>
            </w:r>
          </w:p>
          <w:p w:rsidR="008473F5" w:rsidRPr="008B4B73" w:rsidRDefault="008473F5" w:rsidP="008473F5">
            <w:pPr>
              <w:pStyle w:val="ListParagraph"/>
              <w:numPr>
                <w:ilvl w:val="0"/>
                <w:numId w:val="24"/>
              </w:numPr>
              <w:snapToGrid w:val="0"/>
              <w:ind w:left="250" w:hanging="250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postacie: Władysława Raczkiewicza, Władysława Andersa</w:t>
            </w:r>
          </w:p>
          <w:p w:rsidR="008473F5" w:rsidRPr="008B4B73" w:rsidRDefault="008473F5" w:rsidP="008473F5">
            <w:pPr>
              <w:pStyle w:val="ListParagraph"/>
              <w:numPr>
                <w:ilvl w:val="0"/>
                <w:numId w:val="24"/>
              </w:numPr>
              <w:snapToGrid w:val="0"/>
              <w:ind w:left="250" w:hanging="250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główne tezy polskiej polityki zagranicznej</w:t>
            </w:r>
          </w:p>
          <w:p w:rsidR="008473F5" w:rsidRPr="008B4B73" w:rsidRDefault="008473F5" w:rsidP="008473F5">
            <w:pPr>
              <w:pStyle w:val="ListParagraph"/>
              <w:numPr>
                <w:ilvl w:val="0"/>
                <w:numId w:val="24"/>
              </w:numPr>
              <w:snapToGrid w:val="0"/>
              <w:ind w:left="250" w:hanging="250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nazwy politycznych i wojskowych organizacji wchodzących w skład Polskiego Państwa Podziemnego działających w kraju i na emigracji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8473F5" w:rsidRPr="008B4B73" w:rsidRDefault="008473F5" w:rsidP="008473F5">
            <w:pPr>
              <w:pStyle w:val="ListParagraph"/>
              <w:numPr>
                <w:ilvl w:val="0"/>
                <w:numId w:val="25"/>
              </w:numPr>
              <w:ind w:left="281" w:hanging="281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pojęcia: tajne komplety, mały sabotaż, dywersja</w:t>
            </w:r>
          </w:p>
          <w:p w:rsidR="008473F5" w:rsidRPr="008B4B73" w:rsidRDefault="008473F5" w:rsidP="008473F5">
            <w:pPr>
              <w:pStyle w:val="ListParagraph"/>
              <w:numPr>
                <w:ilvl w:val="0"/>
                <w:numId w:val="25"/>
              </w:numPr>
              <w:snapToGrid w:val="0"/>
              <w:ind w:left="281" w:hanging="281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związek między odkryciem grobów w Katyniu a zerwaniem stosunków dyplomatycznych między rządem londyńskim a ZSRR</w:t>
            </w:r>
          </w:p>
        </w:tc>
        <w:tc>
          <w:tcPr>
            <w:tcW w:w="2530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8473F5" w:rsidRPr="008B4B73" w:rsidRDefault="008473F5" w:rsidP="008473F5">
            <w:pPr>
              <w:pStyle w:val="ListParagraph"/>
              <w:numPr>
                <w:ilvl w:val="0"/>
                <w:numId w:val="24"/>
              </w:numPr>
              <w:snapToGrid w:val="0"/>
              <w:ind w:left="250" w:hanging="250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daty: XI 1939, VI 1940, VII 1941, I 1942, II 1942, 1943</w:t>
            </w:r>
          </w:p>
          <w:p w:rsidR="008473F5" w:rsidRPr="008B4B73" w:rsidRDefault="008473F5" w:rsidP="008473F5">
            <w:pPr>
              <w:pStyle w:val="ListParagraph"/>
              <w:numPr>
                <w:ilvl w:val="0"/>
                <w:numId w:val="24"/>
              </w:numPr>
              <w:snapToGrid w:val="0"/>
              <w:ind w:left="250" w:hanging="250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postanowienia układu Sikorski–Majski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8473F5" w:rsidRPr="008B4B73" w:rsidRDefault="008473F5" w:rsidP="008473F5">
            <w:pPr>
              <w:pStyle w:val="ListParagraph"/>
              <w:numPr>
                <w:ilvl w:val="0"/>
                <w:numId w:val="25"/>
              </w:numPr>
              <w:ind w:left="281" w:hanging="281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 xml:space="preserve">pojęcie: układ </w:t>
            </w:r>
            <w:r w:rsidR="00967FD8" w:rsidRPr="008B4B73">
              <w:rPr>
                <w:rFonts w:ascii="Cambria" w:hAnsi="Cambria"/>
              </w:rPr>
              <w:br/>
            </w:r>
            <w:r w:rsidRPr="008B4B73">
              <w:rPr>
                <w:rFonts w:ascii="Cambria" w:hAnsi="Cambria"/>
              </w:rPr>
              <w:t>Sikorski–Majski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8473F5" w:rsidRPr="008B4B73" w:rsidRDefault="008473F5" w:rsidP="008473F5">
            <w:pPr>
              <w:pStyle w:val="ListParagraph"/>
              <w:numPr>
                <w:ilvl w:val="0"/>
                <w:numId w:val="26"/>
              </w:numPr>
              <w:suppressAutoHyphens w:val="0"/>
              <w:ind w:left="196" w:hanging="196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przedstawić oko-</w:t>
            </w:r>
          </w:p>
          <w:p w:rsidR="008473F5" w:rsidRPr="008B4B73" w:rsidRDefault="008473F5" w:rsidP="008473F5">
            <w:pPr>
              <w:pStyle w:val="ListParagraph"/>
              <w:suppressAutoHyphens w:val="0"/>
              <w:ind w:left="196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liczności uformowania się polskiego rządu na wychodźstwie oraz Polskich Sił Zbrojnych na Zachodzie</w:t>
            </w:r>
          </w:p>
          <w:p w:rsidR="008473F5" w:rsidRPr="008B4B73" w:rsidRDefault="008473F5" w:rsidP="008473F5">
            <w:pPr>
              <w:pStyle w:val="ListParagraph"/>
              <w:numPr>
                <w:ilvl w:val="0"/>
                <w:numId w:val="26"/>
              </w:numPr>
              <w:suppressAutoHyphens w:val="0"/>
              <w:ind w:left="196" w:hanging="196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przedstawić okoliczności, w jakich doszł</w:t>
            </w:r>
            <w:r w:rsidR="00F11C39" w:rsidRPr="008B4B73">
              <w:rPr>
                <w:rFonts w:ascii="Cambria" w:hAnsi="Cambria"/>
              </w:rPr>
              <w:t>o do podpisania układu Sikorski</w:t>
            </w:r>
            <w:r w:rsidRPr="008B4B73">
              <w:rPr>
                <w:rFonts w:ascii="Cambria" w:hAnsi="Cambria"/>
              </w:rPr>
              <w:t>–Majski</w:t>
            </w:r>
          </w:p>
          <w:p w:rsidR="008473F5" w:rsidRPr="008B4B73" w:rsidRDefault="008473F5" w:rsidP="008473F5">
            <w:pPr>
              <w:pStyle w:val="ListParagraph"/>
              <w:numPr>
                <w:ilvl w:val="0"/>
                <w:numId w:val="26"/>
              </w:numPr>
              <w:suppressAutoHyphens w:val="0"/>
              <w:ind w:left="196" w:hanging="196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opowiedzieć o okolicznościach odkrycia masowych grobów w Katyniu</w:t>
            </w:r>
          </w:p>
          <w:p w:rsidR="008473F5" w:rsidRPr="008B4B73" w:rsidRDefault="008473F5" w:rsidP="00967FD8">
            <w:pPr>
              <w:pStyle w:val="ListParagraph"/>
              <w:numPr>
                <w:ilvl w:val="0"/>
                <w:numId w:val="26"/>
              </w:numPr>
              <w:suppressAutoHyphens w:val="0"/>
              <w:ind w:left="196" w:hanging="196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 xml:space="preserve">scharakteryzować różne przejawy działalności Polskiego Państwa Podziemnego w czasie </w:t>
            </w:r>
            <w:r w:rsidR="00967FD8" w:rsidRPr="008B4B73">
              <w:rPr>
                <w:rFonts w:ascii="Cambria" w:hAnsi="Cambria"/>
              </w:rPr>
              <w:br/>
            </w:r>
            <w:r w:rsidRPr="008B4B73">
              <w:rPr>
                <w:rFonts w:ascii="Cambria" w:hAnsi="Cambria"/>
              </w:rPr>
              <w:t>II wojny światowej</w:t>
            </w:r>
          </w:p>
        </w:tc>
        <w:tc>
          <w:tcPr>
            <w:tcW w:w="2404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8473F5" w:rsidRPr="008B4B73" w:rsidRDefault="008473F5" w:rsidP="008473F5">
            <w:pPr>
              <w:pStyle w:val="ListParagraph"/>
              <w:numPr>
                <w:ilvl w:val="0"/>
                <w:numId w:val="24"/>
              </w:numPr>
              <w:snapToGrid w:val="0"/>
              <w:ind w:left="250" w:hanging="250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nazwy politycznych organizacji należących do lewicy komunistycznej</w:t>
            </w:r>
          </w:p>
          <w:p w:rsidR="008473F5" w:rsidRPr="008B4B73" w:rsidRDefault="008473F5" w:rsidP="008473F5">
            <w:pPr>
              <w:pStyle w:val="ListParagraph"/>
              <w:snapToGrid w:val="0"/>
              <w:ind w:left="0"/>
              <w:contextualSpacing/>
              <w:rPr>
                <w:rFonts w:ascii="Cambria" w:hAnsi="Cambria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8473F5" w:rsidRPr="008B4B73" w:rsidRDefault="008473F5" w:rsidP="008473F5">
            <w:pPr>
              <w:pStyle w:val="ListParagraph"/>
              <w:numPr>
                <w:ilvl w:val="0"/>
                <w:numId w:val="25"/>
              </w:numPr>
              <w:ind w:left="281" w:hanging="281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pojęcie: państwo satelickie</w:t>
            </w:r>
          </w:p>
          <w:p w:rsidR="008473F5" w:rsidRPr="008B4B73" w:rsidRDefault="008473F5" w:rsidP="008473F5">
            <w:pPr>
              <w:pStyle w:val="Tekstpodstawowy"/>
              <w:framePr w:hSpace="0" w:wrap="auto" w:vAnchor="margin" w:hAnchor="text" w:yAlign="inline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8473F5" w:rsidRPr="008B4B73" w:rsidRDefault="008473F5" w:rsidP="008473F5">
            <w:pPr>
              <w:pStyle w:val="ListParagraph"/>
              <w:numPr>
                <w:ilvl w:val="0"/>
                <w:numId w:val="26"/>
              </w:numPr>
              <w:suppressAutoHyphens w:val="0"/>
              <w:ind w:left="196" w:hanging="196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opowiedzieć o realizacji postanowień układu Sikorski–Majski</w:t>
            </w:r>
          </w:p>
          <w:p w:rsidR="008473F5" w:rsidRPr="008B4B73" w:rsidRDefault="008473F5" w:rsidP="008473F5">
            <w:pPr>
              <w:pStyle w:val="ListParagraph"/>
              <w:numPr>
                <w:ilvl w:val="0"/>
                <w:numId w:val="26"/>
              </w:numPr>
              <w:suppressAutoHyphens w:val="0"/>
              <w:ind w:left="196" w:hanging="196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przedstawić organizację Polskiego Państwa Podziemnego w okresie II wojny światowej</w:t>
            </w:r>
          </w:p>
          <w:p w:rsidR="008473F5" w:rsidRPr="008B4B73" w:rsidRDefault="008473F5" w:rsidP="008473F5">
            <w:pPr>
              <w:pStyle w:val="ListParagraph"/>
              <w:numPr>
                <w:ilvl w:val="0"/>
                <w:numId w:val="26"/>
              </w:numPr>
              <w:suppressAutoHyphens w:val="0"/>
              <w:ind w:left="196" w:hanging="196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 xml:space="preserve">przedstawić działalność zbrojną Armii Krajowej 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35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8473F5" w:rsidRPr="008B4B73" w:rsidRDefault="008473F5" w:rsidP="008473F5">
            <w:pPr>
              <w:pStyle w:val="ListParagraph"/>
              <w:numPr>
                <w:ilvl w:val="0"/>
                <w:numId w:val="26"/>
              </w:numPr>
              <w:suppressAutoHyphens w:val="0"/>
              <w:ind w:left="196" w:hanging="196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dostrzec czynniki, które miały wpływ na zmianę stanowiska Stalina wobec rządu londyńskiego</w:t>
            </w:r>
          </w:p>
          <w:p w:rsidR="008473F5" w:rsidRPr="008B4B73" w:rsidRDefault="008473F5" w:rsidP="008473F5">
            <w:pPr>
              <w:pStyle w:val="ListParagraph"/>
              <w:numPr>
                <w:ilvl w:val="0"/>
                <w:numId w:val="26"/>
              </w:numPr>
              <w:suppressAutoHyphens w:val="0"/>
              <w:ind w:left="196" w:hanging="196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scharakteryzować plany Stalina wobec Polski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8473F5" w:rsidRPr="008B4B73" w:rsidTr="007A6A1B">
        <w:tc>
          <w:tcPr>
            <w:tcW w:w="1900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sz w:val="20"/>
                <w:szCs w:val="20"/>
              </w:rPr>
              <w:lastRenderedPageBreak/>
              <w:t xml:space="preserve">10. 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sz w:val="20"/>
                <w:szCs w:val="20"/>
              </w:rPr>
              <w:t>Po</w:t>
            </w:r>
            <w:r w:rsidR="00967FD8" w:rsidRPr="008B4B73">
              <w:rPr>
                <w:rFonts w:ascii="Cambria" w:hAnsi="Cambria" w:cs="Times New Roman"/>
                <w:sz w:val="20"/>
                <w:szCs w:val="20"/>
              </w:rPr>
              <w:t>w</w:t>
            </w:r>
            <w:r w:rsidRPr="008B4B73">
              <w:rPr>
                <w:rFonts w:ascii="Cambria" w:hAnsi="Cambria" w:cs="Times New Roman"/>
                <w:sz w:val="20"/>
                <w:szCs w:val="20"/>
              </w:rPr>
              <w:t>stanie warszawskie</w:t>
            </w:r>
          </w:p>
        </w:tc>
        <w:tc>
          <w:tcPr>
            <w:tcW w:w="2351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8473F5" w:rsidRPr="008B4B73" w:rsidRDefault="008473F5" w:rsidP="008473F5">
            <w:pPr>
              <w:numPr>
                <w:ilvl w:val="0"/>
                <w:numId w:val="27"/>
              </w:numPr>
              <w:suppressAutoHyphens/>
              <w:snapToGrid w:val="0"/>
              <w:spacing w:after="0" w:line="240" w:lineRule="auto"/>
              <w:ind w:left="250" w:hanging="250"/>
              <w:rPr>
                <w:rFonts w:ascii="Cambria" w:hAnsi="Cambria"/>
                <w:sz w:val="20"/>
                <w:szCs w:val="20"/>
              </w:rPr>
            </w:pPr>
            <w:r w:rsidRPr="008B4B73">
              <w:rPr>
                <w:rFonts w:ascii="Cambria" w:hAnsi="Cambria"/>
                <w:sz w:val="20"/>
                <w:szCs w:val="20"/>
              </w:rPr>
              <w:t xml:space="preserve">daty: 1 VIII 1944, </w:t>
            </w:r>
            <w:r w:rsidR="00967FD8" w:rsidRPr="008B4B73">
              <w:rPr>
                <w:rFonts w:ascii="Cambria" w:hAnsi="Cambria"/>
                <w:sz w:val="20"/>
                <w:szCs w:val="20"/>
              </w:rPr>
              <w:br/>
            </w:r>
            <w:r w:rsidRPr="008B4B73">
              <w:rPr>
                <w:rFonts w:ascii="Cambria" w:hAnsi="Cambria"/>
                <w:sz w:val="20"/>
                <w:szCs w:val="20"/>
              </w:rPr>
              <w:t>2 X 1944</w:t>
            </w:r>
          </w:p>
          <w:p w:rsidR="008473F5" w:rsidRPr="008B4B73" w:rsidRDefault="008473F5" w:rsidP="008473F5">
            <w:pPr>
              <w:numPr>
                <w:ilvl w:val="0"/>
                <w:numId w:val="27"/>
              </w:numPr>
              <w:suppressAutoHyphens/>
              <w:snapToGrid w:val="0"/>
              <w:spacing w:after="0" w:line="240" w:lineRule="auto"/>
              <w:ind w:left="250" w:hanging="250"/>
              <w:rPr>
                <w:rFonts w:ascii="Cambria" w:hAnsi="Cambria"/>
                <w:sz w:val="20"/>
                <w:szCs w:val="20"/>
              </w:rPr>
            </w:pPr>
            <w:r w:rsidRPr="008B4B73">
              <w:rPr>
                <w:rFonts w:ascii="Cambria" w:hAnsi="Cambria"/>
                <w:sz w:val="20"/>
                <w:szCs w:val="20"/>
              </w:rPr>
              <w:t>postać: Stanisława Mikołajczyka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8473F5" w:rsidRPr="008B4B73" w:rsidRDefault="008473F5" w:rsidP="008473F5">
            <w:pPr>
              <w:pStyle w:val="ListParagraph"/>
              <w:numPr>
                <w:ilvl w:val="0"/>
                <w:numId w:val="28"/>
              </w:numPr>
              <w:ind w:left="281" w:hanging="284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pojęcie: godzina „W”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8473F5" w:rsidRPr="008B4B73" w:rsidRDefault="008473F5" w:rsidP="008473F5">
            <w:pPr>
              <w:pStyle w:val="ListParagraph"/>
              <w:numPr>
                <w:ilvl w:val="0"/>
                <w:numId w:val="29"/>
              </w:numPr>
              <w:suppressAutoHyphens w:val="0"/>
              <w:ind w:left="338" w:hanging="338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wyjaśnić przyczyny podjęcia decyzji o wybuchu powstania w Warszawie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30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8473F5" w:rsidRPr="008B4B73" w:rsidRDefault="008473F5" w:rsidP="008473F5">
            <w:pPr>
              <w:numPr>
                <w:ilvl w:val="0"/>
                <w:numId w:val="27"/>
              </w:numPr>
              <w:suppressAutoHyphens/>
              <w:snapToGrid w:val="0"/>
              <w:spacing w:after="0" w:line="240" w:lineRule="auto"/>
              <w:ind w:left="250" w:hanging="250"/>
              <w:rPr>
                <w:rFonts w:ascii="Cambria" w:hAnsi="Cambria"/>
                <w:sz w:val="20"/>
                <w:szCs w:val="20"/>
              </w:rPr>
            </w:pPr>
            <w:r w:rsidRPr="008B4B73">
              <w:rPr>
                <w:rFonts w:ascii="Cambria" w:hAnsi="Cambria"/>
                <w:sz w:val="20"/>
                <w:szCs w:val="20"/>
              </w:rPr>
              <w:t>cele akcji „Burza”</w:t>
            </w:r>
          </w:p>
          <w:p w:rsidR="008473F5" w:rsidRPr="008B4B73" w:rsidRDefault="008473F5" w:rsidP="008473F5">
            <w:pPr>
              <w:numPr>
                <w:ilvl w:val="0"/>
                <w:numId w:val="27"/>
              </w:numPr>
              <w:suppressAutoHyphens/>
              <w:snapToGrid w:val="0"/>
              <w:spacing w:after="0" w:line="240" w:lineRule="auto"/>
              <w:ind w:left="250" w:hanging="250"/>
              <w:rPr>
                <w:rFonts w:ascii="Cambria" w:hAnsi="Cambria"/>
                <w:sz w:val="20"/>
                <w:szCs w:val="20"/>
              </w:rPr>
            </w:pPr>
            <w:r w:rsidRPr="008B4B73">
              <w:rPr>
                <w:rFonts w:ascii="Cambria" w:hAnsi="Cambria"/>
                <w:sz w:val="20"/>
                <w:szCs w:val="20"/>
              </w:rPr>
              <w:t>cele powstania warszawskiego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8473F5" w:rsidRPr="008B4B73" w:rsidRDefault="008473F5" w:rsidP="008473F5">
            <w:pPr>
              <w:pStyle w:val="ListParagraph"/>
              <w:numPr>
                <w:ilvl w:val="0"/>
                <w:numId w:val="28"/>
              </w:numPr>
              <w:ind w:left="281" w:hanging="284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pojęcie: akcja „Burza”</w:t>
            </w:r>
          </w:p>
          <w:p w:rsidR="008473F5" w:rsidRPr="008B4B73" w:rsidRDefault="008473F5" w:rsidP="008473F5">
            <w:pPr>
              <w:pStyle w:val="ListParagraph"/>
              <w:numPr>
                <w:ilvl w:val="0"/>
                <w:numId w:val="28"/>
              </w:numPr>
              <w:ind w:left="281" w:hanging="284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przyczyny niepowodzenia akcji „Burza”</w:t>
            </w:r>
          </w:p>
          <w:p w:rsidR="008473F5" w:rsidRPr="008B4B73" w:rsidRDefault="008473F5" w:rsidP="008473F5">
            <w:pPr>
              <w:pStyle w:val="ListParagraph"/>
              <w:numPr>
                <w:ilvl w:val="0"/>
                <w:numId w:val="28"/>
              </w:numPr>
              <w:ind w:left="281" w:hanging="284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przyczyny klęski powstania warszawskiego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8473F5" w:rsidRPr="008B4B73" w:rsidRDefault="008473F5" w:rsidP="008473F5">
            <w:pPr>
              <w:pStyle w:val="ListParagraph"/>
              <w:numPr>
                <w:ilvl w:val="0"/>
                <w:numId w:val="29"/>
              </w:numPr>
              <w:suppressAutoHyphens w:val="0"/>
              <w:ind w:left="338" w:hanging="338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określić stosunek sił Niemców i Polaków przed wybuchem powstania</w:t>
            </w:r>
          </w:p>
          <w:p w:rsidR="008473F5" w:rsidRDefault="008473F5" w:rsidP="00967FD8">
            <w:pPr>
              <w:pStyle w:val="ListParagraph"/>
              <w:numPr>
                <w:ilvl w:val="0"/>
                <w:numId w:val="29"/>
              </w:numPr>
              <w:suppressAutoHyphens w:val="0"/>
              <w:ind w:left="338" w:hanging="338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przedstawić skutki powstania warszawskiego</w:t>
            </w:r>
          </w:p>
          <w:p w:rsidR="008B4B73" w:rsidRPr="008B4B73" w:rsidRDefault="008B4B73" w:rsidP="008B4B73">
            <w:pPr>
              <w:pStyle w:val="ListParagraph"/>
              <w:suppressAutoHyphens w:val="0"/>
              <w:ind w:left="0"/>
              <w:contextualSpacing/>
              <w:rPr>
                <w:rFonts w:ascii="Cambria" w:hAnsi="Cambria"/>
              </w:rPr>
            </w:pPr>
          </w:p>
        </w:tc>
        <w:tc>
          <w:tcPr>
            <w:tcW w:w="2530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8473F5" w:rsidRPr="008B4B73" w:rsidRDefault="008473F5" w:rsidP="008473F5">
            <w:pPr>
              <w:numPr>
                <w:ilvl w:val="0"/>
                <w:numId w:val="27"/>
              </w:numPr>
              <w:suppressAutoHyphens/>
              <w:snapToGrid w:val="0"/>
              <w:spacing w:after="0" w:line="240" w:lineRule="auto"/>
              <w:ind w:left="250" w:hanging="250"/>
              <w:rPr>
                <w:rFonts w:ascii="Cambria" w:hAnsi="Cambria"/>
                <w:sz w:val="20"/>
                <w:szCs w:val="20"/>
              </w:rPr>
            </w:pPr>
            <w:r w:rsidRPr="008B4B73">
              <w:rPr>
                <w:rFonts w:ascii="Cambria" w:hAnsi="Cambria"/>
                <w:sz w:val="20"/>
                <w:szCs w:val="20"/>
              </w:rPr>
              <w:t>daty: 12/13 X 1943, 1944, 3/4 I 1944</w:t>
            </w:r>
          </w:p>
          <w:p w:rsidR="008473F5" w:rsidRPr="008B4B73" w:rsidRDefault="008473F5" w:rsidP="008473F5">
            <w:pPr>
              <w:numPr>
                <w:ilvl w:val="0"/>
                <w:numId w:val="27"/>
              </w:numPr>
              <w:suppressAutoHyphens/>
              <w:snapToGrid w:val="0"/>
              <w:spacing w:after="0" w:line="240" w:lineRule="auto"/>
              <w:ind w:left="250" w:hanging="250"/>
              <w:rPr>
                <w:rFonts w:ascii="Cambria" w:hAnsi="Cambria"/>
                <w:sz w:val="20"/>
                <w:szCs w:val="20"/>
              </w:rPr>
            </w:pPr>
            <w:r w:rsidRPr="008B4B73">
              <w:rPr>
                <w:rFonts w:ascii="Cambria" w:hAnsi="Cambria"/>
                <w:sz w:val="20"/>
                <w:szCs w:val="20"/>
              </w:rPr>
              <w:t>postacie: Kazimierza Sosnkowskiego, Tadeusza Komorowskiego „Bora”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8473F5" w:rsidRPr="008B4B73" w:rsidRDefault="008473F5" w:rsidP="008473F5">
            <w:pPr>
              <w:pStyle w:val="ListParagraph"/>
              <w:numPr>
                <w:ilvl w:val="0"/>
                <w:numId w:val="29"/>
              </w:numPr>
              <w:suppressAutoHyphens w:val="0"/>
              <w:ind w:left="338" w:hanging="338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wyjaśnić okoliczności powstania planu akcji „Burza”</w:t>
            </w:r>
          </w:p>
          <w:p w:rsidR="008473F5" w:rsidRPr="008B4B73" w:rsidRDefault="008473F5" w:rsidP="008473F5">
            <w:pPr>
              <w:pStyle w:val="ListParagraph"/>
              <w:numPr>
                <w:ilvl w:val="0"/>
                <w:numId w:val="29"/>
              </w:numPr>
              <w:suppressAutoHyphens w:val="0"/>
              <w:ind w:left="338" w:hanging="338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przedstawić stosunek Stalina oraz aliantów zachodnich do powstania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404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8473F5" w:rsidRPr="008B4B73" w:rsidRDefault="008473F5" w:rsidP="008473F5">
            <w:pPr>
              <w:numPr>
                <w:ilvl w:val="0"/>
                <w:numId w:val="27"/>
              </w:numPr>
              <w:suppressAutoHyphens/>
              <w:snapToGrid w:val="0"/>
              <w:spacing w:after="0" w:line="240" w:lineRule="auto"/>
              <w:ind w:left="250" w:hanging="250"/>
              <w:rPr>
                <w:rFonts w:ascii="Cambria" w:hAnsi="Cambria"/>
                <w:sz w:val="20"/>
                <w:szCs w:val="20"/>
              </w:rPr>
            </w:pPr>
            <w:r w:rsidRPr="008B4B73">
              <w:rPr>
                <w:rFonts w:ascii="Cambria" w:hAnsi="Cambria"/>
                <w:sz w:val="20"/>
                <w:szCs w:val="20"/>
              </w:rPr>
              <w:t>nazwy wojskowych organizacji należących do lewicy komunistycznej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8473F5" w:rsidRPr="008B4B73" w:rsidRDefault="008473F5" w:rsidP="008473F5">
            <w:pPr>
              <w:pStyle w:val="ListParagraph"/>
              <w:numPr>
                <w:ilvl w:val="0"/>
                <w:numId w:val="29"/>
              </w:numPr>
              <w:suppressAutoHyphens w:val="0"/>
              <w:ind w:left="338" w:hanging="338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opowiedzieć o przebiegu akcji „Burza”</w:t>
            </w:r>
          </w:p>
          <w:p w:rsidR="008473F5" w:rsidRPr="008B4B73" w:rsidRDefault="008473F5" w:rsidP="008473F5">
            <w:pPr>
              <w:pStyle w:val="ListParagraph"/>
              <w:numPr>
                <w:ilvl w:val="0"/>
                <w:numId w:val="29"/>
              </w:numPr>
              <w:suppressAutoHyphens w:val="0"/>
              <w:ind w:left="338" w:hanging="338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opowiedzieć o przebiegu powstania warszawskiego</w:t>
            </w:r>
          </w:p>
          <w:p w:rsidR="008473F5" w:rsidRPr="008B4B73" w:rsidRDefault="008473F5" w:rsidP="008473F5">
            <w:pPr>
              <w:pStyle w:val="ListParagraph"/>
              <w:numPr>
                <w:ilvl w:val="0"/>
                <w:numId w:val="29"/>
              </w:numPr>
              <w:suppressAutoHyphens w:val="0"/>
              <w:ind w:left="338" w:hanging="338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podać argumenty przemawiające za decyzją o wybuchu powstania i przeciw tej decyzji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35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8473F5" w:rsidRPr="008B4B73" w:rsidRDefault="008473F5" w:rsidP="008473F5">
            <w:pPr>
              <w:pStyle w:val="ListParagraph"/>
              <w:numPr>
                <w:ilvl w:val="0"/>
                <w:numId w:val="29"/>
              </w:numPr>
              <w:suppressAutoHyphens w:val="0"/>
              <w:ind w:left="338" w:hanging="338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przedstawić proces formowania polskich sił zbrojnych podporządkowanych lewicy komunistycznej</w:t>
            </w:r>
          </w:p>
          <w:p w:rsidR="008473F5" w:rsidRPr="008B4B73" w:rsidRDefault="008473F5" w:rsidP="008473F5">
            <w:pPr>
              <w:pStyle w:val="ListParagraph"/>
              <w:numPr>
                <w:ilvl w:val="0"/>
                <w:numId w:val="29"/>
              </w:numPr>
              <w:suppressAutoHyphens w:val="0"/>
              <w:ind w:left="338" w:hanging="338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ocenić decyzję o wybuchu powstania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8473F5" w:rsidRPr="008B4B73" w:rsidTr="007A6A1B">
        <w:tc>
          <w:tcPr>
            <w:tcW w:w="1900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sz w:val="20"/>
                <w:szCs w:val="20"/>
              </w:rPr>
              <w:t xml:space="preserve">11. 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sz w:val="20"/>
                <w:szCs w:val="20"/>
              </w:rPr>
              <w:t xml:space="preserve">Sprawa 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sz w:val="20"/>
                <w:szCs w:val="20"/>
              </w:rPr>
              <w:t xml:space="preserve">polska 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sz w:val="20"/>
                <w:szCs w:val="20"/>
              </w:rPr>
              <w:t xml:space="preserve">w czasie 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sz w:val="20"/>
                <w:szCs w:val="20"/>
              </w:rPr>
              <w:t>II wojny światowej</w:t>
            </w:r>
          </w:p>
        </w:tc>
        <w:tc>
          <w:tcPr>
            <w:tcW w:w="2351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8473F5" w:rsidRPr="008B4B73" w:rsidRDefault="008473F5" w:rsidP="008473F5">
            <w:pPr>
              <w:pStyle w:val="ListParagraph"/>
              <w:numPr>
                <w:ilvl w:val="0"/>
                <w:numId w:val="30"/>
              </w:numPr>
              <w:snapToGrid w:val="0"/>
              <w:ind w:left="250" w:hanging="284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miejsca i daty najważniejszych  bitew z udziałem wojsk polskich</w:t>
            </w:r>
          </w:p>
          <w:p w:rsidR="008473F5" w:rsidRPr="008B4B73" w:rsidRDefault="008473F5" w:rsidP="008473F5">
            <w:pPr>
              <w:pStyle w:val="ListParagraph"/>
              <w:numPr>
                <w:ilvl w:val="0"/>
                <w:numId w:val="30"/>
              </w:numPr>
              <w:snapToGrid w:val="0"/>
              <w:ind w:left="250" w:hanging="284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decyzje konferencji teherańskiej i jałtańskiej w sprawie Polski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8473F5" w:rsidRPr="008B4B73" w:rsidRDefault="008473F5" w:rsidP="008473F5">
            <w:pPr>
              <w:pStyle w:val="ListParagraph"/>
              <w:numPr>
                <w:ilvl w:val="0"/>
                <w:numId w:val="31"/>
              </w:numPr>
              <w:ind w:left="281" w:hanging="281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pojęcie: zbrodnia wołyńska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8473F5" w:rsidRPr="008B4B73" w:rsidRDefault="008473F5" w:rsidP="008473F5">
            <w:pPr>
              <w:numPr>
                <w:ilvl w:val="0"/>
                <w:numId w:val="32"/>
              </w:numPr>
              <w:suppressAutoHyphens/>
              <w:spacing w:after="0" w:line="240" w:lineRule="auto"/>
              <w:ind w:left="196" w:hanging="196"/>
              <w:rPr>
                <w:rFonts w:ascii="Cambria" w:hAnsi="Cambria"/>
                <w:sz w:val="20"/>
                <w:szCs w:val="20"/>
              </w:rPr>
            </w:pPr>
            <w:r w:rsidRPr="008B4B73">
              <w:rPr>
                <w:rFonts w:ascii="Cambria" w:hAnsi="Cambria"/>
                <w:sz w:val="20"/>
                <w:szCs w:val="20"/>
              </w:rPr>
              <w:lastRenderedPageBreak/>
              <w:t>wskazać na mapie szlaki wędrówek polskich oddziałów i miejsca bitew z ich udziałem</w:t>
            </w:r>
          </w:p>
        </w:tc>
        <w:tc>
          <w:tcPr>
            <w:tcW w:w="2530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zna:</w:t>
            </w:r>
          </w:p>
          <w:p w:rsidR="008473F5" w:rsidRPr="008B4B73" w:rsidRDefault="008473F5" w:rsidP="008473F5">
            <w:pPr>
              <w:pStyle w:val="ListParagraph"/>
              <w:numPr>
                <w:ilvl w:val="0"/>
                <w:numId w:val="30"/>
              </w:numPr>
              <w:snapToGrid w:val="0"/>
              <w:ind w:left="250" w:hanging="284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 xml:space="preserve">daty: 21/22 VII 1944, </w:t>
            </w:r>
            <w:r w:rsidR="00967FD8" w:rsidRPr="008B4B73">
              <w:rPr>
                <w:rFonts w:ascii="Cambria" w:hAnsi="Cambria"/>
              </w:rPr>
              <w:br/>
            </w:r>
            <w:r w:rsidRPr="008B4B73">
              <w:rPr>
                <w:rFonts w:ascii="Cambria" w:hAnsi="Cambria"/>
              </w:rPr>
              <w:t>31 XII 1944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8473F5" w:rsidRPr="008B4B73" w:rsidRDefault="008473F5" w:rsidP="008473F5">
            <w:pPr>
              <w:pStyle w:val="ListParagraph"/>
              <w:numPr>
                <w:ilvl w:val="0"/>
                <w:numId w:val="31"/>
              </w:numPr>
              <w:ind w:left="281" w:hanging="281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 xml:space="preserve">pojęcia: Polski Komitet Wyzwolenia Narodowego (PKWN), </w:t>
            </w:r>
            <w:r w:rsidRPr="008B4B73">
              <w:rPr>
                <w:rFonts w:ascii="Cambria" w:hAnsi="Cambria"/>
                <w:i/>
              </w:rPr>
              <w:t>Manifest PKWN</w:t>
            </w:r>
            <w:r w:rsidRPr="008B4B73">
              <w:rPr>
                <w:rFonts w:ascii="Cambria" w:hAnsi="Cambria"/>
              </w:rPr>
              <w:t>, Rząd  Tymczasowy Rzeczypospolitej Polskiej</w:t>
            </w:r>
          </w:p>
          <w:p w:rsidR="008473F5" w:rsidRPr="008B4B73" w:rsidRDefault="008473F5" w:rsidP="008473F5">
            <w:pPr>
              <w:pStyle w:val="ListParagraph"/>
              <w:numPr>
                <w:ilvl w:val="0"/>
                <w:numId w:val="31"/>
              </w:numPr>
              <w:ind w:left="281" w:hanging="281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dlaczego doszło do zbrodni wołyńskiej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potrafi:</w:t>
            </w:r>
          </w:p>
          <w:p w:rsidR="008473F5" w:rsidRPr="008B4B73" w:rsidRDefault="008473F5" w:rsidP="008473F5">
            <w:pPr>
              <w:pStyle w:val="ListParagraph"/>
              <w:numPr>
                <w:ilvl w:val="0"/>
                <w:numId w:val="32"/>
              </w:numPr>
              <w:suppressAutoHyphens w:val="0"/>
              <w:ind w:left="196" w:hanging="196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przedstawić straty poniesione przez Polaków podczas zbrodni wołyńskiej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30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zna:</w:t>
            </w:r>
          </w:p>
          <w:p w:rsidR="008473F5" w:rsidRPr="008B4B73" w:rsidRDefault="008473F5" w:rsidP="008473F5">
            <w:pPr>
              <w:pStyle w:val="ListParagraph"/>
              <w:numPr>
                <w:ilvl w:val="0"/>
                <w:numId w:val="30"/>
              </w:numPr>
              <w:snapToGrid w:val="0"/>
              <w:ind w:left="250" w:hanging="284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daty: 1943–1944, 1943,  1 I 1944,  II 1945</w:t>
            </w:r>
          </w:p>
          <w:p w:rsidR="008473F5" w:rsidRPr="008B4B73" w:rsidRDefault="008473F5" w:rsidP="008473F5">
            <w:pPr>
              <w:pStyle w:val="ListParagraph"/>
              <w:numPr>
                <w:ilvl w:val="0"/>
                <w:numId w:val="30"/>
              </w:numPr>
              <w:snapToGrid w:val="0"/>
              <w:ind w:left="250" w:hanging="284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poglądy Stalina i Churchilla na  sprawę polską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8473F5" w:rsidRPr="008B4B73" w:rsidRDefault="008473F5" w:rsidP="008473F5">
            <w:pPr>
              <w:pStyle w:val="ListParagraph"/>
              <w:numPr>
                <w:ilvl w:val="0"/>
                <w:numId w:val="31"/>
              </w:numPr>
              <w:ind w:left="281" w:hanging="281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pojęcia: Ukraińska Powstańcza Armia (UPA), linia Curzona, Krajowa Rada Narodowa (KRN)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8473F5" w:rsidRPr="008B4B73" w:rsidRDefault="008473F5" w:rsidP="008473F5">
            <w:pPr>
              <w:numPr>
                <w:ilvl w:val="0"/>
                <w:numId w:val="32"/>
              </w:numPr>
              <w:suppressAutoHyphens/>
              <w:spacing w:after="0" w:line="240" w:lineRule="auto"/>
              <w:ind w:left="196" w:hanging="196"/>
              <w:rPr>
                <w:rFonts w:ascii="Cambria" w:hAnsi="Cambria"/>
                <w:sz w:val="20"/>
                <w:szCs w:val="20"/>
              </w:rPr>
            </w:pPr>
            <w:r w:rsidRPr="008B4B73">
              <w:rPr>
                <w:rFonts w:ascii="Cambria" w:hAnsi="Cambria"/>
                <w:sz w:val="20"/>
                <w:szCs w:val="20"/>
              </w:rPr>
              <w:lastRenderedPageBreak/>
              <w:t xml:space="preserve">wyjaśnić program polityczny lewicy komunistycznej zawarty w </w:t>
            </w:r>
            <w:r w:rsidRPr="008B4B73">
              <w:rPr>
                <w:rFonts w:ascii="Cambria" w:hAnsi="Cambria"/>
                <w:i/>
                <w:sz w:val="20"/>
                <w:szCs w:val="20"/>
              </w:rPr>
              <w:t>Manifeście PKWN</w:t>
            </w:r>
          </w:p>
          <w:p w:rsidR="008B4B73" w:rsidRPr="008B4B73" w:rsidRDefault="008473F5" w:rsidP="008B4B73">
            <w:pPr>
              <w:numPr>
                <w:ilvl w:val="0"/>
                <w:numId w:val="32"/>
              </w:numPr>
              <w:suppressAutoHyphens/>
              <w:spacing w:after="0" w:line="240" w:lineRule="auto"/>
              <w:ind w:left="196" w:hanging="196"/>
              <w:rPr>
                <w:rFonts w:ascii="Cambria" w:hAnsi="Cambria"/>
                <w:sz w:val="20"/>
                <w:szCs w:val="20"/>
              </w:rPr>
            </w:pPr>
            <w:r w:rsidRPr="008B4B73">
              <w:rPr>
                <w:rFonts w:ascii="Cambria" w:hAnsi="Cambria"/>
                <w:sz w:val="20"/>
                <w:szCs w:val="20"/>
              </w:rPr>
              <w:t>scharakteryzować stosunek polityków zachodnich do sprawy polskiej</w:t>
            </w:r>
          </w:p>
        </w:tc>
        <w:tc>
          <w:tcPr>
            <w:tcW w:w="2404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zna:</w:t>
            </w:r>
          </w:p>
          <w:p w:rsidR="008473F5" w:rsidRPr="008B4B73" w:rsidRDefault="008473F5" w:rsidP="008473F5">
            <w:pPr>
              <w:pStyle w:val="ListParagraph"/>
              <w:numPr>
                <w:ilvl w:val="0"/>
                <w:numId w:val="30"/>
              </w:numPr>
              <w:snapToGrid w:val="0"/>
              <w:ind w:left="250" w:hanging="284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nazwy polskich jednostek wojskowych biorących udział w walkach na frontach II wojny światowej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8473F5" w:rsidRPr="008B4B73" w:rsidRDefault="008473F5" w:rsidP="008473F5">
            <w:pPr>
              <w:pStyle w:val="ListParagraph"/>
              <w:numPr>
                <w:ilvl w:val="0"/>
                <w:numId w:val="31"/>
              </w:numPr>
              <w:ind w:left="281" w:hanging="281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wpływ decyzji wielkich mocarstw na problem suwerenności państwa polskiego</w:t>
            </w:r>
          </w:p>
          <w:p w:rsidR="008473F5" w:rsidRPr="008B4B73" w:rsidRDefault="008473F5" w:rsidP="008473F5">
            <w:pPr>
              <w:pStyle w:val="Tekstpodstawowy"/>
              <w:framePr w:hSpace="0" w:wrap="auto" w:vAnchor="margin" w:hAnchor="text" w:yAlign="inline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8473F5" w:rsidRPr="008B4B73" w:rsidRDefault="008473F5" w:rsidP="008473F5">
            <w:pPr>
              <w:pStyle w:val="ListParagraph"/>
              <w:numPr>
                <w:ilvl w:val="0"/>
                <w:numId w:val="32"/>
              </w:numPr>
              <w:suppressAutoHyphens w:val="0"/>
              <w:ind w:left="196" w:hanging="196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lastRenderedPageBreak/>
              <w:t>opisać reakcję Polaków na zbrodnię wołyńską</w:t>
            </w:r>
          </w:p>
          <w:p w:rsidR="008473F5" w:rsidRPr="008B4B73" w:rsidRDefault="008473F5" w:rsidP="008473F5">
            <w:pPr>
              <w:numPr>
                <w:ilvl w:val="0"/>
                <w:numId w:val="32"/>
              </w:numPr>
              <w:suppressAutoHyphens/>
              <w:spacing w:after="0" w:line="240" w:lineRule="auto"/>
              <w:ind w:left="196" w:hanging="196"/>
              <w:rPr>
                <w:rFonts w:ascii="Cambria" w:hAnsi="Cambria"/>
                <w:sz w:val="20"/>
                <w:szCs w:val="20"/>
              </w:rPr>
            </w:pPr>
            <w:r w:rsidRPr="008B4B73">
              <w:rPr>
                <w:rFonts w:ascii="Cambria" w:hAnsi="Cambria"/>
                <w:sz w:val="20"/>
                <w:szCs w:val="20"/>
              </w:rPr>
              <w:t>przedstawić okoliczności zwołania konferencji w Teheranie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35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potrafi:</w:t>
            </w:r>
          </w:p>
          <w:p w:rsidR="008473F5" w:rsidRPr="008B4B73" w:rsidRDefault="008473F5" w:rsidP="008473F5">
            <w:pPr>
              <w:numPr>
                <w:ilvl w:val="0"/>
                <w:numId w:val="32"/>
              </w:numPr>
              <w:suppressAutoHyphens/>
              <w:spacing w:after="0" w:line="240" w:lineRule="auto"/>
              <w:ind w:left="196" w:hanging="196"/>
              <w:rPr>
                <w:rFonts w:ascii="Cambria" w:hAnsi="Cambria"/>
                <w:sz w:val="20"/>
                <w:szCs w:val="20"/>
              </w:rPr>
            </w:pPr>
            <w:r w:rsidRPr="008B4B73">
              <w:rPr>
                <w:rFonts w:ascii="Cambria" w:hAnsi="Cambria"/>
                <w:sz w:val="20"/>
                <w:szCs w:val="20"/>
              </w:rPr>
              <w:t>opowiedzieć o wysiłku zbrojnym Polaków podczas wojny</w:t>
            </w:r>
          </w:p>
          <w:p w:rsidR="008473F5" w:rsidRPr="008B4B73" w:rsidRDefault="008473F5" w:rsidP="008473F5">
            <w:pPr>
              <w:numPr>
                <w:ilvl w:val="0"/>
                <w:numId w:val="32"/>
              </w:numPr>
              <w:suppressAutoHyphens/>
              <w:spacing w:after="0" w:line="240" w:lineRule="auto"/>
              <w:ind w:left="196" w:hanging="196"/>
              <w:rPr>
                <w:rFonts w:ascii="Cambria" w:hAnsi="Cambria"/>
                <w:sz w:val="20"/>
                <w:szCs w:val="20"/>
              </w:rPr>
            </w:pPr>
            <w:r w:rsidRPr="008B4B73">
              <w:rPr>
                <w:rFonts w:ascii="Cambria" w:hAnsi="Cambria"/>
                <w:sz w:val="20"/>
                <w:szCs w:val="20"/>
              </w:rPr>
              <w:t>przedstawić proces tworzenia władzy politycznej na ziemiach polskich przez lewicę komunistyczną</w:t>
            </w:r>
          </w:p>
          <w:p w:rsidR="008473F5" w:rsidRPr="008B4B73" w:rsidRDefault="008473F5" w:rsidP="008473F5">
            <w:pPr>
              <w:numPr>
                <w:ilvl w:val="0"/>
                <w:numId w:val="32"/>
              </w:numPr>
              <w:suppressAutoHyphens/>
              <w:spacing w:after="0" w:line="240" w:lineRule="auto"/>
              <w:ind w:left="196" w:hanging="196"/>
              <w:rPr>
                <w:rFonts w:ascii="Cambria" w:hAnsi="Cambria"/>
                <w:sz w:val="20"/>
                <w:szCs w:val="20"/>
              </w:rPr>
            </w:pPr>
            <w:r w:rsidRPr="008B4B73">
              <w:rPr>
                <w:rFonts w:ascii="Cambria" w:hAnsi="Cambria"/>
                <w:sz w:val="20"/>
                <w:szCs w:val="20"/>
              </w:rPr>
              <w:t>wyjaśnić znaczenie decyzji konferencji jałtańskiej dla przyszłości państwa polskiego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8473F5" w:rsidRPr="008B4B73" w:rsidTr="0058406F">
        <w:trPr>
          <w:trHeight w:val="60"/>
        </w:trPr>
        <w:tc>
          <w:tcPr>
            <w:tcW w:w="1900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sz w:val="20"/>
                <w:szCs w:val="20"/>
              </w:rPr>
              <w:t>Polska podczas II wojny ś</w:t>
            </w:r>
            <w:r w:rsidR="00200108" w:rsidRPr="008B4B73">
              <w:rPr>
                <w:rFonts w:ascii="Cambria" w:hAnsi="Cambria" w:cs="Times New Roman"/>
                <w:sz w:val="20"/>
                <w:szCs w:val="20"/>
              </w:rPr>
              <w:t>wiatowej (lekcja powtórzeniowa)</w:t>
            </w:r>
          </w:p>
        </w:tc>
        <w:tc>
          <w:tcPr>
            <w:tcW w:w="2351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30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30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04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35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8473F5" w:rsidRPr="008B4B73" w:rsidTr="0058406F">
        <w:trPr>
          <w:trHeight w:val="60"/>
        </w:trPr>
        <w:tc>
          <w:tcPr>
            <w:tcW w:w="1900" w:type="dxa"/>
          </w:tcPr>
          <w:p w:rsidR="008473F5" w:rsidRPr="008B4B73" w:rsidRDefault="008B4B73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Sprawdzian wiadomości</w:t>
            </w:r>
          </w:p>
        </w:tc>
        <w:tc>
          <w:tcPr>
            <w:tcW w:w="2351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30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30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04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35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8473F5" w:rsidRPr="008B4B73" w:rsidTr="007A6A1B">
        <w:tc>
          <w:tcPr>
            <w:tcW w:w="1900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sz w:val="20"/>
                <w:szCs w:val="20"/>
              </w:rPr>
              <w:t xml:space="preserve">12. 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sz w:val="20"/>
                <w:szCs w:val="20"/>
              </w:rPr>
              <w:t xml:space="preserve">Świat 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sz w:val="20"/>
                <w:szCs w:val="20"/>
              </w:rPr>
              <w:t>po II wojnie światowej</w:t>
            </w:r>
          </w:p>
        </w:tc>
        <w:tc>
          <w:tcPr>
            <w:tcW w:w="2351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8473F5" w:rsidRPr="008B4B73" w:rsidRDefault="008473F5" w:rsidP="008473F5">
            <w:pPr>
              <w:pStyle w:val="ListParagraph"/>
              <w:numPr>
                <w:ilvl w:val="0"/>
                <w:numId w:val="33"/>
              </w:numPr>
              <w:snapToGrid w:val="0"/>
              <w:ind w:left="308" w:hanging="267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datę: 1947–1991</w:t>
            </w:r>
          </w:p>
          <w:p w:rsidR="008473F5" w:rsidRPr="008B4B73" w:rsidRDefault="008473F5" w:rsidP="008473F5">
            <w:pPr>
              <w:pStyle w:val="ListParagraph"/>
              <w:numPr>
                <w:ilvl w:val="0"/>
                <w:numId w:val="33"/>
              </w:numPr>
              <w:snapToGrid w:val="0"/>
              <w:ind w:left="308" w:hanging="267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decyzje konferencji poczdamskiej w sprawie Niemiec i Polski</w:t>
            </w:r>
          </w:p>
          <w:p w:rsidR="008473F5" w:rsidRPr="008B4B73" w:rsidRDefault="008473F5" w:rsidP="008473F5">
            <w:pPr>
              <w:numPr>
                <w:ilvl w:val="0"/>
                <w:numId w:val="33"/>
              </w:numPr>
              <w:spacing w:after="0" w:line="240" w:lineRule="auto"/>
              <w:ind w:left="308" w:hanging="267"/>
              <w:rPr>
                <w:rFonts w:ascii="Cambria" w:hAnsi="Cambria"/>
                <w:sz w:val="20"/>
                <w:szCs w:val="20"/>
              </w:rPr>
            </w:pPr>
            <w:r w:rsidRPr="008B4B73">
              <w:rPr>
                <w:rFonts w:ascii="Cambria" w:hAnsi="Cambria"/>
                <w:sz w:val="20"/>
                <w:szCs w:val="20"/>
              </w:rPr>
              <w:t>najważniejsze postanowienia Powszechnej deklaracji praw człowieka</w:t>
            </w:r>
          </w:p>
          <w:p w:rsidR="008473F5" w:rsidRPr="008B4B73" w:rsidRDefault="008473F5" w:rsidP="00967FD8">
            <w:pPr>
              <w:pStyle w:val="ListParagraph"/>
              <w:snapToGrid w:val="0"/>
              <w:ind w:left="0"/>
              <w:contextualSpacing/>
              <w:rPr>
                <w:rFonts w:ascii="Cambria" w:hAnsi="Cambria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8473F5" w:rsidRPr="008B4B73" w:rsidRDefault="008473F5" w:rsidP="008473F5">
            <w:pPr>
              <w:pStyle w:val="ListParagraph"/>
              <w:numPr>
                <w:ilvl w:val="0"/>
                <w:numId w:val="34"/>
              </w:numPr>
              <w:snapToGrid w:val="0"/>
              <w:ind w:left="281" w:hanging="284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pojęcia: Organizacja Narodów Zjednoczonych, żelazna kurtyna, zimna wojna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8473F5" w:rsidRPr="008B4B73" w:rsidRDefault="008473F5" w:rsidP="008B4B73">
            <w:pPr>
              <w:numPr>
                <w:ilvl w:val="0"/>
                <w:numId w:val="35"/>
              </w:numPr>
              <w:suppressAutoHyphens/>
              <w:spacing w:after="0" w:line="240" w:lineRule="auto"/>
              <w:ind w:left="338" w:hanging="284"/>
              <w:rPr>
                <w:rFonts w:ascii="Cambria" w:hAnsi="Cambria"/>
                <w:sz w:val="20"/>
                <w:szCs w:val="20"/>
              </w:rPr>
            </w:pPr>
            <w:r w:rsidRPr="008B4B73">
              <w:rPr>
                <w:rFonts w:ascii="Cambria" w:hAnsi="Cambria"/>
                <w:sz w:val="20"/>
                <w:szCs w:val="20"/>
              </w:rPr>
              <w:t>wskazać na mapie granicę podziału Europy (żelazną kurtynę)</w:t>
            </w:r>
          </w:p>
        </w:tc>
        <w:tc>
          <w:tcPr>
            <w:tcW w:w="2530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8473F5" w:rsidRPr="008B4B73" w:rsidRDefault="008473F5" w:rsidP="008473F5">
            <w:pPr>
              <w:pStyle w:val="ListParagraph"/>
              <w:numPr>
                <w:ilvl w:val="0"/>
                <w:numId w:val="33"/>
              </w:numPr>
              <w:snapToGrid w:val="0"/>
              <w:ind w:left="308" w:hanging="267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datę: VII–VIII 1945</w:t>
            </w:r>
          </w:p>
          <w:p w:rsidR="008473F5" w:rsidRPr="008B4B73" w:rsidRDefault="008473F5" w:rsidP="008473F5">
            <w:pPr>
              <w:pStyle w:val="ListParagraph"/>
              <w:numPr>
                <w:ilvl w:val="0"/>
                <w:numId w:val="33"/>
              </w:numPr>
              <w:snapToGrid w:val="0"/>
              <w:ind w:left="308" w:hanging="267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strukturę ONZ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8473F5" w:rsidRPr="008B4B73" w:rsidRDefault="008473F5" w:rsidP="008473F5">
            <w:pPr>
              <w:pStyle w:val="ListParagraph"/>
              <w:numPr>
                <w:ilvl w:val="0"/>
                <w:numId w:val="34"/>
              </w:numPr>
              <w:snapToGrid w:val="0"/>
              <w:ind w:left="281" w:hanging="284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pojęcia: Zgromadzenie Ogólne ONZ, Rada Bezpieczeństwa ONZ, demokracja ludowa</w:t>
            </w:r>
          </w:p>
          <w:p w:rsidR="008473F5" w:rsidRPr="008B4B73" w:rsidRDefault="008473F5" w:rsidP="008473F5">
            <w:pPr>
              <w:pStyle w:val="ListParagraph"/>
              <w:numPr>
                <w:ilvl w:val="0"/>
                <w:numId w:val="34"/>
              </w:numPr>
              <w:snapToGrid w:val="0"/>
              <w:ind w:left="281" w:hanging="284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związek między rozpadem koalicji antyhitlerowskiej a podziałem świata na dwa antagonistyczne bloki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377C2" w:rsidRPr="008B4B73" w:rsidRDefault="00F377C2" w:rsidP="00F377C2">
            <w:pPr>
              <w:numPr>
                <w:ilvl w:val="0"/>
                <w:numId w:val="35"/>
              </w:numPr>
              <w:suppressAutoHyphens/>
              <w:spacing w:after="0" w:line="240" w:lineRule="auto"/>
              <w:ind w:left="338" w:hanging="284"/>
              <w:rPr>
                <w:rFonts w:ascii="Cambria" w:hAnsi="Cambria"/>
                <w:sz w:val="20"/>
                <w:szCs w:val="20"/>
              </w:rPr>
            </w:pPr>
            <w:r w:rsidRPr="008B4B73">
              <w:rPr>
                <w:rFonts w:ascii="Cambria" w:hAnsi="Cambria"/>
                <w:sz w:val="20"/>
                <w:szCs w:val="20"/>
              </w:rPr>
              <w:t>wskazać na mapie zdobycze terytorialne ZSRR</w:t>
            </w:r>
          </w:p>
          <w:p w:rsidR="008473F5" w:rsidRPr="008B4B73" w:rsidRDefault="008473F5" w:rsidP="008473F5">
            <w:pPr>
              <w:numPr>
                <w:ilvl w:val="0"/>
                <w:numId w:val="35"/>
              </w:numPr>
              <w:suppressAutoHyphens/>
              <w:spacing w:after="0" w:line="240" w:lineRule="auto"/>
              <w:ind w:left="338" w:hanging="284"/>
              <w:rPr>
                <w:rFonts w:ascii="Cambria" w:hAnsi="Cambria"/>
                <w:sz w:val="20"/>
                <w:szCs w:val="20"/>
              </w:rPr>
            </w:pPr>
            <w:r w:rsidRPr="008B4B73">
              <w:rPr>
                <w:rFonts w:ascii="Cambria" w:hAnsi="Cambria"/>
                <w:sz w:val="20"/>
                <w:szCs w:val="20"/>
              </w:rPr>
              <w:t>wyjaśnić przyczyny zimnej wojny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30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8473F5" w:rsidRPr="008B4B73" w:rsidRDefault="008473F5" w:rsidP="008473F5">
            <w:pPr>
              <w:pStyle w:val="ListParagraph"/>
              <w:numPr>
                <w:ilvl w:val="0"/>
                <w:numId w:val="33"/>
              </w:numPr>
              <w:snapToGrid w:val="0"/>
              <w:ind w:left="308" w:hanging="267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daty: VI 1945, 1946, 1947</w:t>
            </w:r>
            <w:r w:rsidR="00200108" w:rsidRPr="008B4B73">
              <w:rPr>
                <w:rFonts w:ascii="Cambria" w:hAnsi="Cambria"/>
              </w:rPr>
              <w:t>, 1948</w:t>
            </w:r>
          </w:p>
          <w:p w:rsidR="008473F5" w:rsidRPr="008B4B73" w:rsidRDefault="008473F5" w:rsidP="008473F5">
            <w:pPr>
              <w:pStyle w:val="ListParagraph"/>
              <w:numPr>
                <w:ilvl w:val="0"/>
                <w:numId w:val="33"/>
              </w:numPr>
              <w:snapToGrid w:val="0"/>
              <w:ind w:left="308" w:hanging="267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postacie: Harry’ego Trumana, Clementa Attlee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8473F5" w:rsidRPr="008B4B73" w:rsidRDefault="008473F5" w:rsidP="008473F5">
            <w:pPr>
              <w:pStyle w:val="ListParagraph"/>
              <w:numPr>
                <w:ilvl w:val="0"/>
                <w:numId w:val="34"/>
              </w:numPr>
              <w:snapToGrid w:val="0"/>
              <w:ind w:left="281" w:hanging="284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pojęcia: denazyfikacja, sankcje, prawo weta, nacjonalizacja, doktryna Trumana, plan Marshalla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8473F5" w:rsidRPr="008B4B73" w:rsidRDefault="008473F5" w:rsidP="008473F5">
            <w:pPr>
              <w:numPr>
                <w:ilvl w:val="0"/>
                <w:numId w:val="35"/>
              </w:numPr>
              <w:suppressAutoHyphens/>
              <w:spacing w:after="0" w:line="240" w:lineRule="auto"/>
              <w:ind w:left="338" w:hanging="284"/>
              <w:rPr>
                <w:rFonts w:ascii="Cambria" w:hAnsi="Cambria"/>
                <w:sz w:val="20"/>
                <w:szCs w:val="20"/>
              </w:rPr>
            </w:pPr>
            <w:r w:rsidRPr="008B4B73">
              <w:rPr>
                <w:rFonts w:ascii="Cambria" w:hAnsi="Cambria"/>
                <w:sz w:val="20"/>
                <w:szCs w:val="20"/>
              </w:rPr>
              <w:t xml:space="preserve">przedstawić okoliczności zwołania konferencji </w:t>
            </w:r>
            <w:r w:rsidR="00967FD8" w:rsidRPr="008B4B73">
              <w:rPr>
                <w:rFonts w:ascii="Cambria" w:hAnsi="Cambria"/>
                <w:sz w:val="20"/>
                <w:szCs w:val="20"/>
              </w:rPr>
              <w:br/>
            </w:r>
            <w:r w:rsidRPr="008B4B73">
              <w:rPr>
                <w:rFonts w:ascii="Cambria" w:hAnsi="Cambria"/>
                <w:sz w:val="20"/>
                <w:szCs w:val="20"/>
              </w:rPr>
              <w:t>w Poczdamie</w:t>
            </w:r>
          </w:p>
          <w:p w:rsidR="008473F5" w:rsidRPr="008B4B73" w:rsidRDefault="008473F5" w:rsidP="008473F5">
            <w:pPr>
              <w:numPr>
                <w:ilvl w:val="0"/>
                <w:numId w:val="35"/>
              </w:numPr>
              <w:suppressAutoHyphens/>
              <w:spacing w:after="0" w:line="240" w:lineRule="auto"/>
              <w:ind w:left="338" w:hanging="284"/>
              <w:rPr>
                <w:rFonts w:ascii="Cambria" w:hAnsi="Cambria"/>
                <w:sz w:val="20"/>
                <w:szCs w:val="20"/>
              </w:rPr>
            </w:pPr>
            <w:r w:rsidRPr="008B4B73">
              <w:rPr>
                <w:rFonts w:ascii="Cambria" w:hAnsi="Cambria"/>
                <w:sz w:val="20"/>
                <w:szCs w:val="20"/>
              </w:rPr>
              <w:t>przedstawić zasady doktryny Trumana</w:t>
            </w:r>
          </w:p>
          <w:p w:rsidR="008473F5" w:rsidRPr="008B4B73" w:rsidRDefault="008473F5" w:rsidP="00200108">
            <w:pPr>
              <w:numPr>
                <w:ilvl w:val="0"/>
                <w:numId w:val="35"/>
              </w:numPr>
              <w:suppressAutoHyphens/>
              <w:spacing w:after="0" w:line="240" w:lineRule="auto"/>
              <w:ind w:left="338" w:hanging="284"/>
              <w:rPr>
                <w:rFonts w:ascii="Cambria" w:hAnsi="Cambria"/>
                <w:sz w:val="20"/>
                <w:szCs w:val="20"/>
              </w:rPr>
            </w:pPr>
            <w:r w:rsidRPr="008B4B73">
              <w:rPr>
                <w:rFonts w:ascii="Cambria" w:hAnsi="Cambria"/>
                <w:sz w:val="20"/>
                <w:szCs w:val="20"/>
              </w:rPr>
              <w:t>wyjaśnić, na czym polegał plan  Marshalla</w:t>
            </w:r>
          </w:p>
        </w:tc>
        <w:tc>
          <w:tcPr>
            <w:tcW w:w="2404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8473F5" w:rsidRPr="008B4B73" w:rsidRDefault="008473F5" w:rsidP="008473F5">
            <w:pPr>
              <w:pStyle w:val="ListParagraph"/>
              <w:numPr>
                <w:ilvl w:val="0"/>
                <w:numId w:val="33"/>
              </w:numPr>
              <w:snapToGrid w:val="0"/>
              <w:ind w:left="308" w:hanging="267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bilans II wojny światowej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8473F5" w:rsidRPr="008B4B73" w:rsidRDefault="008473F5" w:rsidP="008473F5">
            <w:pPr>
              <w:pStyle w:val="ListParagraph"/>
              <w:numPr>
                <w:ilvl w:val="0"/>
                <w:numId w:val="34"/>
              </w:numPr>
              <w:snapToGrid w:val="0"/>
              <w:ind w:left="281" w:hanging="284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zasady funkcjonowania państw demokracji ludowej</w:t>
            </w:r>
          </w:p>
          <w:p w:rsidR="008473F5" w:rsidRPr="008B4B73" w:rsidRDefault="008473F5" w:rsidP="008473F5">
            <w:pPr>
              <w:pStyle w:val="Tekstpodstawowy"/>
              <w:framePr w:hSpace="0" w:wrap="auto" w:vAnchor="margin" w:hAnchor="text" w:yAlign="inline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8473F5" w:rsidRPr="008B4B73" w:rsidRDefault="008473F5" w:rsidP="008473F5">
            <w:pPr>
              <w:numPr>
                <w:ilvl w:val="0"/>
                <w:numId w:val="35"/>
              </w:numPr>
              <w:suppressAutoHyphens/>
              <w:spacing w:after="0" w:line="240" w:lineRule="auto"/>
              <w:ind w:left="338" w:hanging="284"/>
              <w:rPr>
                <w:rFonts w:ascii="Cambria" w:hAnsi="Cambria"/>
                <w:sz w:val="20"/>
                <w:szCs w:val="20"/>
              </w:rPr>
            </w:pPr>
            <w:r w:rsidRPr="008B4B73">
              <w:rPr>
                <w:rFonts w:ascii="Cambria" w:hAnsi="Cambria"/>
                <w:sz w:val="20"/>
                <w:szCs w:val="20"/>
              </w:rPr>
              <w:t>wyjaśnić okoliczności narodzin ONZ</w:t>
            </w:r>
          </w:p>
          <w:p w:rsidR="008473F5" w:rsidRPr="008B4B73" w:rsidRDefault="008473F5" w:rsidP="008473F5">
            <w:pPr>
              <w:numPr>
                <w:ilvl w:val="0"/>
                <w:numId w:val="35"/>
              </w:numPr>
              <w:suppressAutoHyphens/>
              <w:spacing w:after="0" w:line="240" w:lineRule="auto"/>
              <w:ind w:left="338" w:hanging="284"/>
              <w:rPr>
                <w:rFonts w:ascii="Cambria" w:hAnsi="Cambria"/>
                <w:sz w:val="20"/>
                <w:szCs w:val="20"/>
              </w:rPr>
            </w:pPr>
            <w:r w:rsidRPr="008B4B73">
              <w:rPr>
                <w:rFonts w:ascii="Cambria" w:hAnsi="Cambria"/>
                <w:sz w:val="20"/>
                <w:szCs w:val="20"/>
              </w:rPr>
              <w:t>scharakteryzować cele powołania ONZ oraz jej rolę</w:t>
            </w:r>
          </w:p>
          <w:p w:rsidR="008473F5" w:rsidRPr="008B4B73" w:rsidRDefault="008473F5" w:rsidP="00F377C2">
            <w:pPr>
              <w:numPr>
                <w:ilvl w:val="0"/>
                <w:numId w:val="35"/>
              </w:numPr>
              <w:suppressAutoHyphens/>
              <w:spacing w:after="0" w:line="240" w:lineRule="auto"/>
              <w:ind w:left="338" w:hanging="284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35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8473F5" w:rsidRPr="008B4B73" w:rsidRDefault="008473F5" w:rsidP="008473F5">
            <w:pPr>
              <w:pStyle w:val="ListParagraph"/>
              <w:numPr>
                <w:ilvl w:val="0"/>
                <w:numId w:val="35"/>
              </w:numPr>
              <w:suppressAutoHyphens w:val="0"/>
              <w:ind w:left="338" w:hanging="284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 xml:space="preserve">scharakteryzować </w:t>
            </w:r>
            <w:r w:rsidR="00F377C2" w:rsidRPr="008B4B73">
              <w:rPr>
                <w:rFonts w:ascii="Cambria" w:hAnsi="Cambria"/>
              </w:rPr>
              <w:t xml:space="preserve">polityczne, </w:t>
            </w:r>
            <w:r w:rsidRPr="008B4B73">
              <w:rPr>
                <w:rFonts w:ascii="Cambria" w:hAnsi="Cambria"/>
              </w:rPr>
              <w:t>społeczne, gospodarcze i kulturowe skutki  II wojny światowej</w:t>
            </w:r>
          </w:p>
          <w:p w:rsidR="008473F5" w:rsidRPr="008B4B73" w:rsidRDefault="008473F5" w:rsidP="008473F5">
            <w:pPr>
              <w:numPr>
                <w:ilvl w:val="0"/>
                <w:numId w:val="35"/>
              </w:numPr>
              <w:suppressAutoHyphens/>
              <w:spacing w:after="0" w:line="240" w:lineRule="auto"/>
              <w:ind w:left="338" w:hanging="284"/>
              <w:rPr>
                <w:rFonts w:ascii="Cambria" w:hAnsi="Cambria"/>
                <w:sz w:val="20"/>
                <w:szCs w:val="20"/>
              </w:rPr>
            </w:pPr>
            <w:r w:rsidRPr="008B4B73">
              <w:rPr>
                <w:rFonts w:ascii="Cambria" w:hAnsi="Cambria"/>
                <w:sz w:val="20"/>
                <w:szCs w:val="20"/>
              </w:rPr>
              <w:t xml:space="preserve">scharakteryzować wpływ doktryny Trumana na sytuację </w:t>
            </w:r>
            <w:r w:rsidR="00967FD8" w:rsidRPr="008B4B73">
              <w:rPr>
                <w:rFonts w:ascii="Cambria" w:hAnsi="Cambria"/>
                <w:sz w:val="20"/>
                <w:szCs w:val="20"/>
              </w:rPr>
              <w:br/>
            </w:r>
            <w:r w:rsidRPr="008B4B73">
              <w:rPr>
                <w:rFonts w:ascii="Cambria" w:hAnsi="Cambria"/>
                <w:sz w:val="20"/>
                <w:szCs w:val="20"/>
              </w:rPr>
              <w:t>w powojennym  świecie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8473F5" w:rsidRPr="008B4B73" w:rsidTr="007A6A1B">
        <w:tc>
          <w:tcPr>
            <w:tcW w:w="1900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sz w:val="20"/>
                <w:szCs w:val="20"/>
              </w:rPr>
              <w:lastRenderedPageBreak/>
              <w:t xml:space="preserve">13. 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sz w:val="20"/>
                <w:szCs w:val="20"/>
              </w:rPr>
              <w:t xml:space="preserve">Podzielone Niemcy </w:t>
            </w:r>
          </w:p>
        </w:tc>
        <w:tc>
          <w:tcPr>
            <w:tcW w:w="2351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8473F5" w:rsidRPr="008B4B73" w:rsidRDefault="008473F5" w:rsidP="008473F5">
            <w:pPr>
              <w:pStyle w:val="ListParagraph"/>
              <w:numPr>
                <w:ilvl w:val="0"/>
                <w:numId w:val="36"/>
              </w:numPr>
              <w:snapToGrid w:val="0"/>
              <w:ind w:left="250" w:hanging="250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nazwy bloków polityczno-</w:t>
            </w:r>
          </w:p>
          <w:p w:rsidR="008473F5" w:rsidRPr="008B4B73" w:rsidRDefault="008473F5" w:rsidP="008473F5">
            <w:pPr>
              <w:pStyle w:val="ListParagraph"/>
              <w:snapToGrid w:val="0"/>
              <w:ind w:left="250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-militarnych powstałych na Wschodzie i na Zachodzie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8473F5" w:rsidRPr="008B4B73" w:rsidRDefault="008473F5" w:rsidP="008473F5">
            <w:pPr>
              <w:pStyle w:val="ListParagraph"/>
              <w:numPr>
                <w:ilvl w:val="0"/>
                <w:numId w:val="38"/>
              </w:numPr>
              <w:suppressAutoHyphens w:val="0"/>
              <w:ind w:left="196" w:hanging="196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wskazać na mapie państwa należące do NATO i Układu Warszawskiego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30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8473F5" w:rsidRPr="008B4B73" w:rsidRDefault="008473F5" w:rsidP="008473F5">
            <w:pPr>
              <w:pStyle w:val="ListParagraph"/>
              <w:numPr>
                <w:ilvl w:val="0"/>
                <w:numId w:val="36"/>
              </w:numPr>
              <w:snapToGrid w:val="0"/>
              <w:ind w:left="250" w:hanging="250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daty: IX 1949, X 1949, 1955</w:t>
            </w:r>
          </w:p>
          <w:p w:rsidR="008473F5" w:rsidRPr="008B4B73" w:rsidRDefault="008473F5" w:rsidP="008473F5">
            <w:pPr>
              <w:pStyle w:val="ListParagraph"/>
              <w:snapToGrid w:val="0"/>
              <w:ind w:left="0"/>
              <w:contextualSpacing/>
              <w:rPr>
                <w:rFonts w:ascii="Cambria" w:hAnsi="Cambria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8473F5" w:rsidRPr="008B4B73" w:rsidRDefault="008473F5" w:rsidP="008473F5">
            <w:pPr>
              <w:numPr>
                <w:ilvl w:val="0"/>
                <w:numId w:val="37"/>
              </w:numPr>
              <w:suppressAutoHyphens/>
              <w:snapToGrid w:val="0"/>
              <w:spacing w:after="0" w:line="240" w:lineRule="auto"/>
              <w:ind w:left="281" w:hanging="284"/>
              <w:rPr>
                <w:rFonts w:ascii="Cambria" w:hAnsi="Cambria"/>
                <w:sz w:val="20"/>
                <w:szCs w:val="20"/>
              </w:rPr>
            </w:pPr>
            <w:r w:rsidRPr="008B4B73">
              <w:rPr>
                <w:rFonts w:ascii="Cambria" w:hAnsi="Cambria"/>
                <w:sz w:val="20"/>
                <w:szCs w:val="20"/>
              </w:rPr>
              <w:t>pojęcie: blokada Berlina</w:t>
            </w:r>
          </w:p>
          <w:p w:rsidR="00B57E91" w:rsidRPr="008B4B73" w:rsidRDefault="00B57E91" w:rsidP="00B57E91">
            <w:pPr>
              <w:numPr>
                <w:ilvl w:val="0"/>
                <w:numId w:val="37"/>
              </w:numPr>
              <w:suppressAutoHyphens/>
              <w:snapToGrid w:val="0"/>
              <w:spacing w:after="0" w:line="240" w:lineRule="auto"/>
              <w:ind w:left="281" w:hanging="284"/>
              <w:rPr>
                <w:rFonts w:ascii="Cambria" w:hAnsi="Cambria"/>
                <w:sz w:val="20"/>
                <w:szCs w:val="20"/>
              </w:rPr>
            </w:pPr>
            <w:r w:rsidRPr="008B4B73">
              <w:rPr>
                <w:rFonts w:ascii="Cambria" w:hAnsi="Cambria"/>
                <w:sz w:val="20"/>
                <w:szCs w:val="20"/>
              </w:rPr>
              <w:t>przyczyny utworzenia NATO i Układu Warszawskiego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8473F5" w:rsidRPr="008B4B73" w:rsidRDefault="008473F5" w:rsidP="008473F5">
            <w:pPr>
              <w:pStyle w:val="ListParagraph"/>
              <w:numPr>
                <w:ilvl w:val="0"/>
                <w:numId w:val="38"/>
              </w:numPr>
              <w:suppressAutoHyphens w:val="0"/>
              <w:ind w:left="196" w:hanging="196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wskazać na mapie strefy okupacyjne w Niemczech</w:t>
            </w:r>
          </w:p>
          <w:p w:rsidR="008473F5" w:rsidRPr="008B4B73" w:rsidRDefault="008473F5" w:rsidP="008473F5">
            <w:pPr>
              <w:pStyle w:val="ListParagraph"/>
              <w:numPr>
                <w:ilvl w:val="0"/>
                <w:numId w:val="38"/>
              </w:numPr>
              <w:suppressAutoHyphens w:val="0"/>
              <w:ind w:left="196" w:hanging="196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wyjaśnić okoliczności, w jakich doszło do blokady Berlina</w:t>
            </w:r>
            <w:r w:rsidR="00B57E91" w:rsidRPr="008B4B73">
              <w:rPr>
                <w:rFonts w:ascii="Cambria" w:hAnsi="Cambria"/>
              </w:rPr>
              <w:t>,</w:t>
            </w:r>
            <w:r w:rsidRPr="008B4B73">
              <w:rPr>
                <w:rFonts w:ascii="Cambria" w:hAnsi="Cambria"/>
              </w:rPr>
              <w:t xml:space="preserve"> i wyjaśnić jej następstwa</w:t>
            </w:r>
          </w:p>
          <w:p w:rsidR="008473F5" w:rsidRPr="008B4B73" w:rsidRDefault="008473F5" w:rsidP="008473F5">
            <w:pPr>
              <w:suppressAutoHyphens/>
              <w:snapToGrid w:val="0"/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30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8473F5" w:rsidRPr="008B4B73" w:rsidRDefault="008473F5" w:rsidP="008473F5">
            <w:pPr>
              <w:pStyle w:val="ListParagraph"/>
              <w:numPr>
                <w:ilvl w:val="0"/>
                <w:numId w:val="36"/>
              </w:numPr>
              <w:snapToGrid w:val="0"/>
              <w:ind w:left="250" w:hanging="250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daty: 1945–1946, 1948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8473F5" w:rsidRPr="008B4B73" w:rsidRDefault="008473F5" w:rsidP="008473F5">
            <w:pPr>
              <w:numPr>
                <w:ilvl w:val="0"/>
                <w:numId w:val="37"/>
              </w:numPr>
              <w:suppressAutoHyphens/>
              <w:snapToGrid w:val="0"/>
              <w:spacing w:after="0" w:line="240" w:lineRule="auto"/>
              <w:ind w:left="281" w:hanging="284"/>
              <w:rPr>
                <w:rFonts w:ascii="Cambria" w:hAnsi="Cambria"/>
                <w:sz w:val="20"/>
                <w:szCs w:val="20"/>
              </w:rPr>
            </w:pPr>
            <w:r w:rsidRPr="008B4B73">
              <w:rPr>
                <w:rFonts w:ascii="Cambria" w:hAnsi="Cambria"/>
                <w:sz w:val="20"/>
                <w:szCs w:val="20"/>
              </w:rPr>
              <w:t>pojęcie: procesy norymberskie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8473F5" w:rsidRPr="008B4B73" w:rsidRDefault="008473F5" w:rsidP="008473F5">
            <w:pPr>
              <w:pStyle w:val="ListParagraph"/>
              <w:numPr>
                <w:ilvl w:val="0"/>
                <w:numId w:val="38"/>
              </w:numPr>
              <w:suppressAutoHyphens w:val="0"/>
              <w:ind w:left="196" w:hanging="196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scharakteryzować przyczyny oraz przejawy polityki zimnowojennej w Niemczech</w:t>
            </w:r>
          </w:p>
          <w:p w:rsidR="008473F5" w:rsidRPr="008B4B73" w:rsidRDefault="008473F5" w:rsidP="008473F5">
            <w:pPr>
              <w:pStyle w:val="ListParagraph"/>
              <w:numPr>
                <w:ilvl w:val="0"/>
                <w:numId w:val="38"/>
              </w:numPr>
              <w:suppressAutoHyphens w:val="0"/>
              <w:ind w:left="196" w:hanging="196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przedstawić okoliczności ukształtowania się NATO i Układu Warszawskiego</w:t>
            </w:r>
          </w:p>
          <w:p w:rsidR="008473F5" w:rsidRPr="008B4B73" w:rsidRDefault="008473F5" w:rsidP="00967FD8">
            <w:pPr>
              <w:pStyle w:val="ListParagraph"/>
              <w:numPr>
                <w:ilvl w:val="0"/>
                <w:numId w:val="38"/>
              </w:numPr>
              <w:suppressAutoHyphens w:val="0"/>
              <w:ind w:left="196" w:hanging="196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scharakteryzować organizację i cele istnienia NATO i Układu Warszawskiego</w:t>
            </w:r>
          </w:p>
        </w:tc>
        <w:tc>
          <w:tcPr>
            <w:tcW w:w="2404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8473F5" w:rsidRPr="008B4B73" w:rsidRDefault="008473F5" w:rsidP="008473F5">
            <w:pPr>
              <w:pStyle w:val="ListParagraph"/>
              <w:numPr>
                <w:ilvl w:val="0"/>
                <w:numId w:val="36"/>
              </w:numPr>
              <w:snapToGrid w:val="0"/>
              <w:ind w:left="250" w:hanging="250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nazwiska głównych polityków nazistowskich oskarżonych w procesach norymberskich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8473F5" w:rsidRPr="008B4B73" w:rsidRDefault="008473F5" w:rsidP="008473F5">
            <w:pPr>
              <w:numPr>
                <w:ilvl w:val="0"/>
                <w:numId w:val="37"/>
              </w:numPr>
              <w:suppressAutoHyphens/>
              <w:snapToGrid w:val="0"/>
              <w:spacing w:after="0" w:line="240" w:lineRule="auto"/>
              <w:ind w:left="281" w:hanging="284"/>
              <w:rPr>
                <w:rFonts w:ascii="Cambria" w:hAnsi="Cambria"/>
                <w:sz w:val="20"/>
                <w:szCs w:val="20"/>
              </w:rPr>
            </w:pPr>
            <w:r w:rsidRPr="008B4B73">
              <w:rPr>
                <w:rFonts w:ascii="Cambria" w:hAnsi="Cambria"/>
                <w:sz w:val="20"/>
                <w:szCs w:val="20"/>
              </w:rPr>
              <w:t>znaczenie procesów norymberskich</w:t>
            </w:r>
          </w:p>
          <w:p w:rsidR="008473F5" w:rsidRPr="008B4B73" w:rsidRDefault="008473F5" w:rsidP="008473F5">
            <w:pPr>
              <w:pStyle w:val="Tekstpodstawowy"/>
              <w:framePr w:hSpace="0" w:wrap="auto" w:vAnchor="margin" w:hAnchor="text" w:yAlign="inline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8473F5" w:rsidRPr="008B4B73" w:rsidRDefault="008473F5" w:rsidP="00B57E91">
            <w:pPr>
              <w:pStyle w:val="ListParagraph"/>
              <w:numPr>
                <w:ilvl w:val="0"/>
                <w:numId w:val="38"/>
              </w:numPr>
              <w:suppressAutoHyphens w:val="0"/>
              <w:ind w:left="196" w:hanging="196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scharakteryzować sytuację polityczną i gospodarczą w powojennych Niemczech</w:t>
            </w:r>
          </w:p>
        </w:tc>
        <w:tc>
          <w:tcPr>
            <w:tcW w:w="2535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8473F5" w:rsidRPr="008B4B73" w:rsidRDefault="008473F5" w:rsidP="008473F5">
            <w:pPr>
              <w:pStyle w:val="ListParagraph"/>
              <w:numPr>
                <w:ilvl w:val="0"/>
                <w:numId w:val="38"/>
              </w:numPr>
              <w:suppressAutoHyphens w:val="0"/>
              <w:ind w:left="196" w:hanging="196"/>
              <w:contextualSpacing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 xml:space="preserve">wyjaśnić kontrowersje związane z procesami </w:t>
            </w:r>
            <w:r w:rsidR="00967FD8" w:rsidRPr="008B4B73">
              <w:rPr>
                <w:rFonts w:ascii="Cambria" w:hAnsi="Cambria"/>
              </w:rPr>
              <w:br/>
            </w:r>
            <w:r w:rsidRPr="008B4B73">
              <w:rPr>
                <w:rFonts w:ascii="Cambria" w:hAnsi="Cambria"/>
              </w:rPr>
              <w:t>w Norymberdze i przedstawić ich następstwa</w:t>
            </w:r>
          </w:p>
          <w:p w:rsidR="008473F5" w:rsidRPr="008B4B73" w:rsidRDefault="008473F5" w:rsidP="008473F5">
            <w:pPr>
              <w:suppressAutoHyphens/>
              <w:snapToGrid w:val="0"/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8473F5" w:rsidRPr="008B4B73" w:rsidTr="007A6A1B">
        <w:tc>
          <w:tcPr>
            <w:tcW w:w="1900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sz w:val="20"/>
                <w:szCs w:val="20"/>
              </w:rPr>
              <w:t xml:space="preserve">14. 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sz w:val="20"/>
                <w:szCs w:val="20"/>
              </w:rPr>
              <w:t xml:space="preserve">Na Zachodzie 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sz w:val="20"/>
                <w:szCs w:val="20"/>
              </w:rPr>
              <w:t xml:space="preserve">i za żelazną 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sz w:val="20"/>
                <w:szCs w:val="20"/>
              </w:rPr>
              <w:t>kurtyną</w:t>
            </w:r>
          </w:p>
        </w:tc>
        <w:tc>
          <w:tcPr>
            <w:tcW w:w="2351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39"/>
              </w:numPr>
              <w:snapToGrid w:val="0"/>
              <w:ind w:left="250" w:hanging="284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daty: 1956, 1968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39"/>
              </w:numPr>
              <w:snapToGrid w:val="0"/>
              <w:ind w:left="250" w:hanging="284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postać: Nikity Chruszczowa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39"/>
              </w:numPr>
              <w:snapToGrid w:val="0"/>
              <w:ind w:left="250" w:hanging="284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 xml:space="preserve">państwa założycielskie </w:t>
            </w:r>
            <w:proofErr w:type="spellStart"/>
            <w:r w:rsidRPr="008B4B73">
              <w:rPr>
                <w:rFonts w:ascii="Cambria" w:eastAsia="Calibri" w:hAnsi="Cambria"/>
              </w:rPr>
              <w:t>EWWiS</w:t>
            </w:r>
            <w:proofErr w:type="spellEnd"/>
          </w:p>
          <w:p w:rsidR="008473F5" w:rsidRPr="008B4B73" w:rsidRDefault="008473F5" w:rsidP="008473F5">
            <w:pPr>
              <w:pStyle w:val="Akapitzlist"/>
              <w:numPr>
                <w:ilvl w:val="0"/>
                <w:numId w:val="39"/>
              </w:numPr>
              <w:snapToGrid w:val="0"/>
              <w:ind w:left="250" w:hanging="284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cechy stalinizmu</w:t>
            </w:r>
          </w:p>
          <w:p w:rsidR="00967FD8" w:rsidRPr="008B4B73" w:rsidRDefault="00967FD8" w:rsidP="008473F5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40"/>
              </w:numPr>
              <w:ind w:left="281" w:hanging="281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 xml:space="preserve">pojęcia: </w:t>
            </w:r>
            <w:proofErr w:type="spellStart"/>
            <w:r w:rsidRPr="008B4B73">
              <w:rPr>
                <w:rFonts w:ascii="Cambria" w:eastAsia="Calibri" w:hAnsi="Cambria"/>
              </w:rPr>
              <w:t>EWWiS</w:t>
            </w:r>
            <w:proofErr w:type="spellEnd"/>
            <w:r w:rsidRPr="008B4B73">
              <w:rPr>
                <w:rFonts w:ascii="Cambria" w:eastAsia="Calibri" w:hAnsi="Cambria"/>
              </w:rPr>
              <w:t>, mur berliński, Praska Wiosna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40"/>
              </w:numPr>
              <w:snapToGrid w:val="0"/>
              <w:ind w:left="281" w:hanging="281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symboliczne znaczenie istnienia muru berlińskiego</w:t>
            </w:r>
          </w:p>
        </w:tc>
        <w:tc>
          <w:tcPr>
            <w:tcW w:w="2530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39"/>
              </w:numPr>
              <w:snapToGrid w:val="0"/>
              <w:ind w:left="250" w:hanging="284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datę: 1950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39"/>
              </w:numPr>
              <w:snapToGrid w:val="0"/>
              <w:ind w:left="250" w:hanging="284"/>
              <w:rPr>
                <w:rFonts w:ascii="Cambria" w:hAnsi="Cambria"/>
              </w:rPr>
            </w:pPr>
            <w:r w:rsidRPr="008B4B73">
              <w:rPr>
                <w:rFonts w:ascii="Cambria" w:eastAsia="Calibri" w:hAnsi="Cambria"/>
              </w:rPr>
              <w:t>treść tajnego referatu Chruszczowa</w:t>
            </w:r>
          </w:p>
          <w:p w:rsidR="00967FD8" w:rsidRPr="008B4B73" w:rsidRDefault="00967FD8" w:rsidP="008473F5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40"/>
              </w:numPr>
              <w:ind w:left="281" w:hanging="281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pojęcia: plan Schumana, RWPG, gospodarka centralnie planowana, destalinizacja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40"/>
              </w:numPr>
              <w:ind w:left="281" w:hanging="281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 xml:space="preserve">cele powołania </w:t>
            </w:r>
            <w:proofErr w:type="spellStart"/>
            <w:r w:rsidRPr="008B4B73">
              <w:rPr>
                <w:rFonts w:ascii="Cambria" w:eastAsia="Calibri" w:hAnsi="Cambria"/>
              </w:rPr>
              <w:t>EWWiS</w:t>
            </w:r>
            <w:proofErr w:type="spellEnd"/>
            <w:r w:rsidRPr="008B4B73">
              <w:rPr>
                <w:rFonts w:ascii="Cambria" w:eastAsia="Calibri" w:hAnsi="Cambria"/>
              </w:rPr>
              <w:t xml:space="preserve"> oraz RWPG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41"/>
              </w:numPr>
              <w:ind w:left="338" w:hanging="284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 xml:space="preserve">wyjaśnić okoliczności powstania </w:t>
            </w:r>
            <w:proofErr w:type="spellStart"/>
            <w:r w:rsidRPr="008B4B73">
              <w:rPr>
                <w:rFonts w:ascii="Cambria" w:eastAsia="Calibri" w:hAnsi="Cambria"/>
              </w:rPr>
              <w:t>EWWiS</w:t>
            </w:r>
            <w:proofErr w:type="spellEnd"/>
            <w:r w:rsidRPr="008B4B73">
              <w:rPr>
                <w:rFonts w:ascii="Cambria" w:eastAsia="Calibri" w:hAnsi="Cambria"/>
              </w:rPr>
              <w:t xml:space="preserve"> i RWPG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41"/>
              </w:numPr>
              <w:ind w:left="338" w:hanging="284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wyjaśnić, na czym polegała destalinizacja</w:t>
            </w:r>
          </w:p>
        </w:tc>
        <w:tc>
          <w:tcPr>
            <w:tcW w:w="2530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39"/>
              </w:numPr>
              <w:snapToGrid w:val="0"/>
              <w:ind w:left="250" w:hanging="284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daty: 1949, 1952, 1953, 1961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39"/>
              </w:numPr>
              <w:snapToGrid w:val="0"/>
              <w:ind w:left="250" w:hanging="284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posta</w:t>
            </w:r>
            <w:r w:rsidR="00B57E91" w:rsidRPr="008B4B73">
              <w:rPr>
                <w:rFonts w:ascii="Cambria" w:eastAsia="Calibri" w:hAnsi="Cambria"/>
              </w:rPr>
              <w:t>cie</w:t>
            </w:r>
            <w:r w:rsidRPr="008B4B73">
              <w:rPr>
                <w:rFonts w:ascii="Cambria" w:eastAsia="Calibri" w:hAnsi="Cambria"/>
              </w:rPr>
              <w:t xml:space="preserve">: </w:t>
            </w:r>
            <w:r w:rsidR="00B57E91" w:rsidRPr="008B4B73">
              <w:rPr>
                <w:rFonts w:ascii="Cambria" w:eastAsia="Calibri" w:hAnsi="Cambria"/>
              </w:rPr>
              <w:t xml:space="preserve">Roberta Schumana, </w:t>
            </w:r>
            <w:r w:rsidRPr="008B4B73">
              <w:rPr>
                <w:rFonts w:ascii="Cambria" w:eastAsia="Calibri" w:hAnsi="Cambria"/>
              </w:rPr>
              <w:t xml:space="preserve">Imre </w:t>
            </w:r>
            <w:proofErr w:type="spellStart"/>
            <w:r w:rsidRPr="008B4B73">
              <w:rPr>
                <w:rFonts w:ascii="Cambria" w:eastAsia="Calibri" w:hAnsi="Cambria"/>
              </w:rPr>
              <w:t>Nagy’ego</w:t>
            </w:r>
            <w:proofErr w:type="spellEnd"/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40"/>
              </w:numPr>
              <w:ind w:left="281" w:hanging="281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pojęcia: Radio Wolna Europa, doktryna Breżniewa</w:t>
            </w:r>
          </w:p>
          <w:p w:rsidR="008473F5" w:rsidRPr="008B4B73" w:rsidRDefault="008473F5" w:rsidP="008473F5">
            <w:pPr>
              <w:pStyle w:val="Akapitzlist"/>
              <w:ind w:left="281"/>
              <w:rPr>
                <w:rFonts w:ascii="Cambria" w:eastAsia="Calibri" w:hAnsi="Cambria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41"/>
              </w:numPr>
              <w:ind w:left="338" w:hanging="284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wyjaśnić wpływ zasad funkcjonowania gospodarki centralnie planowanej na gospodarki państw komunistycznych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41"/>
              </w:numPr>
              <w:ind w:left="338" w:hanging="284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lastRenderedPageBreak/>
              <w:t>scharakteryzować sytuację w ZSRR po śmierci Stalina</w:t>
            </w:r>
          </w:p>
          <w:p w:rsidR="008473F5" w:rsidRPr="008B4B73" w:rsidRDefault="008473F5" w:rsidP="00B57E91">
            <w:pPr>
              <w:pStyle w:val="Akapitzlist"/>
              <w:numPr>
                <w:ilvl w:val="0"/>
                <w:numId w:val="41"/>
              </w:numPr>
              <w:ind w:left="338" w:hanging="284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przedstawić okoliczności, w jakich doszło do budowy muru berlińskiego</w:t>
            </w:r>
          </w:p>
        </w:tc>
        <w:tc>
          <w:tcPr>
            <w:tcW w:w="2404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zna: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39"/>
              </w:numPr>
              <w:snapToGrid w:val="0"/>
              <w:ind w:left="250" w:hanging="284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postanowienia  XX zjazdu KPZR</w:t>
            </w:r>
          </w:p>
          <w:p w:rsidR="008473F5" w:rsidRPr="008B4B73" w:rsidRDefault="008473F5" w:rsidP="008473F5">
            <w:pPr>
              <w:pStyle w:val="Tekstpodstawowy"/>
              <w:framePr w:hSpace="0" w:wrap="auto" w:vAnchor="margin" w:hAnchor="text" w:yAlign="inline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41"/>
              </w:numPr>
              <w:ind w:left="338" w:hanging="284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przedstawić okoliczności wygłoszenia tajnego referatu Chruszczowa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41"/>
              </w:numPr>
              <w:ind w:left="338" w:hanging="284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scharakteryzować sytuację panującą na Węgrzech w okresie stalinizmu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41"/>
              </w:numPr>
              <w:ind w:left="338" w:hanging="284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przedstawić okoliczności, w jakich doszło do rewolucji węgierskiej, jej przebieg oraz okoliczności upadku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41"/>
              </w:numPr>
              <w:ind w:left="338" w:hanging="284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lastRenderedPageBreak/>
              <w:t>wyjaśnić, na czym polegała doktryna Breżniewa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35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potrafi: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41"/>
              </w:numPr>
              <w:ind w:left="338" w:hanging="284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scharakteryzować sytuację panującą w Czechosłowacji w okresie stalinizmu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41"/>
              </w:numPr>
              <w:ind w:left="338" w:hanging="284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przedstawić okoliczności wybuchu, przebieg i zakończenie Praskiej Wiosny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8473F5" w:rsidRPr="008B4B73" w:rsidTr="007A6A1B">
        <w:tc>
          <w:tcPr>
            <w:tcW w:w="1900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sz w:val="20"/>
                <w:szCs w:val="20"/>
              </w:rPr>
              <w:t xml:space="preserve">15. 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sz w:val="20"/>
                <w:szCs w:val="20"/>
              </w:rPr>
              <w:t xml:space="preserve">Dekolonizacja 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sz w:val="20"/>
                <w:szCs w:val="20"/>
              </w:rPr>
              <w:t>po II wojnie światowej</w:t>
            </w:r>
          </w:p>
        </w:tc>
        <w:tc>
          <w:tcPr>
            <w:tcW w:w="2351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42"/>
              </w:numPr>
              <w:snapToGrid w:val="0"/>
              <w:ind w:left="250" w:hanging="250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 xml:space="preserve">przykłady procesów dekolonizacyjnych, do jakich dochodziło </w:t>
            </w:r>
            <w:r w:rsidR="00967FD8" w:rsidRPr="008B4B73">
              <w:rPr>
                <w:rFonts w:ascii="Cambria" w:eastAsia="Calibri" w:hAnsi="Cambria"/>
              </w:rPr>
              <w:br/>
            </w:r>
            <w:r w:rsidRPr="008B4B73">
              <w:rPr>
                <w:rFonts w:ascii="Cambria" w:eastAsia="Calibri" w:hAnsi="Cambria"/>
              </w:rPr>
              <w:t>w przeszłości</w:t>
            </w:r>
          </w:p>
          <w:p w:rsidR="008473F5" w:rsidRPr="008B4B73" w:rsidRDefault="008473F5" w:rsidP="008473F5">
            <w:pPr>
              <w:pStyle w:val="Akapitzlist"/>
              <w:snapToGrid w:val="0"/>
              <w:ind w:left="0"/>
              <w:rPr>
                <w:rFonts w:ascii="Cambria" w:eastAsia="Calibri" w:hAnsi="Cambria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43"/>
              </w:numPr>
              <w:ind w:left="281" w:hanging="281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pojęcia: dekolonizacja, neokolonializm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8473F5" w:rsidRPr="008B4B73" w:rsidRDefault="008473F5" w:rsidP="009A4B74">
            <w:pPr>
              <w:pStyle w:val="Akapitzlist"/>
              <w:numPr>
                <w:ilvl w:val="0"/>
                <w:numId w:val="43"/>
              </w:numPr>
              <w:suppressAutoHyphens w:val="0"/>
              <w:ind w:left="196" w:hanging="196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wyjaśnić, w jaki sposób proces dekolonizacji wykorzystywały kraje Zachodu i Wschodu</w:t>
            </w:r>
          </w:p>
        </w:tc>
        <w:tc>
          <w:tcPr>
            <w:tcW w:w="2530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43"/>
              </w:numPr>
              <w:ind w:left="281" w:hanging="281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pojęcia: globalna Północ, globalne Południe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43"/>
              </w:numPr>
              <w:ind w:left="281" w:hanging="281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przyczyny procesu dekolonizacji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43"/>
              </w:numPr>
              <w:suppressAutoHyphens w:val="0"/>
              <w:ind w:left="196" w:hanging="196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wskazać na mapie linię podziału świata na globalną Północ i globalne Południe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43"/>
              </w:numPr>
              <w:suppressAutoHyphens w:val="0"/>
              <w:ind w:left="196" w:hanging="196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przedstawić skutki procesu dekolonizacji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30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9A4B74" w:rsidRPr="008B4B73" w:rsidRDefault="009A4B74" w:rsidP="009A4B74">
            <w:pPr>
              <w:pStyle w:val="Akapitzlist"/>
              <w:numPr>
                <w:ilvl w:val="0"/>
                <w:numId w:val="43"/>
              </w:numPr>
              <w:suppressAutoHyphens w:val="0"/>
              <w:ind w:left="196" w:hanging="196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pojęcie: Trzeci Świat</w:t>
            </w:r>
          </w:p>
          <w:p w:rsidR="009A4B74" w:rsidRPr="008B4B73" w:rsidRDefault="009A4B74" w:rsidP="008473F5">
            <w:pPr>
              <w:spacing w:after="0" w:line="240" w:lineRule="auto"/>
              <w:rPr>
                <w:rFonts w:ascii="Cambria" w:eastAsia="Calibri" w:hAnsi="Cambria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8473F5" w:rsidRPr="008B4B73" w:rsidRDefault="008473F5" w:rsidP="009A4B74">
            <w:pPr>
              <w:pStyle w:val="Akapitzlist"/>
              <w:numPr>
                <w:ilvl w:val="0"/>
                <w:numId w:val="43"/>
              </w:numPr>
              <w:suppressAutoHyphens w:val="0"/>
              <w:ind w:left="196" w:hanging="196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scharakteryzować proces dekolonizacji po II wojnie światowej</w:t>
            </w:r>
          </w:p>
        </w:tc>
        <w:tc>
          <w:tcPr>
            <w:tcW w:w="2404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43"/>
              </w:numPr>
              <w:suppressAutoHyphens w:val="0"/>
              <w:ind w:left="196" w:hanging="196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scharakteryzować politykę neokolonialną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35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43"/>
              </w:numPr>
              <w:suppressAutoHyphens w:val="0"/>
              <w:ind w:left="196" w:hanging="196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ocenić proces dekolonizacji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8473F5" w:rsidRPr="008B4B73" w:rsidTr="007A6A1B">
        <w:tc>
          <w:tcPr>
            <w:tcW w:w="1900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sz w:val="20"/>
                <w:szCs w:val="20"/>
              </w:rPr>
              <w:t xml:space="preserve">16. 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sz w:val="20"/>
                <w:szCs w:val="20"/>
              </w:rPr>
              <w:t xml:space="preserve">Konflikty </w:t>
            </w:r>
          </w:p>
          <w:p w:rsidR="008473F5" w:rsidRPr="008B4B73" w:rsidRDefault="009A4B74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sz w:val="20"/>
                <w:szCs w:val="20"/>
              </w:rPr>
              <w:t>zi</w:t>
            </w:r>
            <w:r w:rsidR="008473F5" w:rsidRPr="008B4B73">
              <w:rPr>
                <w:rFonts w:ascii="Cambria" w:hAnsi="Cambria" w:cs="Times New Roman"/>
                <w:sz w:val="20"/>
                <w:szCs w:val="20"/>
              </w:rPr>
              <w:t xml:space="preserve">mnej 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sz w:val="20"/>
                <w:szCs w:val="20"/>
              </w:rPr>
              <w:t>wojny</w:t>
            </w:r>
          </w:p>
        </w:tc>
        <w:tc>
          <w:tcPr>
            <w:tcW w:w="2351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44"/>
              </w:numPr>
              <w:snapToGrid w:val="0"/>
              <w:ind w:left="250" w:hanging="250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przyczyny wojny w Korei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8473F5" w:rsidRPr="008B4B73" w:rsidRDefault="008473F5" w:rsidP="008473F5">
            <w:pPr>
              <w:numPr>
                <w:ilvl w:val="0"/>
                <w:numId w:val="46"/>
              </w:numPr>
              <w:suppressAutoHyphens/>
              <w:snapToGrid w:val="0"/>
              <w:spacing w:after="0" w:line="240" w:lineRule="auto"/>
              <w:ind w:left="196" w:hanging="196"/>
              <w:rPr>
                <w:rFonts w:ascii="Cambria" w:hAnsi="Cambria"/>
                <w:sz w:val="20"/>
                <w:szCs w:val="20"/>
              </w:rPr>
            </w:pPr>
            <w:r w:rsidRPr="008B4B73">
              <w:rPr>
                <w:rFonts w:ascii="Cambria" w:hAnsi="Cambria"/>
                <w:sz w:val="20"/>
                <w:szCs w:val="20"/>
              </w:rPr>
              <w:t>wyjaśnić przyczyny wybuchu wojny w Afganistanie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30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44"/>
              </w:numPr>
              <w:snapToGrid w:val="0"/>
              <w:ind w:left="250" w:hanging="250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 xml:space="preserve">daty: 1950, 1953, </w:t>
            </w:r>
            <w:r w:rsidR="00967FD8" w:rsidRPr="008B4B73">
              <w:rPr>
                <w:rFonts w:ascii="Cambria" w:eastAsia="Calibri" w:hAnsi="Cambria"/>
              </w:rPr>
              <w:br/>
            </w:r>
            <w:r w:rsidRPr="008B4B73">
              <w:rPr>
                <w:rFonts w:ascii="Cambria" w:eastAsia="Calibri" w:hAnsi="Cambria"/>
              </w:rPr>
              <w:t>1979–1989</w:t>
            </w:r>
          </w:p>
          <w:p w:rsidR="008473F5" w:rsidRPr="008B4B73" w:rsidRDefault="008473F5" w:rsidP="008473F5">
            <w:pPr>
              <w:pStyle w:val="Akapitzlist"/>
              <w:snapToGrid w:val="0"/>
              <w:ind w:left="0"/>
              <w:rPr>
                <w:rFonts w:ascii="Cambria" w:eastAsia="Calibri" w:hAnsi="Cambria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8473F5" w:rsidRPr="008B4B73" w:rsidRDefault="008473F5" w:rsidP="008473F5">
            <w:pPr>
              <w:numPr>
                <w:ilvl w:val="0"/>
                <w:numId w:val="46"/>
              </w:numPr>
              <w:suppressAutoHyphens/>
              <w:snapToGrid w:val="0"/>
              <w:spacing w:after="0" w:line="240" w:lineRule="auto"/>
              <w:ind w:left="196" w:hanging="196"/>
              <w:rPr>
                <w:rFonts w:ascii="Cambria" w:hAnsi="Cambria"/>
                <w:sz w:val="20"/>
                <w:szCs w:val="20"/>
              </w:rPr>
            </w:pPr>
            <w:r w:rsidRPr="008B4B73">
              <w:rPr>
                <w:rFonts w:ascii="Cambria" w:hAnsi="Cambria"/>
                <w:sz w:val="20"/>
                <w:szCs w:val="20"/>
              </w:rPr>
              <w:t>wskazać na mapie zmiany terytorialne na Półwyspie Koreańskim po  II wojnie światowej</w:t>
            </w:r>
          </w:p>
          <w:p w:rsidR="008473F5" w:rsidRPr="008B4B73" w:rsidRDefault="008473F5" w:rsidP="008473F5">
            <w:pPr>
              <w:numPr>
                <w:ilvl w:val="0"/>
                <w:numId w:val="46"/>
              </w:numPr>
              <w:suppressAutoHyphens/>
              <w:snapToGrid w:val="0"/>
              <w:spacing w:after="0" w:line="240" w:lineRule="auto"/>
              <w:ind w:left="196" w:hanging="196"/>
              <w:rPr>
                <w:rFonts w:ascii="Cambria" w:hAnsi="Cambria"/>
                <w:sz w:val="20"/>
                <w:szCs w:val="20"/>
              </w:rPr>
            </w:pPr>
            <w:r w:rsidRPr="008B4B73">
              <w:rPr>
                <w:rFonts w:ascii="Cambria" w:hAnsi="Cambria"/>
                <w:sz w:val="20"/>
                <w:szCs w:val="20"/>
              </w:rPr>
              <w:t>przedstawić okoliczności, w jakich doszło do wybuchu wojny w Korei</w:t>
            </w:r>
          </w:p>
          <w:p w:rsidR="008473F5" w:rsidRPr="008B4B73" w:rsidRDefault="008473F5" w:rsidP="00967FD8">
            <w:pPr>
              <w:numPr>
                <w:ilvl w:val="0"/>
                <w:numId w:val="46"/>
              </w:numPr>
              <w:suppressAutoHyphens/>
              <w:snapToGrid w:val="0"/>
              <w:spacing w:after="0" w:line="240" w:lineRule="auto"/>
              <w:ind w:left="196" w:hanging="196"/>
              <w:rPr>
                <w:rFonts w:ascii="Cambria" w:hAnsi="Cambria"/>
                <w:sz w:val="20"/>
                <w:szCs w:val="20"/>
              </w:rPr>
            </w:pPr>
            <w:r w:rsidRPr="008B4B73">
              <w:rPr>
                <w:rFonts w:ascii="Cambria" w:hAnsi="Cambria"/>
                <w:sz w:val="20"/>
                <w:szCs w:val="20"/>
              </w:rPr>
              <w:t>wyjaśnić przyczyny klęski Związku Radzieckiego podczas wojny w Afganistanie</w:t>
            </w:r>
          </w:p>
        </w:tc>
        <w:tc>
          <w:tcPr>
            <w:tcW w:w="2530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44"/>
              </w:numPr>
              <w:snapToGrid w:val="0"/>
              <w:ind w:left="250" w:hanging="250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daty: 1948, 1949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8473F5" w:rsidRPr="008B4B73" w:rsidRDefault="00855527" w:rsidP="008473F5">
            <w:pPr>
              <w:pStyle w:val="Akapitzlist"/>
              <w:numPr>
                <w:ilvl w:val="0"/>
                <w:numId w:val="45"/>
              </w:numPr>
              <w:ind w:left="281" w:hanging="284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 xml:space="preserve">pojęcie: </w:t>
            </w:r>
            <w:r w:rsidR="008473F5" w:rsidRPr="008B4B73">
              <w:rPr>
                <w:rFonts w:ascii="Cambria" w:eastAsia="Calibri" w:hAnsi="Cambria"/>
              </w:rPr>
              <w:t>mudżahedin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8473F5" w:rsidRPr="008B4B73" w:rsidRDefault="008473F5" w:rsidP="008473F5">
            <w:pPr>
              <w:numPr>
                <w:ilvl w:val="0"/>
                <w:numId w:val="46"/>
              </w:numPr>
              <w:suppressAutoHyphens/>
              <w:snapToGrid w:val="0"/>
              <w:spacing w:after="0" w:line="240" w:lineRule="auto"/>
              <w:ind w:left="196" w:hanging="196"/>
              <w:rPr>
                <w:rFonts w:ascii="Cambria" w:hAnsi="Cambria"/>
                <w:sz w:val="20"/>
                <w:szCs w:val="20"/>
              </w:rPr>
            </w:pPr>
            <w:r w:rsidRPr="008B4B73">
              <w:rPr>
                <w:rFonts w:ascii="Cambria" w:hAnsi="Cambria"/>
                <w:sz w:val="20"/>
                <w:szCs w:val="20"/>
              </w:rPr>
              <w:t>scharakteryzować przebieg wojny w Afganistanie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404" w:type="dxa"/>
          </w:tcPr>
          <w:p w:rsidR="00855527" w:rsidRPr="008B4B73" w:rsidRDefault="00855527" w:rsidP="0085552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855527" w:rsidRPr="008B4B73" w:rsidRDefault="00855527" w:rsidP="00855527">
            <w:pPr>
              <w:pStyle w:val="Akapitzlist"/>
              <w:numPr>
                <w:ilvl w:val="0"/>
                <w:numId w:val="45"/>
              </w:numPr>
              <w:ind w:left="281" w:hanging="284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pojęcie: „bambusowa kurtyna”</w:t>
            </w:r>
          </w:p>
          <w:p w:rsidR="00855527" w:rsidRPr="008B4B73" w:rsidRDefault="00855527" w:rsidP="00855527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</w:p>
          <w:p w:rsidR="00855527" w:rsidRPr="008B4B73" w:rsidRDefault="00855527" w:rsidP="0085552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855527" w:rsidRPr="008B4B73" w:rsidRDefault="00855527" w:rsidP="00855527">
            <w:pPr>
              <w:numPr>
                <w:ilvl w:val="0"/>
                <w:numId w:val="46"/>
              </w:numPr>
              <w:suppressAutoHyphens/>
              <w:snapToGrid w:val="0"/>
              <w:spacing w:after="0" w:line="240" w:lineRule="auto"/>
              <w:ind w:left="196" w:hanging="196"/>
              <w:rPr>
                <w:rFonts w:ascii="Cambria" w:hAnsi="Cambria"/>
                <w:sz w:val="20"/>
                <w:szCs w:val="20"/>
              </w:rPr>
            </w:pPr>
            <w:r w:rsidRPr="008B4B73">
              <w:rPr>
                <w:rFonts w:ascii="Cambria" w:hAnsi="Cambria"/>
                <w:sz w:val="20"/>
                <w:szCs w:val="20"/>
              </w:rPr>
              <w:t>przedstawić przebieg wojny w Korei</w:t>
            </w:r>
          </w:p>
          <w:p w:rsidR="008473F5" w:rsidRPr="008B4B73" w:rsidRDefault="008473F5" w:rsidP="009A4B74">
            <w:pPr>
              <w:suppressAutoHyphens/>
              <w:snapToGrid w:val="0"/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35" w:type="dxa"/>
          </w:tcPr>
          <w:p w:rsidR="008473F5" w:rsidRPr="008B4B73" w:rsidRDefault="008473F5" w:rsidP="009A4B74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8473F5" w:rsidRPr="008B4B73" w:rsidTr="007A6A1B">
        <w:tc>
          <w:tcPr>
            <w:tcW w:w="1900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sz w:val="20"/>
                <w:szCs w:val="20"/>
              </w:rPr>
              <w:lastRenderedPageBreak/>
              <w:t xml:space="preserve">17. 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sz w:val="20"/>
                <w:szCs w:val="20"/>
              </w:rPr>
              <w:t>Konflikt na Bliskim Wschodzie</w:t>
            </w:r>
          </w:p>
        </w:tc>
        <w:tc>
          <w:tcPr>
            <w:tcW w:w="2351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47"/>
              </w:numPr>
              <w:suppressAutoHyphens w:val="0"/>
              <w:ind w:left="250" w:hanging="250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decyzje w sprawie Palestyny podjęte przez ONZ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49"/>
              </w:numPr>
              <w:suppressAutoHyphens w:val="0"/>
              <w:ind w:left="338" w:hanging="284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wskazać na mapie podział Palestyny dokonany na mocy decyzji ONZ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30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47"/>
              </w:numPr>
              <w:suppressAutoHyphens w:val="0"/>
              <w:ind w:left="250" w:hanging="250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zakres geograficzny obszaru określanego jako Bliski Wschód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47"/>
              </w:numPr>
              <w:suppressAutoHyphens w:val="0"/>
              <w:ind w:left="250" w:hanging="250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państwa uczestniczące w ataku na Izrael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48"/>
              </w:numPr>
              <w:ind w:left="281" w:hanging="284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pojęcia: Organizacja Wyzwolenia Palestyny, wojna sześciodniowa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48"/>
              </w:numPr>
              <w:ind w:left="281" w:hanging="284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cele działalności OWP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49"/>
              </w:numPr>
              <w:suppressAutoHyphens w:val="0"/>
              <w:ind w:left="285" w:hanging="231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wskazać najważniejsze skutki wojny arabsko-</w:t>
            </w:r>
          </w:p>
          <w:p w:rsidR="008473F5" w:rsidRPr="008B4B73" w:rsidRDefault="008473F5" w:rsidP="008473F5">
            <w:pPr>
              <w:pStyle w:val="Akapitzlist"/>
              <w:suppressAutoHyphens w:val="0"/>
              <w:ind w:left="285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-żydowskiej, w tym terytorialne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49"/>
              </w:numPr>
              <w:suppressAutoHyphens w:val="0"/>
              <w:ind w:left="285" w:hanging="231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wskazać na mapie zmiany terytorialne, jakie nastąpiły w wyniku wojny sześciodniowej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30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8473F5" w:rsidRPr="008B4B73" w:rsidRDefault="008473F5" w:rsidP="00855527">
            <w:pPr>
              <w:pStyle w:val="Akapitzlist"/>
              <w:numPr>
                <w:ilvl w:val="0"/>
                <w:numId w:val="47"/>
              </w:numPr>
              <w:suppressAutoHyphens w:val="0"/>
              <w:ind w:left="250" w:hanging="250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daty: 1948, 1964, 1967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47"/>
              </w:numPr>
              <w:suppressAutoHyphens w:val="0"/>
              <w:ind w:left="250" w:hanging="250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postać: Jasera Arafata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48"/>
              </w:numPr>
              <w:ind w:left="281" w:hanging="284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 xml:space="preserve">pojęcia: umowa </w:t>
            </w:r>
            <w:r w:rsidR="00855527" w:rsidRPr="008B4B73">
              <w:rPr>
                <w:rFonts w:ascii="Cambria" w:eastAsia="Calibri" w:hAnsi="Cambria"/>
              </w:rPr>
              <w:br/>
            </w:r>
            <w:proofErr w:type="spellStart"/>
            <w:r w:rsidRPr="008B4B73">
              <w:rPr>
                <w:rFonts w:ascii="Cambria" w:eastAsia="Calibri" w:hAnsi="Cambria"/>
              </w:rPr>
              <w:t>Sykes</w:t>
            </w:r>
            <w:proofErr w:type="spellEnd"/>
            <w:r w:rsidRPr="008B4B73">
              <w:rPr>
                <w:rFonts w:ascii="Cambria" w:eastAsia="Calibri" w:hAnsi="Cambria"/>
              </w:rPr>
              <w:t>–</w:t>
            </w:r>
            <w:proofErr w:type="spellStart"/>
            <w:r w:rsidRPr="008B4B73">
              <w:rPr>
                <w:rFonts w:ascii="Cambria" w:eastAsia="Calibri" w:hAnsi="Cambria"/>
              </w:rPr>
              <w:t>Picot</w:t>
            </w:r>
            <w:proofErr w:type="spellEnd"/>
            <w:r w:rsidRPr="008B4B73">
              <w:rPr>
                <w:rFonts w:ascii="Cambria" w:eastAsia="Calibri" w:hAnsi="Cambria"/>
              </w:rPr>
              <w:t>, mandat, syjonizm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49"/>
              </w:numPr>
              <w:suppressAutoHyphens w:val="0"/>
              <w:ind w:left="307" w:hanging="253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przedstawić reakcje Palestyńczyków na migracje Żydów do Palestyny oraz na możliwość powstania na tym obszarze państwa żydowskiego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49"/>
              </w:numPr>
              <w:suppressAutoHyphens w:val="0"/>
              <w:ind w:left="307" w:hanging="253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scharakteryzować poglądy Palestyńczyków i Żydów na temat własnego państwa w Palestynie</w:t>
            </w:r>
          </w:p>
          <w:p w:rsidR="008473F5" w:rsidRPr="008B4B73" w:rsidRDefault="008473F5" w:rsidP="00967FD8">
            <w:pPr>
              <w:pStyle w:val="Akapitzlist"/>
              <w:numPr>
                <w:ilvl w:val="0"/>
                <w:numId w:val="49"/>
              </w:numPr>
              <w:suppressAutoHyphens w:val="0"/>
              <w:ind w:left="307" w:hanging="253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dostrzec konflikt arabsko-żydowski jako jeden z przejawów zimnej wojny</w:t>
            </w:r>
          </w:p>
        </w:tc>
        <w:tc>
          <w:tcPr>
            <w:tcW w:w="2404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8473F5" w:rsidRPr="008B4B73" w:rsidRDefault="00855527" w:rsidP="008473F5">
            <w:pPr>
              <w:pStyle w:val="Akapitzlist"/>
              <w:numPr>
                <w:ilvl w:val="0"/>
                <w:numId w:val="49"/>
              </w:numPr>
              <w:suppressAutoHyphens w:val="0"/>
              <w:ind w:left="338" w:hanging="284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wskazać przyczyny utworzenia państwa</w:t>
            </w:r>
            <w:r w:rsidR="008473F5" w:rsidRPr="008B4B73">
              <w:rPr>
                <w:rFonts w:ascii="Cambria" w:eastAsia="Calibri" w:hAnsi="Cambria"/>
              </w:rPr>
              <w:t xml:space="preserve"> Izra</w:t>
            </w:r>
            <w:r w:rsidRPr="008B4B73">
              <w:rPr>
                <w:rFonts w:ascii="Cambria" w:eastAsia="Calibri" w:hAnsi="Cambria"/>
              </w:rPr>
              <w:t>el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49"/>
              </w:numPr>
              <w:suppressAutoHyphens w:val="0"/>
              <w:ind w:left="307" w:hanging="253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dostrzec wpływ wojny na relacje między Żydami a Palestyńczykami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49"/>
              </w:numPr>
              <w:suppressAutoHyphens w:val="0"/>
              <w:ind w:left="338" w:hanging="284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przedstawić okoliczności wybuchu i przebieg wojny sześciodniowej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35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48"/>
              </w:numPr>
              <w:ind w:left="281" w:hanging="284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 xml:space="preserve">znaczenie umowy </w:t>
            </w:r>
            <w:proofErr w:type="spellStart"/>
            <w:r w:rsidRPr="008B4B73">
              <w:rPr>
                <w:rFonts w:ascii="Cambria" w:eastAsia="Calibri" w:hAnsi="Cambria"/>
              </w:rPr>
              <w:t>Sykes</w:t>
            </w:r>
            <w:proofErr w:type="spellEnd"/>
            <w:r w:rsidRPr="008B4B73">
              <w:rPr>
                <w:rFonts w:ascii="Cambria" w:eastAsia="Calibri" w:hAnsi="Cambria"/>
              </w:rPr>
              <w:t>–</w:t>
            </w:r>
            <w:proofErr w:type="spellStart"/>
            <w:r w:rsidRPr="008B4B73">
              <w:rPr>
                <w:rFonts w:ascii="Cambria" w:eastAsia="Calibri" w:hAnsi="Cambria"/>
              </w:rPr>
              <w:t>Picot</w:t>
            </w:r>
            <w:proofErr w:type="spellEnd"/>
            <w:r w:rsidRPr="008B4B73">
              <w:rPr>
                <w:rFonts w:ascii="Cambria" w:eastAsia="Calibri" w:hAnsi="Cambria"/>
              </w:rPr>
              <w:t xml:space="preserve"> dla relacji między Arabami a krajami zachodnimi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49"/>
              </w:numPr>
              <w:suppressAutoHyphens w:val="0"/>
              <w:ind w:left="338" w:hanging="284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scharakteryzować sytuację polityczną na Bliskim Wschodzie do czasów I wojny światowej</w:t>
            </w:r>
          </w:p>
          <w:p w:rsidR="008473F5" w:rsidRPr="008B4B73" w:rsidRDefault="008473F5" w:rsidP="00855527">
            <w:pPr>
              <w:pStyle w:val="Akapitzlist"/>
              <w:numPr>
                <w:ilvl w:val="0"/>
                <w:numId w:val="49"/>
              </w:numPr>
              <w:suppressAutoHyphens w:val="0"/>
              <w:ind w:left="338" w:hanging="284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wyjaśnić okoliczności narodzin syjonizmu</w:t>
            </w:r>
          </w:p>
        </w:tc>
      </w:tr>
      <w:tr w:rsidR="008473F5" w:rsidRPr="008B4B73" w:rsidTr="007A6A1B">
        <w:tc>
          <w:tcPr>
            <w:tcW w:w="1900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sz w:val="20"/>
                <w:szCs w:val="20"/>
              </w:rPr>
              <w:t xml:space="preserve">18. 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sz w:val="20"/>
                <w:szCs w:val="20"/>
              </w:rPr>
              <w:t xml:space="preserve">Chiny 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sz w:val="20"/>
                <w:szCs w:val="20"/>
              </w:rPr>
              <w:t>po II wojnie światowej</w:t>
            </w:r>
          </w:p>
        </w:tc>
        <w:tc>
          <w:tcPr>
            <w:tcW w:w="2351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50"/>
              </w:numPr>
              <w:snapToGrid w:val="0"/>
              <w:ind w:left="250" w:hanging="250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 xml:space="preserve">postać: Mao Zedonga (Mao </w:t>
            </w:r>
            <w:proofErr w:type="spellStart"/>
            <w:r w:rsidRPr="008B4B73">
              <w:rPr>
                <w:rFonts w:ascii="Cambria" w:eastAsia="Calibri" w:hAnsi="Cambria"/>
              </w:rPr>
              <w:t>Tse-tunga</w:t>
            </w:r>
            <w:proofErr w:type="spellEnd"/>
            <w:r w:rsidRPr="008B4B73">
              <w:rPr>
                <w:rFonts w:ascii="Cambria" w:eastAsia="Calibri" w:hAnsi="Cambria"/>
              </w:rPr>
              <w:t>)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50"/>
              </w:numPr>
              <w:snapToGrid w:val="0"/>
              <w:ind w:left="250" w:hanging="250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czas trwania i cele rewolucji kulturalnej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51"/>
              </w:numPr>
              <w:ind w:left="281" w:hanging="281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pojęcie: rewolucja kulturalna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potrafi:</w:t>
            </w:r>
          </w:p>
          <w:p w:rsidR="008473F5" w:rsidRPr="008B4B73" w:rsidRDefault="008473F5" w:rsidP="002B6FB6">
            <w:pPr>
              <w:pStyle w:val="Akapitzlist"/>
              <w:numPr>
                <w:ilvl w:val="0"/>
                <w:numId w:val="51"/>
              </w:numPr>
              <w:suppressAutoHyphens w:val="0"/>
              <w:ind w:left="338" w:hanging="284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wymienić skutki rewolucji kulturalnej</w:t>
            </w:r>
          </w:p>
        </w:tc>
        <w:tc>
          <w:tcPr>
            <w:tcW w:w="2530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zna: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50"/>
              </w:numPr>
              <w:snapToGrid w:val="0"/>
              <w:ind w:left="250" w:hanging="250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główne założenia „wielkiego skoku naprzód”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51"/>
              </w:numPr>
              <w:ind w:left="281" w:hanging="281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pojęcie: „wielki skok naprzód”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51"/>
              </w:numPr>
              <w:suppressAutoHyphens w:val="0"/>
              <w:ind w:left="338" w:hanging="284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lastRenderedPageBreak/>
              <w:t>przedstawić działania podjęte z inicjatywy Mao Zedonga w ramach „wielkiego skoku naprzód”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51"/>
              </w:numPr>
              <w:suppressAutoHyphens w:val="0"/>
              <w:ind w:left="338" w:hanging="284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wyjaśnić przyczyny klęski „wielkiego skoku naprzód”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30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zna: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50"/>
              </w:numPr>
              <w:snapToGrid w:val="0"/>
              <w:ind w:left="250" w:hanging="250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daty: 1937, 1949, 1952, 1958, 1966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50"/>
              </w:numPr>
              <w:snapToGrid w:val="0"/>
              <w:ind w:left="250" w:hanging="250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główne założenia maoizmu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51"/>
              </w:numPr>
              <w:ind w:left="281" w:hanging="281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 xml:space="preserve">pojęcia: komuny ludowe, </w:t>
            </w:r>
            <w:r w:rsidR="00855527" w:rsidRPr="008B4B73">
              <w:rPr>
                <w:rFonts w:ascii="Cambria" w:eastAsia="Calibri" w:hAnsi="Cambria"/>
              </w:rPr>
              <w:t xml:space="preserve">maoizm, </w:t>
            </w:r>
            <w:r w:rsidRPr="008B4B73">
              <w:rPr>
                <w:rFonts w:ascii="Cambria" w:eastAsia="Calibri" w:hAnsi="Cambria"/>
              </w:rPr>
              <w:t xml:space="preserve">czerwona gwardia 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51"/>
              </w:numPr>
              <w:suppressAutoHyphens w:val="0"/>
              <w:ind w:left="338" w:hanging="284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przedstawić przebieg wojny domowej w Chinach po zakończeniu II wojny światowej</w:t>
            </w:r>
          </w:p>
          <w:p w:rsidR="008473F5" w:rsidRPr="008B4B73" w:rsidRDefault="008473F5" w:rsidP="002B6FB6">
            <w:pPr>
              <w:pStyle w:val="Akapitzlist"/>
              <w:numPr>
                <w:ilvl w:val="0"/>
                <w:numId w:val="51"/>
              </w:numPr>
              <w:suppressAutoHyphens w:val="0"/>
              <w:ind w:left="338" w:hanging="284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scharakteryzować wpływ zmian gospodarczych w Chinach na życie mieszkańców państwa</w:t>
            </w:r>
          </w:p>
        </w:tc>
        <w:tc>
          <w:tcPr>
            <w:tcW w:w="2404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potrafi: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51"/>
              </w:numPr>
              <w:suppressAutoHyphens w:val="0"/>
              <w:ind w:left="338" w:hanging="284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przedstawić okoliczności powstania Chińskiej Republiki Ludowej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51"/>
              </w:numPr>
              <w:suppressAutoHyphens w:val="0"/>
              <w:ind w:left="338" w:hanging="284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scharakteryzować sytuację gospodarczą Chin w okresie rządów komunistów</w:t>
            </w:r>
          </w:p>
          <w:p w:rsidR="008473F5" w:rsidRPr="008B4B73" w:rsidRDefault="008473F5" w:rsidP="002B6FB6">
            <w:pPr>
              <w:ind w:left="54"/>
              <w:rPr>
                <w:rFonts w:ascii="Cambria" w:hAnsi="Cambria"/>
              </w:rPr>
            </w:pPr>
          </w:p>
        </w:tc>
        <w:tc>
          <w:tcPr>
            <w:tcW w:w="2535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potrafi: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51"/>
              </w:numPr>
              <w:suppressAutoHyphens w:val="0"/>
              <w:ind w:left="338" w:hanging="284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ocenić skutki „wielkiego skoku naprzód”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51"/>
              </w:numPr>
              <w:suppressAutoHyphens w:val="0"/>
              <w:ind w:left="338" w:hanging="284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przedstawić działalność Mao Zedonga i jego zwolenników po klęsce „wielkiego skoku naprzód”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51"/>
              </w:numPr>
              <w:suppressAutoHyphens w:val="0"/>
              <w:ind w:left="338" w:hanging="284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lastRenderedPageBreak/>
              <w:t>scharakteryzować sytuację w Chinach w okresie rewolucji kulturalnej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8473F5" w:rsidRPr="008B4B73" w:rsidTr="0058406F">
        <w:trPr>
          <w:trHeight w:val="60"/>
        </w:trPr>
        <w:tc>
          <w:tcPr>
            <w:tcW w:w="1900" w:type="dxa"/>
          </w:tcPr>
          <w:p w:rsidR="008473F5" w:rsidRPr="008B4B73" w:rsidRDefault="008473F5" w:rsidP="008473F5">
            <w:pPr>
              <w:suppressAutoHyphens/>
              <w:autoSpaceDE w:val="0"/>
              <w:snapToGrid w:val="0"/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B4B73">
              <w:rPr>
                <w:rFonts w:ascii="Cambria" w:eastAsia="Calibri" w:hAnsi="Cambria" w:cs="Times New Roman"/>
                <w:sz w:val="20"/>
                <w:szCs w:val="20"/>
                <w:lang w:eastAsia="ar-SA"/>
              </w:rPr>
              <w:lastRenderedPageBreak/>
              <w:t>Problemy powojennego świata (lekcja powtórzeniowa)</w:t>
            </w:r>
          </w:p>
        </w:tc>
        <w:tc>
          <w:tcPr>
            <w:tcW w:w="2351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30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30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04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35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8473F5" w:rsidRPr="008B4B73" w:rsidTr="0058406F">
        <w:trPr>
          <w:trHeight w:val="60"/>
        </w:trPr>
        <w:tc>
          <w:tcPr>
            <w:tcW w:w="1900" w:type="dxa"/>
          </w:tcPr>
          <w:p w:rsidR="008473F5" w:rsidRPr="008B4B73" w:rsidRDefault="008473F5" w:rsidP="008473F5">
            <w:pPr>
              <w:suppressAutoHyphens/>
              <w:autoSpaceDE w:val="0"/>
              <w:snapToGrid w:val="0"/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  <w:lang w:eastAsia="ar-SA"/>
              </w:rPr>
            </w:pPr>
            <w:r w:rsidRPr="008B4B73">
              <w:rPr>
                <w:rFonts w:ascii="Cambria" w:eastAsia="Calibri" w:hAnsi="Cambria" w:cs="Times New Roman"/>
                <w:sz w:val="20"/>
                <w:szCs w:val="20"/>
                <w:lang w:eastAsia="ar-SA"/>
              </w:rPr>
              <w:t>Sprawdzian wiadomości</w:t>
            </w:r>
          </w:p>
          <w:p w:rsidR="008473F5" w:rsidRPr="008B4B73" w:rsidRDefault="008473F5" w:rsidP="008473F5">
            <w:pPr>
              <w:suppressAutoHyphens/>
              <w:autoSpaceDE w:val="0"/>
              <w:snapToGrid w:val="0"/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51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30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30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04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35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8473F5" w:rsidRPr="008B4B73" w:rsidTr="007A6A1B">
        <w:tc>
          <w:tcPr>
            <w:tcW w:w="1900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sz w:val="20"/>
                <w:szCs w:val="20"/>
              </w:rPr>
              <w:t>19. Podziemie niepodległościowe</w:t>
            </w:r>
          </w:p>
        </w:tc>
        <w:tc>
          <w:tcPr>
            <w:tcW w:w="2351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52"/>
              </w:numPr>
              <w:snapToGrid w:val="0"/>
              <w:ind w:left="250" w:hanging="284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powody, dla których żołnierze niezłomni kontynuowali walkę zbrojną po zakończeniu wojny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53"/>
              </w:numPr>
              <w:ind w:left="281" w:hanging="284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pojęcia: podziemie niepodległościowe, żołnierze niezłomni (wyklęci)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8473F5" w:rsidRPr="008B4B73" w:rsidRDefault="008473F5" w:rsidP="008473F5">
            <w:pPr>
              <w:numPr>
                <w:ilvl w:val="0"/>
                <w:numId w:val="54"/>
              </w:numPr>
              <w:suppressAutoHyphens/>
              <w:spacing w:after="0" w:line="240" w:lineRule="auto"/>
              <w:ind w:left="338" w:hanging="284"/>
              <w:rPr>
                <w:rFonts w:ascii="Cambria" w:hAnsi="Cambria"/>
                <w:sz w:val="20"/>
                <w:szCs w:val="20"/>
              </w:rPr>
            </w:pPr>
            <w:r w:rsidRPr="008B4B73">
              <w:rPr>
                <w:rFonts w:ascii="Cambria" w:hAnsi="Cambria"/>
                <w:sz w:val="20"/>
                <w:szCs w:val="20"/>
              </w:rPr>
              <w:t>przedstawić działalność żołnierzy niezłomnych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30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52"/>
              </w:numPr>
              <w:snapToGrid w:val="0"/>
              <w:ind w:left="250" w:hanging="284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zarzuty stawiane przywódcom Polskiego Państwa Podziemnego podczas procesu szesnastu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53"/>
              </w:numPr>
              <w:ind w:left="281" w:hanging="284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pojęcie: proces szesnastu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53"/>
              </w:numPr>
              <w:ind w:left="281" w:hanging="284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cele działalności NKWD w Polsce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8473F5" w:rsidRPr="008B4B73" w:rsidRDefault="008473F5" w:rsidP="008473F5">
            <w:pPr>
              <w:numPr>
                <w:ilvl w:val="0"/>
                <w:numId w:val="54"/>
              </w:numPr>
              <w:suppressAutoHyphens/>
              <w:spacing w:after="0" w:line="240" w:lineRule="auto"/>
              <w:ind w:left="338" w:hanging="284"/>
              <w:rPr>
                <w:rFonts w:ascii="Cambria" w:hAnsi="Cambria"/>
                <w:sz w:val="20"/>
                <w:szCs w:val="20"/>
              </w:rPr>
            </w:pPr>
            <w:r w:rsidRPr="008B4B73">
              <w:rPr>
                <w:rFonts w:ascii="Cambria" w:hAnsi="Cambria"/>
                <w:sz w:val="20"/>
                <w:szCs w:val="20"/>
              </w:rPr>
              <w:t>wyjaśnić, dlaczego Stalin i polscy komuniści dążyli do osłabienia Polskiego Państwa Podziemnego</w:t>
            </w:r>
          </w:p>
          <w:p w:rsidR="008473F5" w:rsidRPr="008B4B73" w:rsidRDefault="008473F5" w:rsidP="008473F5">
            <w:pPr>
              <w:numPr>
                <w:ilvl w:val="0"/>
                <w:numId w:val="54"/>
              </w:numPr>
              <w:suppressAutoHyphens/>
              <w:spacing w:after="0" w:line="240" w:lineRule="auto"/>
              <w:ind w:left="338" w:hanging="284"/>
              <w:rPr>
                <w:rFonts w:ascii="Cambria" w:hAnsi="Cambria"/>
                <w:sz w:val="20"/>
                <w:szCs w:val="20"/>
              </w:rPr>
            </w:pPr>
            <w:r w:rsidRPr="008B4B73">
              <w:rPr>
                <w:rFonts w:ascii="Cambria" w:hAnsi="Cambria"/>
                <w:sz w:val="20"/>
                <w:szCs w:val="20"/>
              </w:rPr>
              <w:lastRenderedPageBreak/>
              <w:t>przedstawić metody walki komunistów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30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zna: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52"/>
              </w:numPr>
              <w:snapToGrid w:val="0"/>
              <w:ind w:left="250" w:hanging="284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daty: 19 I 1945, 1947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52"/>
              </w:numPr>
              <w:snapToGrid w:val="0"/>
              <w:ind w:left="250" w:hanging="284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postacie: Leopolda Okulickiego, Jana Jankowskiego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53"/>
              </w:numPr>
              <w:ind w:left="281" w:hanging="284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pojęcia: obława augustowska, reakcja, amnestia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8473F5" w:rsidRPr="008B4B73" w:rsidRDefault="008473F5" w:rsidP="008473F5">
            <w:pPr>
              <w:numPr>
                <w:ilvl w:val="0"/>
                <w:numId w:val="54"/>
              </w:numPr>
              <w:suppressAutoHyphens/>
              <w:spacing w:after="0" w:line="240" w:lineRule="auto"/>
              <w:ind w:left="338" w:hanging="284"/>
              <w:rPr>
                <w:rFonts w:ascii="Cambria" w:hAnsi="Cambria"/>
                <w:sz w:val="20"/>
                <w:szCs w:val="20"/>
              </w:rPr>
            </w:pPr>
            <w:r w:rsidRPr="008B4B73">
              <w:rPr>
                <w:rFonts w:ascii="Cambria" w:hAnsi="Cambria"/>
                <w:sz w:val="20"/>
                <w:szCs w:val="20"/>
              </w:rPr>
              <w:t>scharakteryzować organizację komunistycznego aparatu bezpieczeństwa</w:t>
            </w:r>
          </w:p>
          <w:p w:rsidR="008473F5" w:rsidRPr="008B4B73" w:rsidRDefault="008473F5" w:rsidP="008473F5">
            <w:pPr>
              <w:numPr>
                <w:ilvl w:val="0"/>
                <w:numId w:val="54"/>
              </w:numPr>
              <w:suppressAutoHyphens/>
              <w:spacing w:after="0" w:line="240" w:lineRule="auto"/>
              <w:ind w:left="338" w:hanging="284"/>
              <w:rPr>
                <w:rFonts w:ascii="Cambria" w:hAnsi="Cambria"/>
                <w:sz w:val="20"/>
                <w:szCs w:val="20"/>
              </w:rPr>
            </w:pPr>
            <w:r w:rsidRPr="008B4B73">
              <w:rPr>
                <w:rFonts w:ascii="Cambria" w:hAnsi="Cambria"/>
                <w:sz w:val="20"/>
                <w:szCs w:val="20"/>
              </w:rPr>
              <w:t xml:space="preserve">scharakteryzować straty poniesione przez </w:t>
            </w:r>
            <w:r w:rsidRPr="008B4B73">
              <w:rPr>
                <w:rFonts w:ascii="Cambria" w:hAnsi="Cambria"/>
                <w:sz w:val="20"/>
                <w:szCs w:val="20"/>
              </w:rPr>
              <w:lastRenderedPageBreak/>
              <w:t>naród i państwo polskie podczas  II wojny światowej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404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zna: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52"/>
              </w:numPr>
              <w:snapToGrid w:val="0"/>
              <w:ind w:left="250" w:hanging="284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postanowienia układu podpisanego między PKWN a ZSRR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52"/>
              </w:numPr>
              <w:snapToGrid w:val="0"/>
              <w:ind w:left="250" w:hanging="284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instytucje wchodzące w skład komu</w:t>
            </w:r>
            <w:r w:rsidR="00B722E8" w:rsidRPr="008B4B73">
              <w:rPr>
                <w:rFonts w:ascii="Cambria" w:eastAsia="Calibri" w:hAnsi="Cambria"/>
              </w:rPr>
              <w:t>-</w:t>
            </w:r>
            <w:proofErr w:type="spellStart"/>
            <w:r w:rsidRPr="008B4B73">
              <w:rPr>
                <w:rFonts w:ascii="Cambria" w:eastAsia="Calibri" w:hAnsi="Cambria"/>
              </w:rPr>
              <w:t>nistycznego</w:t>
            </w:r>
            <w:proofErr w:type="spellEnd"/>
            <w:r w:rsidRPr="008B4B73">
              <w:rPr>
                <w:rFonts w:ascii="Cambria" w:eastAsia="Calibri" w:hAnsi="Cambria"/>
              </w:rPr>
              <w:t xml:space="preserve"> aparatu bezpieczeństwa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53"/>
              </w:numPr>
              <w:ind w:left="281" w:hanging="284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związek między działaniami Rosjan i polskich komunistów a decyzjami przywódców Armii Krajowej</w:t>
            </w:r>
          </w:p>
          <w:p w:rsidR="008473F5" w:rsidRPr="008B4B73" w:rsidRDefault="008473F5" w:rsidP="008473F5">
            <w:pPr>
              <w:pStyle w:val="Tekstpodstawowy"/>
              <w:framePr w:hSpace="0" w:wrap="auto" w:vAnchor="margin" w:hAnchor="text" w:yAlign="inline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8473F5" w:rsidRPr="008B4B73" w:rsidRDefault="008473F5" w:rsidP="00B158FD">
            <w:pPr>
              <w:numPr>
                <w:ilvl w:val="0"/>
                <w:numId w:val="54"/>
              </w:numPr>
              <w:suppressAutoHyphens/>
              <w:spacing w:after="0" w:line="240" w:lineRule="auto"/>
              <w:ind w:left="338" w:hanging="284"/>
              <w:rPr>
                <w:rFonts w:ascii="Cambria" w:hAnsi="Cambria"/>
                <w:sz w:val="20"/>
                <w:szCs w:val="20"/>
              </w:rPr>
            </w:pPr>
            <w:r w:rsidRPr="008B4B73">
              <w:rPr>
                <w:rFonts w:ascii="Cambria" w:hAnsi="Cambria"/>
                <w:sz w:val="20"/>
                <w:szCs w:val="20"/>
              </w:rPr>
              <w:lastRenderedPageBreak/>
              <w:t>przedstawić bilans strat poniesionych przez podziemie niepodległościowe podczas walk z władzami komunistycznymi</w:t>
            </w:r>
          </w:p>
          <w:p w:rsidR="0058406F" w:rsidRPr="008B4B73" w:rsidRDefault="0058406F" w:rsidP="0058406F">
            <w:pPr>
              <w:suppressAutoHyphens/>
              <w:spacing w:after="0" w:line="240" w:lineRule="auto"/>
              <w:ind w:left="54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35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potrafi:</w:t>
            </w:r>
          </w:p>
          <w:p w:rsidR="008473F5" w:rsidRPr="008B4B73" w:rsidRDefault="008473F5" w:rsidP="008473F5">
            <w:pPr>
              <w:numPr>
                <w:ilvl w:val="0"/>
                <w:numId w:val="54"/>
              </w:numPr>
              <w:suppressAutoHyphens/>
              <w:spacing w:after="0" w:line="240" w:lineRule="auto"/>
              <w:ind w:left="338" w:hanging="284"/>
              <w:rPr>
                <w:rFonts w:ascii="Cambria" w:hAnsi="Cambria"/>
                <w:sz w:val="20"/>
                <w:szCs w:val="20"/>
              </w:rPr>
            </w:pPr>
            <w:r w:rsidRPr="008B4B73">
              <w:rPr>
                <w:rFonts w:ascii="Cambria" w:hAnsi="Cambria"/>
                <w:sz w:val="20"/>
                <w:szCs w:val="20"/>
              </w:rPr>
              <w:t>scharakteryzować działalność NKWD na ziemiach polskich</w:t>
            </w:r>
          </w:p>
          <w:p w:rsidR="008473F5" w:rsidRPr="008B4B73" w:rsidRDefault="008473F5" w:rsidP="008473F5">
            <w:pPr>
              <w:numPr>
                <w:ilvl w:val="0"/>
                <w:numId w:val="54"/>
              </w:numPr>
              <w:suppressAutoHyphens/>
              <w:spacing w:after="0" w:line="240" w:lineRule="auto"/>
              <w:ind w:left="338" w:hanging="284"/>
              <w:rPr>
                <w:rFonts w:ascii="Cambria" w:hAnsi="Cambria"/>
                <w:sz w:val="20"/>
                <w:szCs w:val="20"/>
              </w:rPr>
            </w:pPr>
            <w:r w:rsidRPr="008B4B73">
              <w:rPr>
                <w:rFonts w:ascii="Cambria" w:hAnsi="Cambria"/>
                <w:sz w:val="20"/>
                <w:szCs w:val="20"/>
              </w:rPr>
              <w:t>ocenić sens walki prowadzonej przez żołnierzy niezłomnych</w:t>
            </w:r>
          </w:p>
        </w:tc>
      </w:tr>
      <w:tr w:rsidR="008473F5" w:rsidRPr="008B4B73" w:rsidTr="007A6A1B">
        <w:tc>
          <w:tcPr>
            <w:tcW w:w="1900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sz w:val="20"/>
                <w:szCs w:val="20"/>
              </w:rPr>
              <w:t xml:space="preserve">20. 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sz w:val="20"/>
                <w:szCs w:val="20"/>
              </w:rPr>
              <w:t xml:space="preserve">Komuniści 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sz w:val="20"/>
                <w:szCs w:val="20"/>
              </w:rPr>
              <w:t>u władzy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351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55"/>
              </w:numPr>
              <w:snapToGrid w:val="0"/>
              <w:ind w:left="250" w:hanging="250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postać: Stanisława Mikołajczyka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55"/>
              </w:numPr>
              <w:snapToGrid w:val="0"/>
              <w:ind w:left="250" w:hanging="250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decyzje w sprawie Polski podjęte na konferencji w Poczdamie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55"/>
              </w:numPr>
              <w:snapToGrid w:val="0"/>
              <w:ind w:left="250" w:hanging="250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pytania zadane podczas referendum ludowego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56"/>
              </w:numPr>
              <w:ind w:left="281" w:hanging="284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pojęcia: Ziemie Odzyskane, referendum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56"/>
              </w:numPr>
              <w:ind w:left="281" w:hanging="284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w jaki sposób komunistyczne władze starały się zyskać poparcie w społeczeństwie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8473F5" w:rsidRPr="008B4B73" w:rsidRDefault="008473F5" w:rsidP="008473F5">
            <w:pPr>
              <w:numPr>
                <w:ilvl w:val="0"/>
                <w:numId w:val="57"/>
              </w:numPr>
              <w:suppressAutoHyphens/>
              <w:spacing w:after="0" w:line="240" w:lineRule="auto"/>
              <w:ind w:left="338" w:hanging="284"/>
              <w:rPr>
                <w:rFonts w:ascii="Cambria" w:hAnsi="Cambria"/>
                <w:sz w:val="20"/>
                <w:szCs w:val="20"/>
              </w:rPr>
            </w:pPr>
            <w:r w:rsidRPr="008B4B73">
              <w:rPr>
                <w:rFonts w:ascii="Cambria" w:hAnsi="Cambria"/>
                <w:sz w:val="20"/>
                <w:szCs w:val="20"/>
              </w:rPr>
              <w:t>wskazać na mapie zmiany terytorialne Polski po II wojnie światowej i porównać je z granicami przedwojennymi</w:t>
            </w:r>
          </w:p>
        </w:tc>
        <w:tc>
          <w:tcPr>
            <w:tcW w:w="2530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55"/>
              </w:numPr>
              <w:snapToGrid w:val="0"/>
              <w:ind w:left="250" w:hanging="250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daty: VI 1946, I 1947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55"/>
              </w:numPr>
              <w:snapToGrid w:val="0"/>
              <w:ind w:left="250" w:hanging="250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argumenty wysuwane przez Polaków wobec Ziem Odzyskanych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55"/>
              </w:numPr>
              <w:snapToGrid w:val="0"/>
              <w:ind w:left="250" w:hanging="250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 xml:space="preserve">prawdziwe i sfałszowane wyniki referendum 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55"/>
              </w:numPr>
              <w:snapToGrid w:val="0"/>
              <w:ind w:left="250" w:hanging="250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wyniki wyborów sfałszowanych przez komunistów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56"/>
              </w:numPr>
              <w:ind w:left="281" w:hanging="284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 xml:space="preserve">pojęcia: repatrianci, wysiedlenie, reforma rolna 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56"/>
              </w:numPr>
              <w:ind w:left="281" w:hanging="284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przyczyny, które  skłoniły rząd londyński do rozmów z polskimi komunistami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8473F5" w:rsidRPr="008B4B73" w:rsidRDefault="008473F5" w:rsidP="008473F5">
            <w:pPr>
              <w:numPr>
                <w:ilvl w:val="0"/>
                <w:numId w:val="57"/>
              </w:numPr>
              <w:suppressAutoHyphens/>
              <w:spacing w:after="0" w:line="240" w:lineRule="auto"/>
              <w:ind w:left="338" w:hanging="284"/>
              <w:rPr>
                <w:rFonts w:ascii="Cambria" w:hAnsi="Cambria"/>
                <w:sz w:val="20"/>
                <w:szCs w:val="20"/>
              </w:rPr>
            </w:pPr>
            <w:r w:rsidRPr="008B4B73">
              <w:rPr>
                <w:rFonts w:ascii="Cambria" w:hAnsi="Cambria"/>
                <w:sz w:val="20"/>
                <w:szCs w:val="20"/>
              </w:rPr>
              <w:t>wymienić najważniejsze reformy przeprowadzone przez władze komunistyczne</w:t>
            </w:r>
          </w:p>
          <w:p w:rsidR="008473F5" w:rsidRPr="008B4B73" w:rsidRDefault="008473F5" w:rsidP="00B158FD">
            <w:pPr>
              <w:numPr>
                <w:ilvl w:val="0"/>
                <w:numId w:val="57"/>
              </w:numPr>
              <w:suppressAutoHyphens/>
              <w:spacing w:after="0" w:line="240" w:lineRule="auto"/>
              <w:ind w:left="338" w:hanging="284"/>
              <w:rPr>
                <w:rFonts w:ascii="Cambria" w:hAnsi="Cambria"/>
                <w:sz w:val="20"/>
                <w:szCs w:val="20"/>
              </w:rPr>
            </w:pPr>
            <w:r w:rsidRPr="008B4B73">
              <w:rPr>
                <w:rFonts w:ascii="Cambria" w:hAnsi="Cambria"/>
                <w:sz w:val="20"/>
                <w:szCs w:val="20"/>
              </w:rPr>
              <w:t>wskazać ideologiczne cele referendum w 1946 r.</w:t>
            </w:r>
          </w:p>
          <w:p w:rsidR="0058406F" w:rsidRPr="008B4B73" w:rsidRDefault="0058406F" w:rsidP="0058406F">
            <w:pPr>
              <w:suppressAutoHyphens/>
              <w:spacing w:after="0" w:line="240" w:lineRule="auto"/>
              <w:ind w:left="54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30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55"/>
              </w:numPr>
              <w:snapToGrid w:val="0"/>
              <w:ind w:left="250" w:hanging="250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daty: 31 XII 1944, VI 1945, VII–VIII 1945, 1947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55"/>
              </w:numPr>
              <w:snapToGrid w:val="0"/>
              <w:ind w:left="250" w:hanging="250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przyczynę zaproponowanych zmian granic Polski</w:t>
            </w:r>
          </w:p>
          <w:p w:rsidR="008473F5" w:rsidRPr="008B4B73" w:rsidRDefault="008473F5" w:rsidP="008473F5">
            <w:pPr>
              <w:pStyle w:val="Akapitzlist"/>
              <w:snapToGrid w:val="0"/>
              <w:ind w:left="0"/>
              <w:rPr>
                <w:rFonts w:ascii="Cambria" w:eastAsia="Calibri" w:hAnsi="Cambria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56"/>
              </w:numPr>
              <w:ind w:left="281" w:hanging="284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pojęcia: Tymczasowy Rząd Jedności Narodowej, akcja „Wisła”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56"/>
              </w:numPr>
              <w:ind w:left="281" w:hanging="284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 xml:space="preserve">charakter działań władz związanych z organizacją referendum ludowego </w:t>
            </w:r>
            <w:r w:rsidR="00B158FD" w:rsidRPr="008B4B73">
              <w:rPr>
                <w:rFonts w:ascii="Cambria" w:eastAsia="Calibri" w:hAnsi="Cambria"/>
              </w:rPr>
              <w:br/>
            </w:r>
            <w:r w:rsidRPr="008B4B73">
              <w:rPr>
                <w:rFonts w:ascii="Cambria" w:eastAsia="Calibri" w:hAnsi="Cambria"/>
              </w:rPr>
              <w:t>i wyborów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8473F5" w:rsidRPr="008B4B73" w:rsidRDefault="008473F5" w:rsidP="008473F5">
            <w:pPr>
              <w:numPr>
                <w:ilvl w:val="0"/>
                <w:numId w:val="57"/>
              </w:numPr>
              <w:suppressAutoHyphens/>
              <w:spacing w:after="0" w:line="240" w:lineRule="auto"/>
              <w:ind w:left="338" w:hanging="284"/>
              <w:rPr>
                <w:rFonts w:ascii="Cambria" w:hAnsi="Cambria"/>
                <w:sz w:val="20"/>
                <w:szCs w:val="20"/>
              </w:rPr>
            </w:pPr>
            <w:r w:rsidRPr="008B4B73">
              <w:rPr>
                <w:rFonts w:ascii="Cambria" w:hAnsi="Cambria"/>
                <w:sz w:val="20"/>
                <w:szCs w:val="20"/>
              </w:rPr>
              <w:t>scharakteryzować migracje ludności na ziemiach polskich po wojnie</w:t>
            </w:r>
          </w:p>
          <w:p w:rsidR="008473F5" w:rsidRPr="008B4B73" w:rsidRDefault="008473F5" w:rsidP="00B158FD">
            <w:pPr>
              <w:numPr>
                <w:ilvl w:val="0"/>
                <w:numId w:val="57"/>
              </w:numPr>
              <w:suppressAutoHyphens/>
              <w:spacing w:after="0" w:line="240" w:lineRule="auto"/>
              <w:ind w:left="338" w:hanging="284"/>
              <w:rPr>
                <w:rFonts w:ascii="Cambria" w:hAnsi="Cambria"/>
                <w:sz w:val="20"/>
                <w:szCs w:val="20"/>
              </w:rPr>
            </w:pPr>
            <w:r w:rsidRPr="008B4B73">
              <w:rPr>
                <w:rFonts w:ascii="Cambria" w:hAnsi="Cambria"/>
                <w:sz w:val="20"/>
                <w:szCs w:val="20"/>
              </w:rPr>
              <w:t>przedstawić politykę narodowościową nowej władzy wobec Niemców i Ukraińców</w:t>
            </w:r>
          </w:p>
        </w:tc>
        <w:tc>
          <w:tcPr>
            <w:tcW w:w="2404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8473F5" w:rsidRPr="008B4B73" w:rsidRDefault="008473F5" w:rsidP="008473F5">
            <w:pPr>
              <w:numPr>
                <w:ilvl w:val="0"/>
                <w:numId w:val="57"/>
              </w:numPr>
              <w:suppressAutoHyphens/>
              <w:spacing w:after="0" w:line="240" w:lineRule="auto"/>
              <w:ind w:left="338" w:hanging="284"/>
              <w:rPr>
                <w:rFonts w:ascii="Cambria" w:hAnsi="Cambria"/>
                <w:sz w:val="20"/>
                <w:szCs w:val="20"/>
              </w:rPr>
            </w:pPr>
            <w:r w:rsidRPr="008B4B73">
              <w:rPr>
                <w:rFonts w:ascii="Cambria" w:hAnsi="Cambria"/>
                <w:sz w:val="20"/>
                <w:szCs w:val="20"/>
              </w:rPr>
              <w:t>przedstawić okoliczności przejęcia władzy w Polsce przez komunistów</w:t>
            </w:r>
          </w:p>
          <w:p w:rsidR="008473F5" w:rsidRPr="008B4B73" w:rsidRDefault="008473F5" w:rsidP="008473F5">
            <w:pPr>
              <w:numPr>
                <w:ilvl w:val="0"/>
                <w:numId w:val="57"/>
              </w:numPr>
              <w:suppressAutoHyphens/>
              <w:spacing w:after="0" w:line="240" w:lineRule="auto"/>
              <w:ind w:left="338" w:hanging="284"/>
              <w:rPr>
                <w:rFonts w:ascii="Cambria" w:hAnsi="Cambria"/>
                <w:sz w:val="20"/>
                <w:szCs w:val="20"/>
              </w:rPr>
            </w:pPr>
            <w:r w:rsidRPr="008B4B73">
              <w:rPr>
                <w:rFonts w:ascii="Cambria" w:hAnsi="Cambria"/>
                <w:sz w:val="20"/>
                <w:szCs w:val="20"/>
              </w:rPr>
              <w:t xml:space="preserve">przedstawić organizację i przebieg referendum ludowego oraz wyborów </w:t>
            </w:r>
            <w:r w:rsidR="00B158FD" w:rsidRPr="008B4B73">
              <w:rPr>
                <w:rFonts w:ascii="Cambria" w:hAnsi="Cambria"/>
                <w:sz w:val="20"/>
                <w:szCs w:val="20"/>
              </w:rPr>
              <w:br/>
            </w:r>
            <w:r w:rsidRPr="008B4B73">
              <w:rPr>
                <w:rFonts w:ascii="Cambria" w:hAnsi="Cambria"/>
                <w:sz w:val="20"/>
                <w:szCs w:val="20"/>
              </w:rPr>
              <w:t>w 1947 r.</w:t>
            </w:r>
          </w:p>
          <w:p w:rsidR="008473F5" w:rsidRPr="008B4B73" w:rsidRDefault="008473F5" w:rsidP="008473F5">
            <w:pPr>
              <w:numPr>
                <w:ilvl w:val="0"/>
                <w:numId w:val="57"/>
              </w:numPr>
              <w:suppressAutoHyphens/>
              <w:spacing w:after="0" w:line="240" w:lineRule="auto"/>
              <w:ind w:left="338" w:hanging="284"/>
              <w:rPr>
                <w:rFonts w:ascii="Cambria" w:hAnsi="Cambria"/>
                <w:sz w:val="20"/>
                <w:szCs w:val="20"/>
              </w:rPr>
            </w:pPr>
            <w:r w:rsidRPr="008B4B73">
              <w:rPr>
                <w:rFonts w:ascii="Cambria" w:hAnsi="Cambria"/>
                <w:sz w:val="20"/>
                <w:szCs w:val="20"/>
              </w:rPr>
              <w:t>scharakteryzować politykę władz komunistycznych wobec społeczeństwa</w:t>
            </w:r>
          </w:p>
        </w:tc>
        <w:tc>
          <w:tcPr>
            <w:tcW w:w="2535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8473F5" w:rsidRPr="008B4B73" w:rsidRDefault="008473F5" w:rsidP="008473F5">
            <w:pPr>
              <w:numPr>
                <w:ilvl w:val="0"/>
                <w:numId w:val="57"/>
              </w:numPr>
              <w:suppressAutoHyphens/>
              <w:spacing w:after="0" w:line="240" w:lineRule="auto"/>
              <w:ind w:left="338" w:hanging="284"/>
              <w:rPr>
                <w:rFonts w:ascii="Cambria" w:hAnsi="Cambria"/>
                <w:sz w:val="20"/>
                <w:szCs w:val="20"/>
              </w:rPr>
            </w:pPr>
            <w:r w:rsidRPr="008B4B73">
              <w:rPr>
                <w:rFonts w:ascii="Cambria" w:hAnsi="Cambria"/>
                <w:sz w:val="20"/>
                <w:szCs w:val="20"/>
              </w:rPr>
              <w:t>udowodnić, że przejęcie władzy przez komunistów oznaczało zniewolenie Polski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8473F5" w:rsidRPr="008B4B73" w:rsidTr="007A6A1B">
        <w:tc>
          <w:tcPr>
            <w:tcW w:w="1900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sz w:val="20"/>
                <w:szCs w:val="20"/>
              </w:rPr>
              <w:lastRenderedPageBreak/>
              <w:t xml:space="preserve">21. 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sz w:val="20"/>
                <w:szCs w:val="20"/>
              </w:rPr>
              <w:t xml:space="preserve">Stalinizm 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sz w:val="20"/>
                <w:szCs w:val="20"/>
              </w:rPr>
              <w:t>w Polsce</w:t>
            </w:r>
          </w:p>
        </w:tc>
        <w:tc>
          <w:tcPr>
            <w:tcW w:w="2351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58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postać: Bolesława Bieruta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58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zasady ustrojowe państwa polskiego sformułowane w Małej konstytucji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8473F5" w:rsidRPr="008B4B73" w:rsidRDefault="008473F5" w:rsidP="008473F5">
            <w:pPr>
              <w:numPr>
                <w:ilvl w:val="0"/>
                <w:numId w:val="59"/>
              </w:numPr>
              <w:suppressAutoHyphens/>
              <w:snapToGrid w:val="0"/>
              <w:spacing w:after="0" w:line="240" w:lineRule="auto"/>
              <w:ind w:left="281" w:hanging="284"/>
              <w:rPr>
                <w:rFonts w:ascii="Cambria" w:hAnsi="Cambria"/>
                <w:sz w:val="20"/>
                <w:szCs w:val="20"/>
              </w:rPr>
            </w:pPr>
            <w:r w:rsidRPr="008B4B73">
              <w:rPr>
                <w:rFonts w:ascii="Cambria" w:hAnsi="Cambria"/>
                <w:sz w:val="20"/>
                <w:szCs w:val="20"/>
              </w:rPr>
              <w:t>pojęcia: Mała konstytucja, Polska Zjednoczona Partia Robotnicza, PRL</w:t>
            </w:r>
          </w:p>
        </w:tc>
        <w:tc>
          <w:tcPr>
            <w:tcW w:w="2530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58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daty: II 1947, 1952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8473F5" w:rsidRPr="008B4B73" w:rsidRDefault="008473F5" w:rsidP="008473F5">
            <w:pPr>
              <w:numPr>
                <w:ilvl w:val="0"/>
                <w:numId w:val="59"/>
              </w:numPr>
              <w:suppressAutoHyphens/>
              <w:snapToGrid w:val="0"/>
              <w:spacing w:after="0" w:line="240" w:lineRule="auto"/>
              <w:ind w:left="281" w:hanging="284"/>
              <w:rPr>
                <w:rFonts w:ascii="Cambria" w:hAnsi="Cambria"/>
                <w:sz w:val="20"/>
                <w:szCs w:val="20"/>
              </w:rPr>
            </w:pPr>
            <w:r w:rsidRPr="008B4B73">
              <w:rPr>
                <w:rFonts w:ascii="Cambria" w:hAnsi="Cambria"/>
                <w:sz w:val="20"/>
                <w:szCs w:val="20"/>
              </w:rPr>
              <w:t>pojęcia: czasy stalinowskie, „wróg ludu”, socrealizm</w:t>
            </w:r>
          </w:p>
          <w:p w:rsidR="0058406F" w:rsidRPr="008B4B73" w:rsidRDefault="0058406F" w:rsidP="0058406F">
            <w:pPr>
              <w:numPr>
                <w:ilvl w:val="0"/>
                <w:numId w:val="59"/>
              </w:numPr>
              <w:suppressAutoHyphens/>
              <w:snapToGrid w:val="0"/>
              <w:spacing w:after="0" w:line="240" w:lineRule="auto"/>
              <w:ind w:left="281" w:hanging="284"/>
              <w:rPr>
                <w:rFonts w:ascii="Cambria" w:hAnsi="Cambria"/>
                <w:sz w:val="20"/>
                <w:szCs w:val="20"/>
              </w:rPr>
            </w:pPr>
            <w:r w:rsidRPr="008B4B73">
              <w:rPr>
                <w:rFonts w:ascii="Cambria" w:hAnsi="Cambria"/>
                <w:sz w:val="20"/>
                <w:szCs w:val="20"/>
              </w:rPr>
              <w:t>na czym polegały przejawy zależności Polski od ZSRR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60"/>
              </w:numPr>
              <w:suppressAutoHyphens w:val="0"/>
              <w:ind w:left="196" w:hanging="196"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wymienić cechy charakterystyczne sztuki i architektury czasów socjalizmu</w:t>
            </w:r>
          </w:p>
          <w:p w:rsidR="008473F5" w:rsidRPr="008B4B73" w:rsidRDefault="008473F5" w:rsidP="008473F5">
            <w:pPr>
              <w:pStyle w:val="Akapitzlist"/>
              <w:suppressAutoHyphens w:val="0"/>
              <w:ind w:left="196"/>
              <w:rPr>
                <w:rFonts w:ascii="Cambria" w:hAnsi="Cambria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30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58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daty: 1947–1949, XII 1948, 1948–1956, 1949, 1950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58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główne założenia socjalistycznych planów gospodarczych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8473F5" w:rsidRPr="008B4B73" w:rsidRDefault="008473F5" w:rsidP="008473F5">
            <w:pPr>
              <w:numPr>
                <w:ilvl w:val="0"/>
                <w:numId w:val="59"/>
              </w:numPr>
              <w:suppressAutoHyphens/>
              <w:snapToGrid w:val="0"/>
              <w:spacing w:after="0" w:line="240" w:lineRule="auto"/>
              <w:ind w:left="281" w:hanging="284"/>
              <w:rPr>
                <w:rFonts w:ascii="Cambria" w:hAnsi="Cambria"/>
                <w:sz w:val="20"/>
                <w:szCs w:val="20"/>
              </w:rPr>
            </w:pPr>
            <w:r w:rsidRPr="008B4B73">
              <w:rPr>
                <w:rFonts w:ascii="Cambria" w:hAnsi="Cambria"/>
                <w:sz w:val="20"/>
                <w:szCs w:val="20"/>
              </w:rPr>
              <w:t>pojęcia: system monopartyjny, centralne planowanie, plan trzyletni, plan sześcioletni</w:t>
            </w:r>
          </w:p>
          <w:p w:rsidR="008473F5" w:rsidRPr="008B4B73" w:rsidRDefault="008473F5" w:rsidP="008473F5">
            <w:pPr>
              <w:numPr>
                <w:ilvl w:val="0"/>
                <w:numId w:val="59"/>
              </w:numPr>
              <w:suppressAutoHyphens/>
              <w:snapToGrid w:val="0"/>
              <w:spacing w:after="0" w:line="240" w:lineRule="auto"/>
              <w:ind w:left="281" w:hanging="284"/>
              <w:rPr>
                <w:rFonts w:ascii="Cambria" w:hAnsi="Cambria"/>
                <w:sz w:val="20"/>
                <w:szCs w:val="20"/>
              </w:rPr>
            </w:pPr>
            <w:r w:rsidRPr="008B4B73">
              <w:rPr>
                <w:rFonts w:ascii="Cambria" w:hAnsi="Cambria"/>
                <w:sz w:val="20"/>
                <w:szCs w:val="20"/>
              </w:rPr>
              <w:t>przyczyny prześladowania członków PSL przez komunistów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60"/>
              </w:numPr>
              <w:suppressAutoHyphens w:val="0"/>
              <w:ind w:left="196" w:hanging="196"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scharakteryzować funkcjonowanie gospodarki w czasach stalinowskich</w:t>
            </w:r>
          </w:p>
          <w:p w:rsidR="008473F5" w:rsidRPr="008B4B73" w:rsidRDefault="008473F5" w:rsidP="00B158FD">
            <w:pPr>
              <w:pStyle w:val="Akapitzlist"/>
              <w:numPr>
                <w:ilvl w:val="0"/>
                <w:numId w:val="60"/>
              </w:numPr>
              <w:suppressAutoHyphens w:val="0"/>
              <w:ind w:left="196" w:hanging="196"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dostrzec i ocenić wpływ polityki na różne dziedziny życia społecznego</w:t>
            </w:r>
          </w:p>
        </w:tc>
        <w:tc>
          <w:tcPr>
            <w:tcW w:w="2404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8473F5" w:rsidRPr="008B4B73" w:rsidRDefault="008473F5" w:rsidP="008473F5">
            <w:pPr>
              <w:numPr>
                <w:ilvl w:val="0"/>
                <w:numId w:val="59"/>
              </w:numPr>
              <w:suppressAutoHyphens/>
              <w:snapToGrid w:val="0"/>
              <w:spacing w:after="0" w:line="240" w:lineRule="auto"/>
              <w:ind w:left="281" w:hanging="284"/>
              <w:rPr>
                <w:rFonts w:ascii="Cambria" w:hAnsi="Cambria"/>
                <w:sz w:val="20"/>
                <w:szCs w:val="20"/>
              </w:rPr>
            </w:pPr>
            <w:r w:rsidRPr="008B4B73">
              <w:rPr>
                <w:rFonts w:ascii="Cambria" w:hAnsi="Cambria"/>
                <w:sz w:val="20"/>
                <w:szCs w:val="20"/>
              </w:rPr>
              <w:t>pojęcia: Zjednoczone Stronnictwo Ludowe, Państwowe Gospodarstwa Rolne, awans społeczny</w:t>
            </w:r>
          </w:p>
          <w:p w:rsidR="008473F5" w:rsidRPr="008B4B73" w:rsidRDefault="008473F5" w:rsidP="008473F5">
            <w:pPr>
              <w:pStyle w:val="Tekstpodstawowy"/>
              <w:framePr w:hSpace="0" w:wrap="auto" w:vAnchor="margin" w:hAnchor="text" w:yAlign="inline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60"/>
              </w:numPr>
              <w:suppressAutoHyphens w:val="0"/>
              <w:ind w:left="196" w:hanging="196"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przedstawić budowanie podstaw ekonomicznych socjalizmu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60"/>
              </w:numPr>
              <w:suppressAutoHyphens w:val="0"/>
              <w:ind w:left="196" w:hanging="196"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przedstawić wpływ funkcjonowania gospodarki centralnie planowanej na życie przeciętnego mieszkańca Polski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60"/>
              </w:numPr>
              <w:suppressAutoHyphens w:val="0"/>
              <w:ind w:left="196" w:hanging="196"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 xml:space="preserve">scharakteryzować ustrój państwa polskiego po 1947 r. oraz ustrój PRL na mocy konstytucji </w:t>
            </w:r>
            <w:r w:rsidR="00B158FD" w:rsidRPr="008B4B73">
              <w:rPr>
                <w:rFonts w:ascii="Cambria" w:hAnsi="Cambria"/>
              </w:rPr>
              <w:br/>
            </w:r>
            <w:r w:rsidRPr="008B4B73">
              <w:rPr>
                <w:rFonts w:ascii="Cambria" w:hAnsi="Cambria"/>
              </w:rPr>
              <w:t>z 1952 r.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35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60"/>
              </w:numPr>
              <w:suppressAutoHyphens w:val="0"/>
              <w:ind w:left="196" w:hanging="196"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scharakteryzować proces konsolidacji władzy przez komunistów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8473F5" w:rsidRPr="008B4B73" w:rsidTr="007A6A1B">
        <w:tc>
          <w:tcPr>
            <w:tcW w:w="1900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sz w:val="20"/>
                <w:szCs w:val="20"/>
              </w:rPr>
              <w:t xml:space="preserve">22. 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sz w:val="20"/>
                <w:szCs w:val="20"/>
              </w:rPr>
              <w:t xml:space="preserve">Od stalinizmu 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sz w:val="20"/>
                <w:szCs w:val="20"/>
              </w:rPr>
              <w:t>do małej stabilizacji</w:t>
            </w:r>
          </w:p>
        </w:tc>
        <w:tc>
          <w:tcPr>
            <w:tcW w:w="2351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61"/>
              </w:numPr>
              <w:snapToGrid w:val="0"/>
              <w:ind w:left="250" w:hanging="250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daty: VI 1956, X 1956</w:t>
            </w:r>
            <w:r w:rsidR="0058406F" w:rsidRPr="008B4B73">
              <w:rPr>
                <w:rFonts w:ascii="Cambria" w:eastAsia="Calibri" w:hAnsi="Cambria"/>
              </w:rPr>
              <w:t>, 1970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61"/>
              </w:numPr>
              <w:snapToGrid w:val="0"/>
              <w:ind w:left="250" w:hanging="250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postacie: Stefana Wyszyńskiego, Władysława Gomułki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61"/>
              </w:numPr>
              <w:snapToGrid w:val="0"/>
              <w:ind w:left="250" w:hanging="250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ramy chronologiczne małej stabilizacji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8473F5" w:rsidRPr="008B4B73" w:rsidRDefault="008473F5" w:rsidP="008473F5">
            <w:pPr>
              <w:numPr>
                <w:ilvl w:val="0"/>
                <w:numId w:val="62"/>
              </w:numPr>
              <w:suppressAutoHyphens/>
              <w:snapToGrid w:val="0"/>
              <w:spacing w:after="0" w:line="240" w:lineRule="auto"/>
              <w:ind w:left="281" w:hanging="281"/>
              <w:rPr>
                <w:rFonts w:ascii="Cambria" w:hAnsi="Cambria"/>
                <w:sz w:val="20"/>
                <w:szCs w:val="20"/>
              </w:rPr>
            </w:pPr>
            <w:r w:rsidRPr="008B4B73">
              <w:rPr>
                <w:rFonts w:ascii="Cambria" w:hAnsi="Cambria"/>
                <w:sz w:val="20"/>
                <w:szCs w:val="20"/>
              </w:rPr>
              <w:lastRenderedPageBreak/>
              <w:t>pojęcia: poznański Czerwiec, polski Październik, mała stabilizacja</w:t>
            </w:r>
          </w:p>
          <w:p w:rsidR="008473F5" w:rsidRPr="008B4B73" w:rsidRDefault="008473F5" w:rsidP="008473F5">
            <w:pPr>
              <w:suppressAutoHyphens/>
              <w:snapToGrid w:val="0"/>
              <w:spacing w:after="0" w:line="240" w:lineRule="auto"/>
              <w:ind w:left="281"/>
              <w:rPr>
                <w:rFonts w:ascii="Cambria" w:hAnsi="Cambria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63"/>
              </w:numPr>
              <w:suppressAutoHyphens w:val="0"/>
              <w:ind w:left="338" w:hanging="284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przedstawić genezę wydarzeń czerwcowych w Poznaniu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63"/>
              </w:numPr>
              <w:suppressAutoHyphens w:val="0"/>
              <w:ind w:left="338" w:hanging="284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przedstawić genezę polskiego Października</w:t>
            </w:r>
          </w:p>
          <w:p w:rsidR="008473F5" w:rsidRPr="008B4B73" w:rsidRDefault="008473F5" w:rsidP="00B158FD">
            <w:pPr>
              <w:pStyle w:val="Akapitzlist"/>
              <w:numPr>
                <w:ilvl w:val="0"/>
                <w:numId w:val="63"/>
              </w:numPr>
              <w:suppressAutoHyphens w:val="0"/>
              <w:ind w:left="338" w:hanging="284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wyjaśnić, dlaczego okres rządów Władysława Gomułki jest nazywany małą stabilizacją</w:t>
            </w:r>
          </w:p>
        </w:tc>
        <w:tc>
          <w:tcPr>
            <w:tcW w:w="2530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zna: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61"/>
              </w:numPr>
              <w:snapToGrid w:val="0"/>
              <w:ind w:left="250" w:hanging="250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treść orędzia biskupów polskich do biskupów niemieckich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8473F5" w:rsidRPr="008B4B73" w:rsidRDefault="008473F5" w:rsidP="008473F5">
            <w:pPr>
              <w:numPr>
                <w:ilvl w:val="0"/>
                <w:numId w:val="62"/>
              </w:numPr>
              <w:suppressAutoHyphens/>
              <w:snapToGrid w:val="0"/>
              <w:spacing w:after="0" w:line="240" w:lineRule="auto"/>
              <w:ind w:left="281" w:hanging="281"/>
              <w:rPr>
                <w:rFonts w:ascii="Cambria" w:hAnsi="Cambria"/>
                <w:sz w:val="20"/>
                <w:szCs w:val="20"/>
              </w:rPr>
            </w:pPr>
            <w:r w:rsidRPr="008B4B73">
              <w:rPr>
                <w:rFonts w:ascii="Cambria" w:hAnsi="Cambria"/>
                <w:sz w:val="20"/>
                <w:szCs w:val="20"/>
              </w:rPr>
              <w:t>pojęcia: odwilż, destalinizacja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63"/>
              </w:numPr>
              <w:suppressAutoHyphens w:val="0"/>
              <w:ind w:left="338" w:hanging="284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lastRenderedPageBreak/>
              <w:t>podać przyczyny złagodzenia stalinowskiego terroru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63"/>
              </w:numPr>
              <w:suppressAutoHyphens w:val="0"/>
              <w:ind w:left="338" w:hanging="284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przedstawić stanowisko i działania władz wobec robotników strajkujących w Poznaniu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63"/>
              </w:numPr>
              <w:suppressAutoHyphens w:val="0"/>
              <w:ind w:left="338" w:hanging="284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wskazać główne problemy państwa polskiego za rządów Władysława Gomułki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30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zna: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61"/>
              </w:numPr>
              <w:snapToGrid w:val="0"/>
              <w:ind w:left="250" w:hanging="250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daty: 1948, 1953, 1965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8473F5" w:rsidRPr="008B4B73" w:rsidRDefault="008473F5" w:rsidP="008473F5">
            <w:pPr>
              <w:numPr>
                <w:ilvl w:val="0"/>
                <w:numId w:val="62"/>
              </w:numPr>
              <w:suppressAutoHyphens/>
              <w:snapToGrid w:val="0"/>
              <w:spacing w:after="0" w:line="240" w:lineRule="auto"/>
              <w:ind w:left="281" w:hanging="281"/>
              <w:rPr>
                <w:rFonts w:ascii="Cambria" w:hAnsi="Cambria"/>
                <w:sz w:val="20"/>
                <w:szCs w:val="20"/>
              </w:rPr>
            </w:pPr>
            <w:r w:rsidRPr="008B4B73">
              <w:rPr>
                <w:rFonts w:ascii="Cambria" w:hAnsi="Cambria"/>
                <w:sz w:val="20"/>
                <w:szCs w:val="20"/>
              </w:rPr>
              <w:t>pojęcia: księża patrioci, KC PZPR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63"/>
              </w:numPr>
              <w:suppressAutoHyphens w:val="0"/>
              <w:ind w:left="338" w:hanging="284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 xml:space="preserve">przedstawić przebieg wydarzeń </w:t>
            </w:r>
            <w:r w:rsidRPr="008B4B73">
              <w:rPr>
                <w:rFonts w:ascii="Cambria" w:eastAsia="Calibri" w:hAnsi="Cambria"/>
              </w:rPr>
              <w:lastRenderedPageBreak/>
              <w:t>czerwcowych w Poznaniu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63"/>
              </w:numPr>
              <w:suppressAutoHyphens w:val="0"/>
              <w:ind w:left="338" w:hanging="284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przedstawić przebieg polskiego Października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63"/>
              </w:numPr>
              <w:suppressAutoHyphens w:val="0"/>
              <w:ind w:left="338" w:hanging="284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wyjaśnić okoliczności, w jakich doszło do wydania orędzia biskupów polskich do biskupów niemieckich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404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zna: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61"/>
              </w:numPr>
              <w:snapToGrid w:val="0"/>
              <w:ind w:left="250" w:hanging="250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 xml:space="preserve">znaczenie słów: </w:t>
            </w:r>
            <w:r w:rsidRPr="008B4B73">
              <w:rPr>
                <w:rFonts w:ascii="Cambria" w:eastAsia="Calibri" w:hAnsi="Cambria"/>
                <w:i/>
              </w:rPr>
              <w:t>non possumus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8473F5" w:rsidRPr="008B4B73" w:rsidRDefault="008473F5" w:rsidP="008473F5">
            <w:pPr>
              <w:numPr>
                <w:ilvl w:val="0"/>
                <w:numId w:val="62"/>
              </w:numPr>
              <w:suppressAutoHyphens/>
              <w:snapToGrid w:val="0"/>
              <w:spacing w:after="0" w:line="240" w:lineRule="auto"/>
              <w:ind w:left="281" w:hanging="281"/>
              <w:rPr>
                <w:rFonts w:ascii="Cambria" w:hAnsi="Cambria"/>
                <w:sz w:val="20"/>
                <w:szCs w:val="20"/>
              </w:rPr>
            </w:pPr>
            <w:r w:rsidRPr="008B4B73">
              <w:rPr>
                <w:rFonts w:ascii="Cambria" w:hAnsi="Cambria"/>
                <w:sz w:val="20"/>
                <w:szCs w:val="20"/>
              </w:rPr>
              <w:t xml:space="preserve">znaczenie wydania orędzia biskupów polskich do biskupów  niemieckich oraz układu o uznaniu </w:t>
            </w:r>
            <w:r w:rsidRPr="008B4B73">
              <w:rPr>
                <w:rFonts w:ascii="Cambria" w:hAnsi="Cambria"/>
                <w:sz w:val="20"/>
                <w:szCs w:val="20"/>
              </w:rPr>
              <w:lastRenderedPageBreak/>
              <w:t>granicy na Odrze i Nysie Łużyckiej</w:t>
            </w:r>
          </w:p>
          <w:p w:rsidR="008473F5" w:rsidRPr="008B4B73" w:rsidRDefault="008473F5" w:rsidP="008473F5">
            <w:pPr>
              <w:pStyle w:val="Tekstpodstawowy"/>
              <w:framePr w:hSpace="0" w:wrap="auto" w:vAnchor="margin" w:hAnchor="text" w:yAlign="inline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63"/>
              </w:numPr>
              <w:suppressAutoHyphens w:val="0"/>
              <w:ind w:left="338" w:hanging="284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przedstawić działania władz zmierzające do usunięcia wpływów Kościoła w Polsce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63"/>
              </w:numPr>
              <w:suppressAutoHyphens w:val="0"/>
              <w:ind w:left="338" w:hanging="284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wyjaśnić stanowisko władz ZSRR wobec wydarzeń w Polsce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63"/>
              </w:numPr>
              <w:suppressAutoHyphens w:val="0"/>
              <w:ind w:left="338" w:hanging="284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scharakteryzować przemiany polityczno-</w:t>
            </w:r>
          </w:p>
          <w:p w:rsidR="00B158FD" w:rsidRPr="008B4B73" w:rsidRDefault="008473F5" w:rsidP="008473F5">
            <w:pPr>
              <w:pStyle w:val="Akapitzlist"/>
              <w:suppressAutoHyphens w:val="0"/>
              <w:ind w:left="338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 xml:space="preserve">-społeczne w Polsce </w:t>
            </w:r>
          </w:p>
          <w:p w:rsidR="008473F5" w:rsidRPr="008B4B73" w:rsidRDefault="008473F5" w:rsidP="008473F5">
            <w:pPr>
              <w:pStyle w:val="Akapitzlist"/>
              <w:suppressAutoHyphens w:val="0"/>
              <w:ind w:left="338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w latach 1957–1970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35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potrafi: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63"/>
              </w:numPr>
              <w:suppressAutoHyphens w:val="0"/>
              <w:ind w:left="338" w:hanging="284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scharakteryzować relacje państwo – Kościół w okresie stalinowskim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63"/>
              </w:numPr>
              <w:suppressAutoHyphens w:val="0"/>
              <w:ind w:left="338" w:hanging="284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 xml:space="preserve">ocenić różne postawy Polaków wobec orędzia z 1965 r. 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63"/>
              </w:numPr>
              <w:suppressAutoHyphens w:val="0"/>
              <w:ind w:left="338" w:hanging="284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 xml:space="preserve">ocenić funkcjonowanie ustroju </w:t>
            </w:r>
            <w:r w:rsidRPr="008B4B73">
              <w:rPr>
                <w:rFonts w:ascii="Cambria" w:eastAsia="Calibri" w:hAnsi="Cambria"/>
              </w:rPr>
              <w:lastRenderedPageBreak/>
              <w:t>komunistycznego i jego zdolność do reformy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8473F5" w:rsidRPr="008B4B73" w:rsidTr="0058406F">
        <w:trPr>
          <w:trHeight w:val="60"/>
        </w:trPr>
        <w:tc>
          <w:tcPr>
            <w:tcW w:w="1900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sz w:val="20"/>
                <w:szCs w:val="20"/>
              </w:rPr>
              <w:lastRenderedPageBreak/>
              <w:t xml:space="preserve">Kształtowanie się systemu komunistycznego </w:t>
            </w:r>
            <w:r w:rsidR="007A6A1B" w:rsidRPr="008B4B73">
              <w:rPr>
                <w:rFonts w:ascii="Cambria" w:hAnsi="Cambria" w:cs="Times New Roman"/>
                <w:sz w:val="20"/>
                <w:szCs w:val="20"/>
              </w:rPr>
              <w:br/>
            </w:r>
            <w:r w:rsidRPr="008B4B73">
              <w:rPr>
                <w:rFonts w:ascii="Cambria" w:hAnsi="Cambria" w:cs="Times New Roman"/>
                <w:sz w:val="20"/>
                <w:szCs w:val="20"/>
              </w:rPr>
              <w:t>w Polsce (lekcja powtórzeniowa)</w:t>
            </w:r>
          </w:p>
        </w:tc>
        <w:tc>
          <w:tcPr>
            <w:tcW w:w="2351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30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30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04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35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8473F5" w:rsidRPr="008B4B73" w:rsidTr="0058406F">
        <w:trPr>
          <w:trHeight w:val="60"/>
        </w:trPr>
        <w:tc>
          <w:tcPr>
            <w:tcW w:w="1900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sz w:val="20"/>
                <w:szCs w:val="20"/>
              </w:rPr>
              <w:t xml:space="preserve">Sprawdzian wiadomości </w:t>
            </w:r>
          </w:p>
        </w:tc>
        <w:tc>
          <w:tcPr>
            <w:tcW w:w="2351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30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30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04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35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8473F5" w:rsidRPr="008B4B73" w:rsidTr="007A6A1B">
        <w:tc>
          <w:tcPr>
            <w:tcW w:w="1900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sz w:val="20"/>
                <w:szCs w:val="20"/>
              </w:rPr>
              <w:t xml:space="preserve">23. 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sz w:val="20"/>
                <w:szCs w:val="20"/>
              </w:rPr>
              <w:t xml:space="preserve">Od Gomułki 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sz w:val="20"/>
                <w:szCs w:val="20"/>
              </w:rPr>
              <w:t>do Gierka</w:t>
            </w:r>
          </w:p>
        </w:tc>
        <w:tc>
          <w:tcPr>
            <w:tcW w:w="2351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64"/>
              </w:numPr>
              <w:snapToGrid w:val="0"/>
              <w:ind w:left="250" w:hanging="250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daty: III 1968, XII 1970, VI 1976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64"/>
              </w:numPr>
              <w:snapToGrid w:val="0"/>
              <w:ind w:left="250" w:hanging="250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postacie: Edwarda Gierka, Jacka Kuronia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64"/>
              </w:numPr>
              <w:snapToGrid w:val="0"/>
              <w:ind w:left="250" w:hanging="250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cele opozycji PRL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65"/>
              </w:numPr>
              <w:ind w:left="281" w:hanging="281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pojęcia: Marzec 1968, Grudzień 1970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66"/>
              </w:numPr>
              <w:suppressAutoHyphens w:val="0"/>
              <w:ind w:left="338" w:hanging="284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lastRenderedPageBreak/>
              <w:t>przedstawić przyczyny wystąpień marcowych 1968 r.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66"/>
              </w:numPr>
              <w:suppressAutoHyphens w:val="0"/>
              <w:ind w:left="338" w:hanging="284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przedstawić przyczyny wydarzeń grudniowych 1970 r.</w:t>
            </w:r>
          </w:p>
          <w:p w:rsidR="008473F5" w:rsidRPr="008B4B73" w:rsidRDefault="008473F5" w:rsidP="00B158FD">
            <w:pPr>
              <w:pStyle w:val="Akapitzlist"/>
              <w:numPr>
                <w:ilvl w:val="0"/>
                <w:numId w:val="66"/>
              </w:numPr>
              <w:suppressAutoHyphens w:val="0"/>
              <w:ind w:left="338" w:hanging="284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przedstawić oko-liczności wydarzeń Czerwca ’76</w:t>
            </w:r>
          </w:p>
        </w:tc>
        <w:tc>
          <w:tcPr>
            <w:tcW w:w="2530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rozumie: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65"/>
              </w:numPr>
              <w:ind w:left="281" w:hanging="281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pojęcia: ZOMO, propaganda sukcesu, Komitet Obrony Robotników (KOR)</w:t>
            </w:r>
          </w:p>
          <w:p w:rsidR="008473F5" w:rsidRPr="008B4B73" w:rsidRDefault="008473F5" w:rsidP="007018F6">
            <w:pPr>
              <w:pStyle w:val="Akapitzlist"/>
              <w:numPr>
                <w:ilvl w:val="0"/>
                <w:numId w:val="65"/>
              </w:numPr>
              <w:ind w:left="281" w:hanging="281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potrzebę powstania opozycji demokratycznej</w:t>
            </w:r>
          </w:p>
        </w:tc>
        <w:tc>
          <w:tcPr>
            <w:tcW w:w="2530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64"/>
              </w:numPr>
              <w:snapToGrid w:val="0"/>
              <w:ind w:left="250" w:hanging="250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datę: IX 1976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65"/>
              </w:numPr>
              <w:ind w:left="281" w:hanging="281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pojęcie: pułapka kredytowa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65"/>
              </w:numPr>
              <w:ind w:left="281" w:hanging="281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przyczyny antysemickiej kampanii w PRL po wydarzeniach Marca 1968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66"/>
              </w:numPr>
              <w:suppressAutoHyphens w:val="0"/>
              <w:ind w:left="338" w:hanging="284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lastRenderedPageBreak/>
              <w:t xml:space="preserve">przedstawić przebieg </w:t>
            </w:r>
            <w:r w:rsidR="00B158FD" w:rsidRPr="008B4B73">
              <w:rPr>
                <w:rFonts w:ascii="Cambria" w:eastAsia="Calibri" w:hAnsi="Cambria"/>
              </w:rPr>
              <w:br/>
            </w:r>
            <w:r w:rsidRPr="008B4B73">
              <w:rPr>
                <w:rFonts w:ascii="Cambria" w:eastAsia="Calibri" w:hAnsi="Cambria"/>
              </w:rPr>
              <w:t>i skutki wystąpień marcowych 1968 r.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66"/>
              </w:numPr>
              <w:suppressAutoHyphens w:val="0"/>
              <w:ind w:left="338" w:hanging="284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przedstawić przebieg wydarzeń grudniowych 1970 r.</w:t>
            </w:r>
          </w:p>
          <w:p w:rsidR="007018F6" w:rsidRPr="008B4B73" w:rsidRDefault="007018F6" w:rsidP="007018F6">
            <w:pPr>
              <w:pStyle w:val="Akapitzlist"/>
              <w:numPr>
                <w:ilvl w:val="0"/>
                <w:numId w:val="66"/>
              </w:numPr>
              <w:suppressAutoHyphens w:val="0"/>
              <w:ind w:left="338" w:hanging="284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wyjaśnić okoliczności przejęcia władzy przez Edwarda Gierka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66"/>
              </w:numPr>
              <w:suppressAutoHyphens w:val="0"/>
              <w:ind w:left="338" w:hanging="284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przedstawić przebieg wydarzeń Czerwca ’76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404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rozumie: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65"/>
              </w:numPr>
              <w:ind w:left="281" w:hanging="281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pojęcia: „walka z syjonizmem</w:t>
            </w:r>
            <w:r w:rsidR="007018F6" w:rsidRPr="008B4B73">
              <w:rPr>
                <w:rFonts w:ascii="Cambria" w:eastAsia="Calibri" w:hAnsi="Cambria"/>
              </w:rPr>
              <w:t>”</w:t>
            </w:r>
            <w:r w:rsidRPr="008B4B73">
              <w:rPr>
                <w:rFonts w:ascii="Cambria" w:eastAsia="Calibri" w:hAnsi="Cambria"/>
              </w:rPr>
              <w:t>, tzw. partyzanci</w:t>
            </w:r>
          </w:p>
          <w:p w:rsidR="008473F5" w:rsidRPr="008B4B73" w:rsidRDefault="008473F5" w:rsidP="008473F5">
            <w:pPr>
              <w:pStyle w:val="Tekstpodstawowy"/>
              <w:framePr w:hSpace="0" w:wrap="auto" w:vAnchor="margin" w:hAnchor="text" w:yAlign="inline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66"/>
              </w:numPr>
              <w:suppressAutoHyphens w:val="0"/>
              <w:ind w:left="338" w:hanging="284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 xml:space="preserve">scharakteryzować działania władz podjęte po wydarzeniach </w:t>
            </w:r>
            <w:r w:rsidR="00B158FD" w:rsidRPr="008B4B73">
              <w:rPr>
                <w:rFonts w:ascii="Cambria" w:eastAsia="Calibri" w:hAnsi="Cambria"/>
              </w:rPr>
              <w:br/>
            </w:r>
            <w:r w:rsidRPr="008B4B73">
              <w:rPr>
                <w:rFonts w:ascii="Cambria" w:eastAsia="Calibri" w:hAnsi="Cambria"/>
              </w:rPr>
              <w:t>Marca 1968</w:t>
            </w:r>
          </w:p>
        </w:tc>
        <w:tc>
          <w:tcPr>
            <w:tcW w:w="2535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66"/>
              </w:numPr>
              <w:suppressAutoHyphens w:val="0"/>
              <w:ind w:left="338" w:hanging="284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scharakteryzować i ocenić przemiany gospodarcze czasów Gierka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66"/>
              </w:numPr>
              <w:suppressAutoHyphens w:val="0"/>
              <w:ind w:left="338" w:hanging="284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 xml:space="preserve">wyjaśnić wpływ wydarzeń czerwcowych 1976 r. na ukształtowanie się </w:t>
            </w:r>
            <w:r w:rsidR="00B158FD" w:rsidRPr="008B4B73">
              <w:rPr>
                <w:rFonts w:ascii="Cambria" w:eastAsia="Calibri" w:hAnsi="Cambria"/>
              </w:rPr>
              <w:br/>
            </w:r>
            <w:r w:rsidRPr="008B4B73">
              <w:rPr>
                <w:rFonts w:ascii="Cambria" w:eastAsia="Calibri" w:hAnsi="Cambria"/>
              </w:rPr>
              <w:t>i działalność demokratycznej opozycji polskiej inteligencji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8473F5" w:rsidRPr="008B4B73" w:rsidTr="007A6A1B">
        <w:tc>
          <w:tcPr>
            <w:tcW w:w="1900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sz w:val="20"/>
                <w:szCs w:val="20"/>
              </w:rPr>
              <w:lastRenderedPageBreak/>
              <w:t xml:space="preserve">24. 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sz w:val="20"/>
                <w:szCs w:val="20"/>
              </w:rPr>
              <w:t xml:space="preserve">„Solidarność” </w:t>
            </w:r>
          </w:p>
        </w:tc>
        <w:tc>
          <w:tcPr>
            <w:tcW w:w="2351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67"/>
              </w:numPr>
              <w:snapToGrid w:val="0"/>
              <w:ind w:left="250" w:hanging="250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 xml:space="preserve">datę: 31 VIII 1980 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67"/>
              </w:numPr>
              <w:snapToGrid w:val="0"/>
              <w:ind w:left="250" w:hanging="250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postacie: Jana Pawła II (Karola Wojtyły), Lecha Wałęsy, Anny Walentynowicz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67"/>
              </w:numPr>
              <w:snapToGrid w:val="0"/>
              <w:ind w:left="250" w:hanging="250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najważniejsze postulaty sformułowane przez MKS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68"/>
              </w:numPr>
              <w:ind w:left="281" w:hanging="281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pojęcia: Międzyzakładowy Komitet Strajkowy (MKS), 21 postulatów, porozumienia sierpniowe, NSZZ „Solidarność”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68"/>
              </w:numPr>
              <w:ind w:left="281" w:hanging="281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znaczenie powstania NSZZ „Solidarność”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30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67"/>
              </w:numPr>
              <w:snapToGrid w:val="0"/>
              <w:ind w:left="250" w:hanging="250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daty: 1978, VIII 1980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68"/>
              </w:numPr>
              <w:ind w:left="281" w:hanging="281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 xml:space="preserve">moralną, społeczną i polityczną wymowę pojęcia </w:t>
            </w:r>
            <w:r w:rsidRPr="008B4B73">
              <w:rPr>
                <w:rFonts w:ascii="Cambria" w:eastAsia="Calibri" w:hAnsi="Cambria"/>
                <w:i/>
              </w:rPr>
              <w:t>solidarność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69"/>
              </w:numPr>
              <w:suppressAutoHyphens w:val="0"/>
              <w:ind w:left="196" w:hanging="196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przedstawić sytuację gospodarczą Polski w 1980 r.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69"/>
              </w:numPr>
              <w:suppressAutoHyphens w:val="0"/>
              <w:ind w:left="196" w:hanging="196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wskazać różnice między wystąpieniem robotniczym z sierpnia 1980 r. a wcześniejszymi wystąpieniami 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30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67"/>
              </w:numPr>
              <w:snapToGrid w:val="0"/>
              <w:ind w:left="250" w:hanging="250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daty: 1977, 1979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67"/>
              </w:numPr>
              <w:snapToGrid w:val="0"/>
              <w:ind w:left="250" w:hanging="250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 xml:space="preserve">wybitnych przedstawicieli kultury polskiej epoki Gomułki </w:t>
            </w:r>
            <w:r w:rsidR="00B158FD" w:rsidRPr="008B4B73">
              <w:rPr>
                <w:rFonts w:ascii="Cambria" w:eastAsia="Calibri" w:hAnsi="Cambria"/>
              </w:rPr>
              <w:br/>
            </w:r>
            <w:r w:rsidRPr="008B4B73">
              <w:rPr>
                <w:rFonts w:ascii="Cambria" w:eastAsia="Calibri" w:hAnsi="Cambria"/>
              </w:rPr>
              <w:t>i Gierka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67"/>
              </w:numPr>
              <w:snapToGrid w:val="0"/>
              <w:ind w:left="250" w:hanging="250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formy działań podejmowanych przez opozycję demokratyczną w epoce Gierka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68"/>
              </w:numPr>
              <w:ind w:left="281" w:hanging="281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pojęcie: KSS KOR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68"/>
              </w:numPr>
              <w:ind w:left="281" w:hanging="281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rolę, jaką kulturze przypisywała władza komunistyczna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69"/>
              </w:numPr>
              <w:suppressAutoHyphens w:val="0"/>
              <w:ind w:left="196" w:hanging="196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wyjaśnić przyczyny rozczarowania społeczeństwa rządami Edwarda Gierka</w:t>
            </w:r>
          </w:p>
          <w:p w:rsidR="00F93197" w:rsidRPr="008B4B73" w:rsidRDefault="00F93197" w:rsidP="008473F5">
            <w:pPr>
              <w:pStyle w:val="Akapitzlist"/>
              <w:numPr>
                <w:ilvl w:val="0"/>
                <w:numId w:val="69"/>
              </w:numPr>
              <w:suppressAutoHyphens w:val="0"/>
              <w:ind w:left="196" w:hanging="196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 xml:space="preserve">przedstawić okoliczności i skutki wybuchu niezadowolenia </w:t>
            </w:r>
            <w:r w:rsidRPr="008B4B73">
              <w:rPr>
                <w:rFonts w:ascii="Cambria" w:eastAsia="Calibri" w:hAnsi="Cambria"/>
              </w:rPr>
              <w:lastRenderedPageBreak/>
              <w:t>społecznego w sierpniu 1980 r.</w:t>
            </w:r>
          </w:p>
          <w:p w:rsidR="008473F5" w:rsidRPr="008B4B73" w:rsidRDefault="00F93197" w:rsidP="00F93197">
            <w:pPr>
              <w:pStyle w:val="Akapitzlist"/>
              <w:numPr>
                <w:ilvl w:val="0"/>
                <w:numId w:val="69"/>
              </w:numPr>
              <w:suppressAutoHyphens w:val="0"/>
              <w:ind w:left="196" w:hanging="196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opisać okoliczności powstania NSZZ „Solidarność”</w:t>
            </w:r>
          </w:p>
        </w:tc>
        <w:tc>
          <w:tcPr>
            <w:tcW w:w="2404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zna: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67"/>
              </w:numPr>
              <w:snapToGrid w:val="0"/>
              <w:ind w:left="250" w:hanging="250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okoliczności wyboru Karola Wojtyły na papieża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68"/>
              </w:numPr>
              <w:ind w:left="281" w:hanging="281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wpływ wyboru papieża Polaka na powolny upadek systemu komunistycznego w Polsce</w:t>
            </w:r>
          </w:p>
          <w:p w:rsidR="008473F5" w:rsidRPr="008B4B73" w:rsidRDefault="008473F5" w:rsidP="008473F5">
            <w:pPr>
              <w:pStyle w:val="Tekstpodstawowy"/>
              <w:framePr w:hSpace="0" w:wrap="auto" w:vAnchor="margin" w:hAnchor="text" w:yAlign="inline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69"/>
              </w:numPr>
              <w:suppressAutoHyphens w:val="0"/>
              <w:ind w:left="196" w:hanging="196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opowiedzieć o dokonaniach przedstawicieli polskiej kultury w kraju i na emigracji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69"/>
              </w:numPr>
              <w:suppressAutoHyphens w:val="0"/>
              <w:ind w:left="196" w:hanging="196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przedstawić reakcję ZSRR na działalność „Solidarności”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69"/>
              </w:numPr>
              <w:suppressAutoHyphens w:val="0"/>
              <w:ind w:left="196" w:hanging="196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scharakteryzować politykę władz komunistycznych wobec „Solidarności”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35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potrafi: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69"/>
              </w:numPr>
              <w:suppressAutoHyphens w:val="0"/>
              <w:ind w:left="196" w:hanging="196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wyjaśnić, jaki wpływ na społeczeństwo miała działalność KSS KOR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69"/>
              </w:numPr>
              <w:suppressAutoHyphens w:val="0"/>
              <w:ind w:left="196" w:hanging="196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omówić przygotowania władz komunistycznych do rozprawy z „Solidarnością”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8473F5" w:rsidRPr="008B4B73" w:rsidTr="007A6A1B">
        <w:tc>
          <w:tcPr>
            <w:tcW w:w="1900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sz w:val="20"/>
                <w:szCs w:val="20"/>
              </w:rPr>
              <w:t xml:space="preserve">25. 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sz w:val="20"/>
                <w:szCs w:val="20"/>
              </w:rPr>
              <w:t xml:space="preserve">Stan 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sz w:val="20"/>
                <w:szCs w:val="20"/>
              </w:rPr>
              <w:t>wojenny</w:t>
            </w:r>
          </w:p>
        </w:tc>
        <w:tc>
          <w:tcPr>
            <w:tcW w:w="2351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70"/>
              </w:numPr>
              <w:snapToGrid w:val="0"/>
              <w:ind w:left="250" w:hanging="250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datę: 13 XII 1981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70"/>
              </w:numPr>
              <w:snapToGrid w:val="0"/>
              <w:ind w:left="250" w:hanging="250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postacie: Wojciecha Jaruzelskiego, Jerzego Popiełuszki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71"/>
              </w:numPr>
              <w:ind w:left="281" w:hanging="281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pojęcie: stan wojenny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71"/>
              </w:numPr>
              <w:ind w:left="281" w:hanging="281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przyczyny wprowadzenia stanu wojennego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72"/>
              </w:numPr>
              <w:suppressAutoHyphens w:val="0"/>
              <w:ind w:left="338" w:hanging="338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opowiedzieć o wydarzeniach w kopalni „Wujek”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72"/>
              </w:numPr>
              <w:suppressAutoHyphens w:val="0"/>
              <w:ind w:left="338" w:hanging="338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wymienić metody represji stosowanych przez władze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2530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70"/>
              </w:numPr>
              <w:snapToGrid w:val="0"/>
              <w:ind w:left="250" w:hanging="250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okoliczności wprowadzenia stanu wojennego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71"/>
              </w:numPr>
              <w:ind w:left="281" w:hanging="281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pojęcie: podziemie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72"/>
              </w:numPr>
              <w:suppressAutoHyphens w:val="0"/>
              <w:ind w:left="338" w:hanging="338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wymienić ograniczenia nałożone na obywateli podczas stanu wojennego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72"/>
              </w:numPr>
              <w:suppressAutoHyphens w:val="0"/>
              <w:ind w:left="338" w:hanging="338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podać przykłady oporu społeczeństwa wobec władz w czasie stanu wojennego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30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70"/>
              </w:numPr>
              <w:snapToGrid w:val="0"/>
              <w:ind w:left="250" w:hanging="250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daty: 1983, 1984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70"/>
              </w:numPr>
              <w:snapToGrid w:val="0"/>
              <w:ind w:left="250" w:hanging="250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przykłady działań podejmowanych przez podziemną „Solidarność”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71"/>
              </w:numPr>
              <w:ind w:left="281" w:hanging="281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pojęcie: „długi marsz”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71"/>
              </w:numPr>
              <w:ind w:left="281" w:hanging="281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dlaczego władze zdecydowały się znieść stan wojenny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72"/>
              </w:numPr>
              <w:suppressAutoHyphens w:val="0"/>
              <w:ind w:left="338" w:hanging="338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 xml:space="preserve">przedstawić działania władz podjęte </w:t>
            </w:r>
            <w:r w:rsidR="00B158FD" w:rsidRPr="008B4B73">
              <w:rPr>
                <w:rFonts w:ascii="Cambria" w:eastAsia="Calibri" w:hAnsi="Cambria"/>
              </w:rPr>
              <w:br/>
            </w:r>
            <w:r w:rsidRPr="008B4B73">
              <w:rPr>
                <w:rFonts w:ascii="Cambria" w:eastAsia="Calibri" w:hAnsi="Cambria"/>
              </w:rPr>
              <w:t>w ramach wprowadzenia stanu wojennego</w:t>
            </w:r>
          </w:p>
          <w:p w:rsidR="008473F5" w:rsidRPr="008B4B73" w:rsidRDefault="008473F5" w:rsidP="00B158FD">
            <w:pPr>
              <w:pStyle w:val="Akapitzlist"/>
              <w:numPr>
                <w:ilvl w:val="0"/>
                <w:numId w:val="72"/>
              </w:numPr>
              <w:suppressAutoHyphens w:val="0"/>
              <w:ind w:left="338" w:hanging="338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wyjaśnić, w czym przejawiało się funkcjonowanie stanu wojennego</w:t>
            </w:r>
          </w:p>
        </w:tc>
        <w:tc>
          <w:tcPr>
            <w:tcW w:w="2404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71"/>
              </w:numPr>
              <w:ind w:left="281" w:hanging="281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 xml:space="preserve">dlaczego podziemna „Solidarność” nie dążyła do konfrontacji siłowej </w:t>
            </w:r>
            <w:r w:rsidR="00B158FD" w:rsidRPr="008B4B73">
              <w:rPr>
                <w:rFonts w:ascii="Cambria" w:eastAsia="Calibri" w:hAnsi="Cambria"/>
              </w:rPr>
              <w:br/>
            </w:r>
            <w:r w:rsidRPr="008B4B73">
              <w:rPr>
                <w:rFonts w:ascii="Cambria" w:eastAsia="Calibri" w:hAnsi="Cambria"/>
              </w:rPr>
              <w:t>z władzą</w:t>
            </w:r>
          </w:p>
          <w:p w:rsidR="008473F5" w:rsidRPr="008B4B73" w:rsidRDefault="008473F5" w:rsidP="008473F5">
            <w:pPr>
              <w:pStyle w:val="Tekstpodstawowy"/>
              <w:framePr w:hSpace="0" w:wrap="auto" w:vAnchor="margin" w:hAnchor="text" w:yAlign="inline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72"/>
              </w:numPr>
              <w:suppressAutoHyphens w:val="0"/>
              <w:ind w:left="338" w:hanging="338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wyjaśnić, dlaczego działacze „Solidarności” zdecydowali się na kontynuowanie oporu wobec władz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72"/>
              </w:numPr>
              <w:suppressAutoHyphens w:val="0"/>
              <w:ind w:left="338" w:hanging="338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przedstawić różne postawy społeczeństwa polskiego wobec stanu wojennego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72"/>
              </w:numPr>
              <w:suppressAutoHyphens w:val="0"/>
              <w:ind w:left="338" w:hanging="338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wyjaśnić okoliczności śmierci księdza Jerzego Popiełuszki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35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72"/>
              </w:numPr>
              <w:suppressAutoHyphens w:val="0"/>
              <w:ind w:left="338" w:hanging="338"/>
              <w:rPr>
                <w:rFonts w:ascii="Cambria" w:eastAsia="Calibri" w:hAnsi="Cambria"/>
              </w:rPr>
            </w:pPr>
            <w:r w:rsidRPr="008B4B73">
              <w:rPr>
                <w:rFonts w:ascii="Cambria" w:eastAsia="Calibri" w:hAnsi="Cambria"/>
              </w:rPr>
              <w:t>podjąć próbę oceny decyzji o wprowadzeniu stanu wojennego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8473F5" w:rsidRPr="008B4B73" w:rsidTr="007A6A1B">
        <w:tc>
          <w:tcPr>
            <w:tcW w:w="1900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sz w:val="20"/>
                <w:szCs w:val="20"/>
              </w:rPr>
              <w:t xml:space="preserve">26. 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sz w:val="20"/>
                <w:szCs w:val="20"/>
              </w:rPr>
              <w:t>Upadek PRL</w:t>
            </w:r>
          </w:p>
        </w:tc>
        <w:tc>
          <w:tcPr>
            <w:tcW w:w="2351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8473F5" w:rsidRPr="008B4B73" w:rsidRDefault="008473F5" w:rsidP="008473F5">
            <w:pPr>
              <w:pStyle w:val="Tekstpodstawowy21"/>
              <w:numPr>
                <w:ilvl w:val="0"/>
                <w:numId w:val="73"/>
              </w:numPr>
              <w:spacing w:line="240" w:lineRule="auto"/>
              <w:ind w:left="250" w:hanging="250"/>
              <w:rPr>
                <w:rFonts w:ascii="Cambria" w:hAnsi="Cambria"/>
                <w:sz w:val="20"/>
                <w:szCs w:val="20"/>
              </w:rPr>
            </w:pPr>
            <w:r w:rsidRPr="008B4B73">
              <w:rPr>
                <w:rFonts w:ascii="Cambria" w:hAnsi="Cambria"/>
                <w:sz w:val="20"/>
                <w:szCs w:val="20"/>
              </w:rPr>
              <w:t>daty: II–IV 1989, VI 1989</w:t>
            </w:r>
          </w:p>
          <w:p w:rsidR="008473F5" w:rsidRPr="008B4B73" w:rsidRDefault="008473F5" w:rsidP="008473F5">
            <w:pPr>
              <w:pStyle w:val="Tekstpodstawowy21"/>
              <w:numPr>
                <w:ilvl w:val="0"/>
                <w:numId w:val="73"/>
              </w:numPr>
              <w:spacing w:line="240" w:lineRule="auto"/>
              <w:ind w:left="250" w:hanging="250"/>
              <w:rPr>
                <w:rFonts w:ascii="Cambria" w:hAnsi="Cambria"/>
                <w:sz w:val="20"/>
                <w:szCs w:val="20"/>
              </w:rPr>
            </w:pPr>
            <w:r w:rsidRPr="008B4B73">
              <w:rPr>
                <w:rFonts w:ascii="Cambria" w:hAnsi="Cambria"/>
                <w:sz w:val="20"/>
                <w:szCs w:val="20"/>
              </w:rPr>
              <w:t>postać: Michaiła Gorbaczowa</w:t>
            </w:r>
          </w:p>
          <w:p w:rsidR="008473F5" w:rsidRPr="008B4B73" w:rsidRDefault="008473F5" w:rsidP="008473F5">
            <w:pPr>
              <w:pStyle w:val="Tekstpodstawowy21"/>
              <w:numPr>
                <w:ilvl w:val="0"/>
                <w:numId w:val="73"/>
              </w:numPr>
              <w:spacing w:line="240" w:lineRule="auto"/>
              <w:ind w:left="250" w:hanging="250"/>
              <w:rPr>
                <w:rFonts w:ascii="Cambria" w:hAnsi="Cambria"/>
                <w:sz w:val="20"/>
                <w:szCs w:val="20"/>
              </w:rPr>
            </w:pPr>
            <w:r w:rsidRPr="008B4B73">
              <w:rPr>
                <w:rFonts w:ascii="Cambria" w:hAnsi="Cambria"/>
                <w:sz w:val="20"/>
                <w:szCs w:val="20"/>
              </w:rPr>
              <w:t>główne postanowienia obrad okrągłego stołu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8473F5" w:rsidRPr="008B4B73" w:rsidRDefault="008473F5" w:rsidP="008473F5">
            <w:pPr>
              <w:pStyle w:val="Tekstpodstawowy21"/>
              <w:numPr>
                <w:ilvl w:val="0"/>
                <w:numId w:val="74"/>
              </w:numPr>
              <w:spacing w:line="240" w:lineRule="auto"/>
              <w:ind w:left="281" w:hanging="281"/>
              <w:rPr>
                <w:rFonts w:ascii="Cambria" w:hAnsi="Cambria"/>
                <w:sz w:val="20"/>
                <w:szCs w:val="20"/>
              </w:rPr>
            </w:pPr>
            <w:r w:rsidRPr="008B4B73">
              <w:rPr>
                <w:rFonts w:ascii="Cambria" w:hAnsi="Cambria"/>
                <w:sz w:val="20"/>
                <w:szCs w:val="20"/>
              </w:rPr>
              <w:t xml:space="preserve">pojęcia: rozmowy </w:t>
            </w:r>
            <w:r w:rsidRPr="008B4B73">
              <w:rPr>
                <w:rFonts w:ascii="Cambria" w:hAnsi="Cambria"/>
                <w:sz w:val="20"/>
                <w:szCs w:val="20"/>
              </w:rPr>
              <w:lastRenderedPageBreak/>
              <w:t>okrągłego stołu, porozumienia okrągłego stołu, Jesień Narodów,  III Rzeczpospolita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8473F5" w:rsidRPr="008B4B73" w:rsidRDefault="008473F5" w:rsidP="00B158FD">
            <w:pPr>
              <w:numPr>
                <w:ilvl w:val="0"/>
                <w:numId w:val="74"/>
              </w:numPr>
              <w:suppressAutoHyphens/>
              <w:spacing w:after="0" w:line="240" w:lineRule="auto"/>
              <w:ind w:left="227" w:hanging="227"/>
              <w:rPr>
                <w:rFonts w:ascii="Cambria" w:hAnsi="Cambria"/>
                <w:sz w:val="20"/>
                <w:szCs w:val="20"/>
              </w:rPr>
            </w:pPr>
            <w:r w:rsidRPr="008B4B73">
              <w:rPr>
                <w:rFonts w:ascii="Cambria" w:hAnsi="Cambria"/>
                <w:sz w:val="20"/>
                <w:szCs w:val="20"/>
              </w:rPr>
              <w:t>wyjaśnić, jak doszło do powstania rządu Tadeusza Mazowieckiego</w:t>
            </w:r>
          </w:p>
        </w:tc>
        <w:tc>
          <w:tcPr>
            <w:tcW w:w="2530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zna:</w:t>
            </w:r>
          </w:p>
          <w:p w:rsidR="008473F5" w:rsidRPr="008B4B73" w:rsidRDefault="008473F5" w:rsidP="008473F5">
            <w:pPr>
              <w:pStyle w:val="Tekstpodstawowy21"/>
              <w:numPr>
                <w:ilvl w:val="0"/>
                <w:numId w:val="73"/>
              </w:numPr>
              <w:spacing w:line="240" w:lineRule="auto"/>
              <w:ind w:left="250" w:hanging="250"/>
              <w:rPr>
                <w:rFonts w:ascii="Cambria" w:hAnsi="Cambria"/>
                <w:sz w:val="20"/>
                <w:szCs w:val="20"/>
              </w:rPr>
            </w:pPr>
            <w:r w:rsidRPr="008B4B73">
              <w:rPr>
                <w:rFonts w:ascii="Cambria" w:hAnsi="Cambria"/>
                <w:sz w:val="20"/>
                <w:szCs w:val="20"/>
              </w:rPr>
              <w:t>przyczyny, które skłoniły komunistów do podjęcia rozmów z opozycją</w:t>
            </w:r>
          </w:p>
          <w:p w:rsidR="008473F5" w:rsidRPr="008B4B73" w:rsidRDefault="008473F5" w:rsidP="008473F5">
            <w:pPr>
              <w:pStyle w:val="Tekstpodstawowy21"/>
              <w:numPr>
                <w:ilvl w:val="0"/>
                <w:numId w:val="73"/>
              </w:numPr>
              <w:spacing w:line="240" w:lineRule="auto"/>
              <w:ind w:left="250" w:hanging="250"/>
              <w:rPr>
                <w:rFonts w:ascii="Cambria" w:hAnsi="Cambria"/>
                <w:sz w:val="20"/>
                <w:szCs w:val="20"/>
              </w:rPr>
            </w:pPr>
            <w:r w:rsidRPr="008B4B73">
              <w:rPr>
                <w:rFonts w:ascii="Cambria" w:hAnsi="Cambria"/>
                <w:sz w:val="20"/>
                <w:szCs w:val="20"/>
              </w:rPr>
              <w:t>najważniejszych uczestników obrad okrągłego stołu</w:t>
            </w:r>
          </w:p>
          <w:p w:rsidR="008473F5" w:rsidRPr="008B4B73" w:rsidRDefault="008473F5" w:rsidP="008473F5">
            <w:pPr>
              <w:pStyle w:val="Tekstpodstawowy21"/>
              <w:numPr>
                <w:ilvl w:val="0"/>
                <w:numId w:val="73"/>
              </w:numPr>
              <w:spacing w:line="240" w:lineRule="auto"/>
              <w:ind w:left="250" w:hanging="250"/>
              <w:rPr>
                <w:rFonts w:ascii="Cambria" w:hAnsi="Cambria"/>
                <w:sz w:val="20"/>
                <w:szCs w:val="20"/>
              </w:rPr>
            </w:pPr>
            <w:r w:rsidRPr="008B4B73">
              <w:rPr>
                <w:rFonts w:ascii="Cambria" w:hAnsi="Cambria"/>
                <w:sz w:val="20"/>
                <w:szCs w:val="20"/>
              </w:rPr>
              <w:t xml:space="preserve">wyniki pierwszych częściowo wolnych </w:t>
            </w:r>
            <w:r w:rsidRPr="008B4B73">
              <w:rPr>
                <w:rFonts w:ascii="Cambria" w:hAnsi="Cambria"/>
                <w:sz w:val="20"/>
                <w:szCs w:val="20"/>
              </w:rPr>
              <w:lastRenderedPageBreak/>
              <w:t>wyborów do sejmu i senatu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8473F5" w:rsidRPr="008B4B73" w:rsidRDefault="008473F5" w:rsidP="008473F5">
            <w:pPr>
              <w:numPr>
                <w:ilvl w:val="0"/>
                <w:numId w:val="75"/>
              </w:numPr>
              <w:suppressAutoHyphens/>
              <w:spacing w:after="0" w:line="240" w:lineRule="auto"/>
              <w:ind w:left="338" w:hanging="284"/>
              <w:rPr>
                <w:rFonts w:ascii="Cambria" w:hAnsi="Cambria"/>
                <w:sz w:val="20"/>
                <w:szCs w:val="20"/>
              </w:rPr>
            </w:pPr>
            <w:r w:rsidRPr="008B4B73">
              <w:rPr>
                <w:rFonts w:ascii="Cambria" w:hAnsi="Cambria"/>
                <w:sz w:val="20"/>
                <w:szCs w:val="20"/>
              </w:rPr>
              <w:t>wymienić decyzje podjęte przez sejm w XII 1989 r.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30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zna:</w:t>
            </w:r>
          </w:p>
          <w:p w:rsidR="008473F5" w:rsidRPr="008B4B73" w:rsidRDefault="008473F5" w:rsidP="008473F5">
            <w:pPr>
              <w:pStyle w:val="Tekstpodstawowy21"/>
              <w:numPr>
                <w:ilvl w:val="0"/>
                <w:numId w:val="73"/>
              </w:numPr>
              <w:spacing w:line="240" w:lineRule="auto"/>
              <w:ind w:left="250" w:hanging="250"/>
              <w:rPr>
                <w:rFonts w:ascii="Cambria" w:hAnsi="Cambria"/>
                <w:sz w:val="20"/>
                <w:szCs w:val="20"/>
              </w:rPr>
            </w:pPr>
            <w:r w:rsidRPr="008B4B73">
              <w:rPr>
                <w:rFonts w:ascii="Cambria" w:hAnsi="Cambria"/>
                <w:sz w:val="20"/>
                <w:szCs w:val="20"/>
              </w:rPr>
              <w:t>daty: 1983, 1988,  XII 1989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8473F5" w:rsidRPr="008B4B73" w:rsidRDefault="008473F5" w:rsidP="008473F5">
            <w:pPr>
              <w:pStyle w:val="Tekstpodstawowy21"/>
              <w:numPr>
                <w:ilvl w:val="0"/>
                <w:numId w:val="74"/>
              </w:numPr>
              <w:spacing w:line="240" w:lineRule="auto"/>
              <w:ind w:left="281" w:hanging="281"/>
              <w:rPr>
                <w:rFonts w:ascii="Cambria" w:hAnsi="Cambria"/>
                <w:sz w:val="20"/>
                <w:szCs w:val="20"/>
              </w:rPr>
            </w:pPr>
            <w:r w:rsidRPr="008B4B73">
              <w:rPr>
                <w:rFonts w:ascii="Cambria" w:hAnsi="Cambria"/>
                <w:sz w:val="20"/>
                <w:szCs w:val="20"/>
              </w:rPr>
              <w:t>pojęcie: „Gazeta Wyborcza”</w:t>
            </w:r>
          </w:p>
          <w:p w:rsidR="008473F5" w:rsidRPr="008B4B73" w:rsidRDefault="008473F5" w:rsidP="008473F5">
            <w:pPr>
              <w:pStyle w:val="Tekstpodstawowy21"/>
              <w:numPr>
                <w:ilvl w:val="0"/>
                <w:numId w:val="74"/>
              </w:numPr>
              <w:spacing w:line="240" w:lineRule="auto"/>
              <w:ind w:left="281" w:hanging="281"/>
              <w:rPr>
                <w:rFonts w:ascii="Cambria" w:hAnsi="Cambria"/>
                <w:sz w:val="20"/>
                <w:szCs w:val="20"/>
              </w:rPr>
            </w:pPr>
            <w:r w:rsidRPr="008B4B73">
              <w:rPr>
                <w:rFonts w:ascii="Cambria" w:hAnsi="Cambria"/>
                <w:sz w:val="20"/>
                <w:szCs w:val="20"/>
              </w:rPr>
              <w:t>znaczenie obrad okrągłego stołu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potrafi:</w:t>
            </w:r>
          </w:p>
          <w:p w:rsidR="008473F5" w:rsidRPr="008B4B73" w:rsidRDefault="008473F5" w:rsidP="008473F5">
            <w:pPr>
              <w:numPr>
                <w:ilvl w:val="0"/>
                <w:numId w:val="75"/>
              </w:numPr>
              <w:suppressAutoHyphens/>
              <w:spacing w:after="0" w:line="240" w:lineRule="auto"/>
              <w:ind w:left="338" w:hanging="284"/>
              <w:rPr>
                <w:rFonts w:ascii="Cambria" w:hAnsi="Cambria"/>
                <w:sz w:val="20"/>
                <w:szCs w:val="20"/>
              </w:rPr>
            </w:pPr>
            <w:r w:rsidRPr="008B4B73">
              <w:rPr>
                <w:rFonts w:ascii="Cambria" w:hAnsi="Cambria"/>
                <w:sz w:val="20"/>
                <w:szCs w:val="20"/>
              </w:rPr>
              <w:t xml:space="preserve">przedstawić sytuację polityczną w Polsce </w:t>
            </w:r>
            <w:r w:rsidR="00556FD2" w:rsidRPr="008B4B73">
              <w:rPr>
                <w:rFonts w:ascii="Cambria" w:hAnsi="Cambria"/>
                <w:sz w:val="20"/>
                <w:szCs w:val="20"/>
              </w:rPr>
              <w:br/>
            </w:r>
            <w:r w:rsidRPr="008B4B73">
              <w:rPr>
                <w:rFonts w:ascii="Cambria" w:hAnsi="Cambria"/>
                <w:sz w:val="20"/>
                <w:szCs w:val="20"/>
              </w:rPr>
              <w:t>w latach 1983–1989</w:t>
            </w:r>
          </w:p>
          <w:p w:rsidR="008473F5" w:rsidRPr="008B4B73" w:rsidRDefault="008473F5" w:rsidP="008473F5">
            <w:pPr>
              <w:numPr>
                <w:ilvl w:val="0"/>
                <w:numId w:val="75"/>
              </w:numPr>
              <w:suppressAutoHyphens/>
              <w:spacing w:after="0" w:line="240" w:lineRule="auto"/>
              <w:ind w:left="338" w:hanging="284"/>
              <w:rPr>
                <w:rFonts w:ascii="Cambria" w:hAnsi="Cambria"/>
                <w:sz w:val="20"/>
                <w:szCs w:val="20"/>
              </w:rPr>
            </w:pPr>
            <w:r w:rsidRPr="008B4B73">
              <w:rPr>
                <w:rFonts w:ascii="Cambria" w:hAnsi="Cambria"/>
                <w:sz w:val="20"/>
                <w:szCs w:val="20"/>
              </w:rPr>
              <w:t>opisać działania podjęte przez „Solidarność” w ramach kampanii przed wyborami w 1989 r.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404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rozumie:</w:t>
            </w:r>
          </w:p>
          <w:p w:rsidR="008473F5" w:rsidRPr="008B4B73" w:rsidRDefault="008473F5" w:rsidP="008473F5">
            <w:pPr>
              <w:pStyle w:val="Tekstpodstawowy21"/>
              <w:numPr>
                <w:ilvl w:val="0"/>
                <w:numId w:val="74"/>
              </w:numPr>
              <w:spacing w:line="240" w:lineRule="auto"/>
              <w:ind w:left="281" w:hanging="281"/>
              <w:rPr>
                <w:rFonts w:ascii="Cambria" w:hAnsi="Cambria"/>
                <w:sz w:val="20"/>
                <w:szCs w:val="20"/>
              </w:rPr>
            </w:pPr>
            <w:r w:rsidRPr="008B4B73">
              <w:rPr>
                <w:rFonts w:ascii="Cambria" w:hAnsi="Cambria"/>
                <w:sz w:val="20"/>
                <w:szCs w:val="20"/>
              </w:rPr>
              <w:t>znaczenie decyzji o wyborze do rozmów stołu w kształcie okręgu</w:t>
            </w:r>
          </w:p>
          <w:p w:rsidR="008473F5" w:rsidRPr="008B4B73" w:rsidRDefault="008473F5" w:rsidP="008473F5">
            <w:pPr>
              <w:pStyle w:val="Tekstpodstawowy"/>
              <w:framePr w:hSpace="0" w:wrap="auto" w:vAnchor="margin" w:hAnchor="text" w:yAlign="inline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8473F5" w:rsidRPr="008B4B73" w:rsidRDefault="008473F5" w:rsidP="008473F5">
            <w:pPr>
              <w:numPr>
                <w:ilvl w:val="0"/>
                <w:numId w:val="75"/>
              </w:numPr>
              <w:suppressAutoHyphens/>
              <w:spacing w:after="0" w:line="240" w:lineRule="auto"/>
              <w:ind w:left="338" w:hanging="284"/>
              <w:rPr>
                <w:rFonts w:ascii="Cambria" w:hAnsi="Cambria"/>
                <w:sz w:val="20"/>
                <w:szCs w:val="20"/>
              </w:rPr>
            </w:pPr>
            <w:r w:rsidRPr="008B4B73">
              <w:rPr>
                <w:rFonts w:ascii="Cambria" w:hAnsi="Cambria"/>
                <w:sz w:val="20"/>
                <w:szCs w:val="20"/>
              </w:rPr>
              <w:t xml:space="preserve">przedstawić okoliczności, w jakich </w:t>
            </w:r>
            <w:r w:rsidRPr="008B4B73">
              <w:rPr>
                <w:rFonts w:ascii="Cambria" w:hAnsi="Cambria"/>
                <w:sz w:val="20"/>
                <w:szCs w:val="20"/>
              </w:rPr>
              <w:lastRenderedPageBreak/>
              <w:t>doszło od rozmów okrągłego stołu</w:t>
            </w:r>
          </w:p>
          <w:p w:rsidR="008473F5" w:rsidRPr="008B4B73" w:rsidRDefault="008473F5" w:rsidP="008473F5">
            <w:pPr>
              <w:numPr>
                <w:ilvl w:val="0"/>
                <w:numId w:val="75"/>
              </w:numPr>
              <w:suppressAutoHyphens/>
              <w:spacing w:after="0" w:line="240" w:lineRule="auto"/>
              <w:ind w:left="338" w:hanging="284"/>
              <w:rPr>
                <w:rFonts w:ascii="Cambria" w:hAnsi="Cambria"/>
                <w:sz w:val="20"/>
                <w:szCs w:val="20"/>
              </w:rPr>
            </w:pPr>
            <w:r w:rsidRPr="008B4B73">
              <w:rPr>
                <w:rFonts w:ascii="Cambria" w:hAnsi="Cambria"/>
                <w:sz w:val="20"/>
                <w:szCs w:val="20"/>
              </w:rPr>
              <w:t>scharakteryzować i ocenić postanowienia okrągłego stołu</w:t>
            </w:r>
          </w:p>
          <w:p w:rsidR="008473F5" w:rsidRPr="008B4B73" w:rsidRDefault="008473F5" w:rsidP="008473F5">
            <w:pPr>
              <w:numPr>
                <w:ilvl w:val="0"/>
                <w:numId w:val="75"/>
              </w:numPr>
              <w:suppressAutoHyphens/>
              <w:spacing w:after="0" w:line="240" w:lineRule="auto"/>
              <w:ind w:left="338" w:hanging="284"/>
              <w:rPr>
                <w:rFonts w:ascii="Cambria" w:hAnsi="Cambria"/>
                <w:sz w:val="20"/>
                <w:szCs w:val="20"/>
              </w:rPr>
            </w:pPr>
            <w:r w:rsidRPr="008B4B73">
              <w:rPr>
                <w:rFonts w:ascii="Cambria" w:hAnsi="Cambria"/>
                <w:sz w:val="20"/>
                <w:szCs w:val="20"/>
              </w:rPr>
              <w:t xml:space="preserve">ocenić znaczenie decyzji podjętych przez sejm </w:t>
            </w:r>
            <w:r w:rsidR="00B158FD" w:rsidRPr="008B4B73">
              <w:rPr>
                <w:rFonts w:ascii="Cambria" w:hAnsi="Cambria"/>
                <w:sz w:val="20"/>
                <w:szCs w:val="20"/>
              </w:rPr>
              <w:br/>
            </w:r>
            <w:r w:rsidRPr="008B4B73">
              <w:rPr>
                <w:rFonts w:ascii="Cambria" w:hAnsi="Cambria"/>
                <w:sz w:val="20"/>
                <w:szCs w:val="20"/>
              </w:rPr>
              <w:t>w XII 1989 r.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35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potrafi:</w:t>
            </w:r>
          </w:p>
          <w:p w:rsidR="008473F5" w:rsidRPr="008B4B73" w:rsidRDefault="008473F5" w:rsidP="008473F5">
            <w:pPr>
              <w:numPr>
                <w:ilvl w:val="0"/>
                <w:numId w:val="75"/>
              </w:numPr>
              <w:suppressAutoHyphens/>
              <w:spacing w:after="0" w:line="240" w:lineRule="auto"/>
              <w:ind w:left="338" w:hanging="284"/>
              <w:rPr>
                <w:rFonts w:ascii="Cambria" w:hAnsi="Cambria"/>
                <w:sz w:val="20"/>
                <w:szCs w:val="20"/>
              </w:rPr>
            </w:pPr>
            <w:r w:rsidRPr="008B4B73">
              <w:rPr>
                <w:rFonts w:ascii="Cambria" w:hAnsi="Cambria"/>
                <w:sz w:val="20"/>
                <w:szCs w:val="20"/>
              </w:rPr>
              <w:t>przedstawić proces upadku PRL</w:t>
            </w:r>
          </w:p>
          <w:p w:rsidR="008473F5" w:rsidRPr="008B4B73" w:rsidRDefault="008473F5" w:rsidP="008473F5">
            <w:pPr>
              <w:numPr>
                <w:ilvl w:val="0"/>
                <w:numId w:val="75"/>
              </w:numPr>
              <w:suppressAutoHyphens/>
              <w:spacing w:after="0" w:line="240" w:lineRule="auto"/>
              <w:ind w:left="338" w:hanging="284"/>
              <w:rPr>
                <w:rFonts w:ascii="Cambria" w:hAnsi="Cambria"/>
                <w:sz w:val="20"/>
                <w:szCs w:val="20"/>
              </w:rPr>
            </w:pPr>
            <w:r w:rsidRPr="008B4B73">
              <w:rPr>
                <w:rFonts w:ascii="Cambria" w:hAnsi="Cambria"/>
                <w:sz w:val="20"/>
                <w:szCs w:val="20"/>
              </w:rPr>
              <w:t>odnieść się do różnych współczesnych opinii na temat obrad okrągłego stołu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8473F5" w:rsidRPr="008B4B73" w:rsidTr="0058406F">
        <w:trPr>
          <w:trHeight w:val="60"/>
        </w:trPr>
        <w:tc>
          <w:tcPr>
            <w:tcW w:w="1900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sz w:val="20"/>
                <w:szCs w:val="20"/>
              </w:rPr>
              <w:lastRenderedPageBreak/>
              <w:t>Polska Rzecz</w:t>
            </w:r>
            <w:r w:rsidR="00556FD2" w:rsidRPr="008B4B73">
              <w:rPr>
                <w:rFonts w:ascii="Cambria" w:hAnsi="Cambria" w:cs="Times New Roman"/>
                <w:sz w:val="20"/>
                <w:szCs w:val="20"/>
              </w:rPr>
              <w:t>-</w:t>
            </w:r>
            <w:r w:rsidRPr="008B4B73">
              <w:rPr>
                <w:rFonts w:ascii="Cambria" w:hAnsi="Cambria" w:cs="Times New Roman"/>
                <w:sz w:val="20"/>
                <w:szCs w:val="20"/>
              </w:rPr>
              <w:t xml:space="preserve">pospolita Ludowa </w:t>
            </w:r>
          </w:p>
          <w:p w:rsidR="008473F5" w:rsidRPr="008B4B73" w:rsidRDefault="00B158FD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sz w:val="20"/>
                <w:szCs w:val="20"/>
              </w:rPr>
              <w:t>(lekcja powtórzeniowa)</w:t>
            </w:r>
          </w:p>
        </w:tc>
        <w:tc>
          <w:tcPr>
            <w:tcW w:w="2351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30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30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04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35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8473F5" w:rsidRPr="008B4B73" w:rsidTr="0058406F">
        <w:trPr>
          <w:trHeight w:val="60"/>
        </w:trPr>
        <w:tc>
          <w:tcPr>
            <w:tcW w:w="1900" w:type="dxa"/>
          </w:tcPr>
          <w:p w:rsidR="008473F5" w:rsidRDefault="00556FD2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sz w:val="20"/>
                <w:szCs w:val="20"/>
              </w:rPr>
              <w:t>Sprawdzian wiadomości</w:t>
            </w:r>
          </w:p>
          <w:p w:rsidR="005E1213" w:rsidRDefault="005E1213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5E1213" w:rsidRPr="008B4B73" w:rsidRDefault="005E1213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351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30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30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04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35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8473F5" w:rsidRPr="008B4B73" w:rsidTr="007A6A1B">
        <w:tc>
          <w:tcPr>
            <w:tcW w:w="1900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sz w:val="20"/>
                <w:szCs w:val="20"/>
              </w:rPr>
              <w:t xml:space="preserve">27. 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sz w:val="20"/>
                <w:szCs w:val="20"/>
              </w:rPr>
              <w:t xml:space="preserve">Rozpad 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sz w:val="20"/>
                <w:szCs w:val="20"/>
              </w:rPr>
              <w:t>ZSRR</w:t>
            </w:r>
          </w:p>
        </w:tc>
        <w:tc>
          <w:tcPr>
            <w:tcW w:w="2351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76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datę: XII 1991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76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postacie: Ronalda Reagana, Michaiła Gorbaczowa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77"/>
              </w:numPr>
              <w:ind w:left="281" w:hanging="281"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 xml:space="preserve">pojęcia: pierestrojka, </w:t>
            </w:r>
            <w:proofErr w:type="spellStart"/>
            <w:r w:rsidRPr="008B4B73">
              <w:rPr>
                <w:rFonts w:ascii="Cambria" w:hAnsi="Cambria"/>
              </w:rPr>
              <w:t>głasnost</w:t>
            </w:r>
            <w:proofErr w:type="spellEnd"/>
          </w:p>
          <w:p w:rsidR="008473F5" w:rsidRPr="008B4B73" w:rsidRDefault="008473F5" w:rsidP="008473F5">
            <w:pPr>
              <w:pStyle w:val="Akapitzlist"/>
              <w:numPr>
                <w:ilvl w:val="0"/>
                <w:numId w:val="77"/>
              </w:numPr>
              <w:ind w:left="281" w:hanging="281"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cele wprowadzenia reform podjętych przez Michaiła Gorbaczowa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78"/>
              </w:numPr>
              <w:ind w:left="196" w:hanging="196"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wyjaśnić, jakie skutki przyniosło wprowadzenie pierestrojki i </w:t>
            </w:r>
            <w:proofErr w:type="spellStart"/>
            <w:r w:rsidRPr="008B4B73">
              <w:rPr>
                <w:rFonts w:ascii="Cambria" w:hAnsi="Cambria"/>
              </w:rPr>
              <w:t>głasnosti</w:t>
            </w:r>
            <w:proofErr w:type="spellEnd"/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30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zna: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76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postać: Borysa Jelcyna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76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ramy chronologiczne okresu odprężenia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78"/>
              </w:numPr>
              <w:ind w:left="196" w:hanging="196"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wymienić działania Zachodu zmierzające do uzyskania przewagi nad Wschodem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78"/>
              </w:numPr>
              <w:ind w:left="196" w:hanging="196"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przedstawić okoliczności dojścia do władzy Michaiła Gorbaczowa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78"/>
              </w:numPr>
              <w:ind w:left="196" w:hanging="196"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wskazać na mapie państwa powstałe w wyniku rozpadu ZSRR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30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76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daty: 1985, 1986, 1990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76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 xml:space="preserve">główne przyczyny słabości ZSRR </w:t>
            </w:r>
            <w:r w:rsidR="00B158FD" w:rsidRPr="008B4B73">
              <w:rPr>
                <w:rFonts w:ascii="Cambria" w:hAnsi="Cambria"/>
              </w:rPr>
              <w:br/>
            </w:r>
            <w:r w:rsidRPr="008B4B73">
              <w:rPr>
                <w:rFonts w:ascii="Cambria" w:hAnsi="Cambria"/>
              </w:rPr>
              <w:t>w latach 80.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77"/>
              </w:numPr>
              <w:ind w:left="281" w:hanging="281"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pojęcia: wyścig</w:t>
            </w:r>
            <w:r w:rsidR="00556FD2" w:rsidRPr="008B4B73">
              <w:rPr>
                <w:rFonts w:ascii="Cambria" w:hAnsi="Cambria"/>
              </w:rPr>
              <w:t xml:space="preserve"> zbrojeń, porozu</w:t>
            </w:r>
            <w:r w:rsidRPr="008B4B73">
              <w:rPr>
                <w:rFonts w:ascii="Cambria" w:hAnsi="Cambria"/>
              </w:rPr>
              <w:t>mienie białowieskie, Federacja Rosyjska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78"/>
              </w:numPr>
              <w:ind w:left="196" w:hanging="196"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przedstawić okoliczności, w jakich doszło do zakończenia okresu odprężenia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78"/>
              </w:numPr>
              <w:ind w:left="196" w:hanging="196"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lastRenderedPageBreak/>
              <w:t>scharakteryzować plany reformatorskie Michaiła Gorbaczowa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78"/>
              </w:numPr>
              <w:ind w:left="196" w:hanging="196"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 xml:space="preserve">przedstawić okoliczności katastrofy  w elektrowni atomowej w Czarnobylu </w:t>
            </w:r>
            <w:r w:rsidR="00556FD2" w:rsidRPr="008B4B73">
              <w:rPr>
                <w:rFonts w:ascii="Cambria" w:hAnsi="Cambria"/>
              </w:rPr>
              <w:br/>
            </w:r>
            <w:r w:rsidRPr="008B4B73">
              <w:rPr>
                <w:rFonts w:ascii="Cambria" w:hAnsi="Cambria"/>
              </w:rPr>
              <w:t>i jej wpływ na relacje między społeczeństwem a władzą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78"/>
              </w:numPr>
              <w:ind w:left="196" w:hanging="196"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wyjaśnić, jak doszło do podpisania porozumienia białowieskiego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404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zna: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76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przyczyny, które doprowadziły do odprężenia w relacjach między Wschodem a Zachodem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76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postanowienia porozumienia białowieskiego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77"/>
              </w:numPr>
              <w:ind w:left="281" w:hanging="281"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w czym przejawiał się rozdźwięk między zamierzeniami reformatorskimi Gorbaczowa a ich realnymi skutkami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77"/>
              </w:numPr>
              <w:ind w:left="281" w:hanging="281"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lastRenderedPageBreak/>
              <w:t>znaczenie rozpadu ZSRR dla dalszych losów politycznych świata</w:t>
            </w:r>
          </w:p>
          <w:p w:rsidR="008473F5" w:rsidRPr="008B4B73" w:rsidRDefault="008473F5" w:rsidP="008473F5">
            <w:pPr>
              <w:pStyle w:val="Tekstpodstawowy"/>
              <w:framePr w:hSpace="0" w:wrap="auto" w:vAnchor="margin" w:hAnchor="text" w:yAlign="inline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78"/>
              </w:numPr>
              <w:ind w:left="196" w:hanging="196"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przedstawić okoliczności wystąpienia Litwy z ZSRR</w:t>
            </w:r>
          </w:p>
          <w:p w:rsidR="00556FD2" w:rsidRPr="008B4B73" w:rsidRDefault="008473F5" w:rsidP="00556FD2">
            <w:pPr>
              <w:pStyle w:val="Akapitzlist"/>
              <w:numPr>
                <w:ilvl w:val="0"/>
                <w:numId w:val="78"/>
              </w:numPr>
              <w:ind w:left="196" w:hanging="196"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scharakteryzować sytuację polityczną w ZSRR w 1990 r.</w:t>
            </w:r>
          </w:p>
          <w:p w:rsidR="001D54C7" w:rsidRPr="008B4B73" w:rsidRDefault="001D54C7" w:rsidP="001D54C7">
            <w:pPr>
              <w:pStyle w:val="Akapitzlist"/>
              <w:ind w:left="196"/>
              <w:rPr>
                <w:rFonts w:ascii="Cambria" w:hAnsi="Cambria"/>
              </w:rPr>
            </w:pPr>
          </w:p>
        </w:tc>
        <w:tc>
          <w:tcPr>
            <w:tcW w:w="2535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potrafi: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78"/>
              </w:numPr>
              <w:ind w:left="196" w:hanging="196"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scharakteryzować relacje między Wschodem a Zachodem po zakończeniu  II wojny światowej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78"/>
              </w:numPr>
              <w:ind w:left="196" w:hanging="196"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scharakteryzować funkcjonowanie ustroju komunistycznego na przykładzie ZSRR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8473F5" w:rsidRPr="008B4B73" w:rsidTr="007A6A1B">
        <w:tc>
          <w:tcPr>
            <w:tcW w:w="1900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sz w:val="20"/>
                <w:szCs w:val="20"/>
              </w:rPr>
              <w:t xml:space="preserve">28. 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sz w:val="20"/>
                <w:szCs w:val="20"/>
              </w:rPr>
              <w:t xml:space="preserve">Jesień 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sz w:val="20"/>
                <w:szCs w:val="20"/>
              </w:rPr>
              <w:t>Narodów</w:t>
            </w:r>
          </w:p>
        </w:tc>
        <w:tc>
          <w:tcPr>
            <w:tcW w:w="2351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79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nazwy państw, w których doszło do procesów określanych jako Jesień Narodów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80"/>
              </w:numPr>
              <w:ind w:left="281" w:hanging="281"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pojęcie: Jesień Narodów (Jesień Ludów)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8473F5" w:rsidRPr="008B4B73" w:rsidRDefault="008473F5" w:rsidP="008473F5">
            <w:pPr>
              <w:numPr>
                <w:ilvl w:val="0"/>
                <w:numId w:val="81"/>
              </w:numPr>
              <w:suppressAutoHyphens/>
              <w:spacing w:after="0" w:line="240" w:lineRule="auto"/>
              <w:ind w:left="196" w:hanging="196"/>
              <w:rPr>
                <w:rFonts w:ascii="Cambria" w:hAnsi="Cambria"/>
                <w:sz w:val="20"/>
                <w:szCs w:val="20"/>
              </w:rPr>
            </w:pPr>
            <w:r w:rsidRPr="008B4B73">
              <w:rPr>
                <w:rFonts w:ascii="Cambria" w:hAnsi="Cambria"/>
                <w:sz w:val="20"/>
                <w:szCs w:val="20"/>
              </w:rPr>
              <w:t>wskazać na mapie zmiany terytorialne</w:t>
            </w:r>
            <w:r w:rsidR="001D54C7" w:rsidRPr="008B4B73">
              <w:rPr>
                <w:rFonts w:ascii="Cambria" w:hAnsi="Cambria"/>
                <w:sz w:val="20"/>
                <w:szCs w:val="20"/>
              </w:rPr>
              <w:t>,</w:t>
            </w:r>
            <w:r w:rsidRPr="008B4B73">
              <w:rPr>
                <w:rFonts w:ascii="Cambria" w:hAnsi="Cambria"/>
                <w:sz w:val="20"/>
                <w:szCs w:val="20"/>
              </w:rPr>
              <w:t xml:space="preserve"> </w:t>
            </w:r>
            <w:r w:rsidR="001D54C7" w:rsidRPr="008B4B73">
              <w:rPr>
                <w:rFonts w:ascii="Cambria" w:hAnsi="Cambria"/>
                <w:sz w:val="20"/>
                <w:szCs w:val="20"/>
              </w:rPr>
              <w:br/>
            </w:r>
            <w:r w:rsidRPr="008B4B73">
              <w:rPr>
                <w:rFonts w:ascii="Cambria" w:hAnsi="Cambria"/>
                <w:sz w:val="20"/>
                <w:szCs w:val="20"/>
              </w:rPr>
              <w:t>do jakich doszło na przełomie 1989 i 1990 r.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30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79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datę: X 1990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79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postacie: Vaclava Havla, Helmuta Kohla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80"/>
              </w:numPr>
              <w:ind w:left="281" w:hanging="281"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pojęcie: aksamitna rewolucja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8473F5" w:rsidRPr="008B4B73" w:rsidRDefault="008473F5" w:rsidP="008473F5">
            <w:pPr>
              <w:numPr>
                <w:ilvl w:val="0"/>
                <w:numId w:val="81"/>
              </w:numPr>
              <w:suppressAutoHyphens/>
              <w:spacing w:after="0" w:line="240" w:lineRule="auto"/>
              <w:ind w:left="196" w:hanging="196"/>
              <w:rPr>
                <w:rFonts w:ascii="Cambria" w:hAnsi="Cambria"/>
                <w:sz w:val="20"/>
                <w:szCs w:val="20"/>
              </w:rPr>
            </w:pPr>
            <w:r w:rsidRPr="008B4B73">
              <w:rPr>
                <w:rFonts w:ascii="Cambria" w:hAnsi="Cambria"/>
                <w:sz w:val="20"/>
                <w:szCs w:val="20"/>
              </w:rPr>
              <w:t>wskazać różnice w sposobie przejmowania władzy przez demokratyczną opozycję w różnych krajach Europy Środkowo-Wschodniej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30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79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daty: 1991,1993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79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czynniki, które przyczyniły się do osłabienia zależności komunistycznych państw Europy Środkowo-Wschodniej od ZSRR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79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postanowienia Konferencji dwa plus cztery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D54C7" w:rsidRPr="008B4B73" w:rsidRDefault="001D54C7" w:rsidP="001D54C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1D54C7" w:rsidRPr="008B4B73" w:rsidRDefault="001D54C7" w:rsidP="001D54C7">
            <w:pPr>
              <w:pStyle w:val="Akapitzlist"/>
              <w:numPr>
                <w:ilvl w:val="0"/>
                <w:numId w:val="79"/>
              </w:numPr>
              <w:snapToGrid w:val="0"/>
              <w:ind w:left="250" w:hanging="250"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pojęci</w:t>
            </w:r>
            <w:r w:rsidRPr="008B4B73">
              <w:rPr>
                <w:rFonts w:ascii="Cambria" w:hAnsi="Cambria"/>
              </w:rPr>
              <w:t>e</w:t>
            </w:r>
            <w:r w:rsidRPr="008B4B73">
              <w:rPr>
                <w:rFonts w:ascii="Cambria" w:hAnsi="Cambria"/>
              </w:rPr>
              <w:t xml:space="preserve">: </w:t>
            </w:r>
            <w:r w:rsidRPr="008B4B73">
              <w:rPr>
                <w:rFonts w:ascii="Cambria" w:hAnsi="Cambria"/>
              </w:rPr>
              <w:t>Konferencja</w:t>
            </w:r>
            <w:r w:rsidRPr="008B4B73">
              <w:rPr>
                <w:rFonts w:ascii="Cambria" w:hAnsi="Cambria"/>
              </w:rPr>
              <w:t xml:space="preserve"> dwa plus cztery</w:t>
            </w:r>
          </w:p>
          <w:p w:rsidR="001D54C7" w:rsidRPr="008B4B73" w:rsidRDefault="001D54C7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81"/>
              </w:numPr>
              <w:ind w:left="196" w:hanging="196"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scharakteryzować sytuację polityczną w Europie Środkowo-</w:t>
            </w:r>
          </w:p>
          <w:p w:rsidR="008473F5" w:rsidRPr="008B4B73" w:rsidRDefault="008473F5" w:rsidP="008473F5">
            <w:pPr>
              <w:pStyle w:val="Akapitzlist"/>
              <w:ind w:left="196"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-Wschodniej w 1989 r.</w:t>
            </w:r>
          </w:p>
          <w:p w:rsidR="008473F5" w:rsidRPr="008B4B73" w:rsidRDefault="008473F5" w:rsidP="008473F5">
            <w:pPr>
              <w:numPr>
                <w:ilvl w:val="0"/>
                <w:numId w:val="81"/>
              </w:numPr>
              <w:suppressAutoHyphens/>
              <w:spacing w:after="0" w:line="240" w:lineRule="auto"/>
              <w:ind w:left="196" w:hanging="196"/>
              <w:rPr>
                <w:rFonts w:ascii="Cambria" w:hAnsi="Cambria"/>
                <w:sz w:val="20"/>
                <w:szCs w:val="20"/>
              </w:rPr>
            </w:pPr>
            <w:r w:rsidRPr="008B4B73">
              <w:rPr>
                <w:rFonts w:ascii="Cambria" w:hAnsi="Cambria"/>
                <w:sz w:val="20"/>
                <w:szCs w:val="20"/>
              </w:rPr>
              <w:t>przedstawić proces jednoczenia Niemiec</w:t>
            </w:r>
          </w:p>
          <w:p w:rsidR="008473F5" w:rsidRPr="008B4B73" w:rsidRDefault="008473F5" w:rsidP="00B158FD">
            <w:pPr>
              <w:numPr>
                <w:ilvl w:val="0"/>
                <w:numId w:val="81"/>
              </w:numPr>
              <w:suppressAutoHyphens/>
              <w:spacing w:after="0" w:line="240" w:lineRule="auto"/>
              <w:ind w:left="196" w:hanging="196"/>
              <w:rPr>
                <w:rFonts w:ascii="Cambria" w:hAnsi="Cambria"/>
                <w:sz w:val="20"/>
                <w:szCs w:val="20"/>
              </w:rPr>
            </w:pPr>
            <w:r w:rsidRPr="008B4B73">
              <w:rPr>
                <w:rFonts w:ascii="Cambria" w:hAnsi="Cambria"/>
                <w:sz w:val="20"/>
                <w:szCs w:val="20"/>
              </w:rPr>
              <w:lastRenderedPageBreak/>
              <w:t>określić charakter zmian politycznych w ramach Jesieni Narodów</w:t>
            </w:r>
          </w:p>
          <w:p w:rsidR="00556FD2" w:rsidRPr="008B4B73" w:rsidRDefault="00556FD2" w:rsidP="00556FD2">
            <w:pPr>
              <w:suppressAutoHyphens/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04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rozumie: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80"/>
              </w:numPr>
              <w:ind w:left="281" w:hanging="281"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pojęcia: obrady trójkątnego stołu, Karta 77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80"/>
              </w:numPr>
              <w:ind w:left="281" w:hanging="281"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znaczenie zmian, do jakich doszło w Europie Środkowo-</w:t>
            </w:r>
          </w:p>
          <w:p w:rsidR="008473F5" w:rsidRPr="008B4B73" w:rsidRDefault="008473F5" w:rsidP="008473F5">
            <w:pPr>
              <w:pStyle w:val="Akapitzlist"/>
              <w:ind w:left="281"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-Wschodniej w wyniku Jesieni Narodów</w:t>
            </w:r>
          </w:p>
          <w:p w:rsidR="008473F5" w:rsidRPr="008B4B73" w:rsidRDefault="008473F5" w:rsidP="008473F5">
            <w:pPr>
              <w:pStyle w:val="Tekstpodstawowy"/>
              <w:framePr w:hSpace="0" w:wrap="auto" w:vAnchor="margin" w:hAnchor="text" w:yAlign="inline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81"/>
              </w:numPr>
              <w:ind w:left="196" w:hanging="196"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przedstawić przebieg Jesieni Na</w:t>
            </w:r>
            <w:r w:rsidR="001D54C7" w:rsidRPr="008B4B73">
              <w:rPr>
                <w:rFonts w:ascii="Cambria" w:hAnsi="Cambria"/>
              </w:rPr>
              <w:t>rodów w krajach Europy Środkowo</w:t>
            </w:r>
            <w:r w:rsidRPr="008B4B73">
              <w:rPr>
                <w:rFonts w:ascii="Cambria" w:hAnsi="Cambria"/>
              </w:rPr>
              <w:t>-Wschodniej</w:t>
            </w:r>
          </w:p>
          <w:p w:rsidR="008473F5" w:rsidRPr="008B4B73" w:rsidRDefault="008473F5" w:rsidP="008473F5">
            <w:pPr>
              <w:numPr>
                <w:ilvl w:val="0"/>
                <w:numId w:val="81"/>
              </w:numPr>
              <w:suppressAutoHyphens/>
              <w:spacing w:after="0" w:line="240" w:lineRule="auto"/>
              <w:ind w:left="196" w:hanging="196"/>
              <w:rPr>
                <w:rFonts w:ascii="Cambria" w:hAnsi="Cambria"/>
                <w:sz w:val="20"/>
                <w:szCs w:val="20"/>
              </w:rPr>
            </w:pPr>
            <w:r w:rsidRPr="008B4B73">
              <w:rPr>
                <w:rFonts w:ascii="Cambria" w:hAnsi="Cambria"/>
                <w:sz w:val="20"/>
                <w:szCs w:val="20"/>
              </w:rPr>
              <w:t>ocenić znaczenie Jesieni Narodów dla mieszkańców Europy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35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8473F5" w:rsidRPr="008B4B73" w:rsidRDefault="008473F5" w:rsidP="008473F5">
            <w:pPr>
              <w:numPr>
                <w:ilvl w:val="0"/>
                <w:numId w:val="81"/>
              </w:numPr>
              <w:suppressAutoHyphens/>
              <w:spacing w:after="0" w:line="240" w:lineRule="auto"/>
              <w:ind w:left="196" w:hanging="196"/>
              <w:rPr>
                <w:rFonts w:ascii="Cambria" w:hAnsi="Cambria"/>
                <w:sz w:val="20"/>
                <w:szCs w:val="20"/>
              </w:rPr>
            </w:pPr>
            <w:r w:rsidRPr="008B4B73">
              <w:rPr>
                <w:rFonts w:ascii="Cambria" w:hAnsi="Cambria"/>
                <w:sz w:val="20"/>
                <w:szCs w:val="20"/>
              </w:rPr>
              <w:t>dostrzec polityczne implikacje związane ze zjednoczeniem Niemiec</w:t>
            </w:r>
          </w:p>
          <w:p w:rsidR="008473F5" w:rsidRPr="008B4B73" w:rsidRDefault="008473F5" w:rsidP="008473F5">
            <w:pPr>
              <w:numPr>
                <w:ilvl w:val="0"/>
                <w:numId w:val="81"/>
              </w:numPr>
              <w:suppressAutoHyphens/>
              <w:spacing w:after="0" w:line="240" w:lineRule="auto"/>
              <w:ind w:left="196" w:hanging="196"/>
              <w:rPr>
                <w:rFonts w:ascii="Cambria" w:hAnsi="Cambria"/>
                <w:sz w:val="20"/>
                <w:szCs w:val="20"/>
              </w:rPr>
            </w:pPr>
            <w:r w:rsidRPr="008B4B73">
              <w:rPr>
                <w:rFonts w:ascii="Cambria" w:hAnsi="Cambria"/>
                <w:sz w:val="20"/>
                <w:szCs w:val="20"/>
              </w:rPr>
              <w:t>ocenić rolę Helmuta Kohla w procesie jednoczenia Niemiec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8473F5" w:rsidRPr="008B4B73" w:rsidTr="007A6A1B">
        <w:tc>
          <w:tcPr>
            <w:tcW w:w="1900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sz w:val="20"/>
                <w:szCs w:val="20"/>
              </w:rPr>
              <w:t xml:space="preserve">31. 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sz w:val="20"/>
                <w:szCs w:val="20"/>
              </w:rPr>
              <w:t>Integracja europejska</w:t>
            </w:r>
          </w:p>
        </w:tc>
        <w:tc>
          <w:tcPr>
            <w:tcW w:w="2351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88"/>
              </w:numPr>
              <w:snapToGrid w:val="0"/>
              <w:ind w:left="250" w:hanging="284"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datę: 2004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88"/>
              </w:numPr>
              <w:snapToGrid w:val="0"/>
              <w:ind w:left="250" w:hanging="284"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państwa przystępujące do wspólnot europejskich w kolejnych etapach integracji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88"/>
              </w:numPr>
              <w:snapToGrid w:val="0"/>
              <w:ind w:left="250" w:hanging="284"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filary Unii Europejskiej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90"/>
              </w:numPr>
              <w:suppressAutoHyphens w:val="0"/>
              <w:ind w:left="338" w:hanging="284"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wymienić główne przyczyny integracji europejskiej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90"/>
              </w:numPr>
              <w:suppressAutoHyphens w:val="0"/>
              <w:ind w:left="338" w:hanging="284"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wskazać na mapie państwa członkowskie Unii Europejskiej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30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88"/>
              </w:numPr>
              <w:snapToGrid w:val="0"/>
              <w:ind w:left="250" w:hanging="284"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daty: 1952, 1957, 1993</w:t>
            </w:r>
          </w:p>
          <w:p w:rsidR="001D54C7" w:rsidRPr="008B4B73" w:rsidRDefault="001D54C7" w:rsidP="001D54C7">
            <w:pPr>
              <w:pStyle w:val="Akapitzlist"/>
              <w:numPr>
                <w:ilvl w:val="0"/>
                <w:numId w:val="88"/>
              </w:numPr>
              <w:snapToGrid w:val="0"/>
              <w:ind w:left="250" w:hanging="284"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nazwy kolejnych organizacji  utworzonych w ramach procesu integracji europejskiej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8473F5" w:rsidRPr="008B4B73" w:rsidRDefault="008473F5" w:rsidP="008473F5">
            <w:pPr>
              <w:numPr>
                <w:ilvl w:val="0"/>
                <w:numId w:val="89"/>
              </w:numPr>
              <w:suppressAutoHyphens/>
              <w:spacing w:after="0" w:line="240" w:lineRule="auto"/>
              <w:ind w:left="281" w:hanging="281"/>
              <w:rPr>
                <w:rFonts w:ascii="Cambria" w:hAnsi="Cambria"/>
                <w:sz w:val="20"/>
                <w:szCs w:val="20"/>
              </w:rPr>
            </w:pPr>
            <w:r w:rsidRPr="008B4B73">
              <w:rPr>
                <w:rFonts w:ascii="Cambria" w:hAnsi="Cambria"/>
                <w:sz w:val="20"/>
                <w:szCs w:val="20"/>
              </w:rPr>
              <w:t>pojęcia: Europejska Wspólnota Węgla i Stali (</w:t>
            </w:r>
            <w:proofErr w:type="spellStart"/>
            <w:r w:rsidRPr="008B4B73">
              <w:rPr>
                <w:rFonts w:ascii="Cambria" w:hAnsi="Cambria"/>
                <w:sz w:val="20"/>
                <w:szCs w:val="20"/>
              </w:rPr>
              <w:t>EWWiS</w:t>
            </w:r>
            <w:proofErr w:type="spellEnd"/>
            <w:r w:rsidRPr="008B4B73">
              <w:rPr>
                <w:rFonts w:ascii="Cambria" w:hAnsi="Cambria"/>
                <w:sz w:val="20"/>
                <w:szCs w:val="20"/>
              </w:rPr>
              <w:t xml:space="preserve">), Europejska Wspólnota Gospodarcza (EWG), traktat z </w:t>
            </w:r>
            <w:proofErr w:type="spellStart"/>
            <w:r w:rsidRPr="008B4B73">
              <w:rPr>
                <w:rFonts w:ascii="Cambria" w:hAnsi="Cambria"/>
                <w:sz w:val="20"/>
                <w:szCs w:val="20"/>
              </w:rPr>
              <w:t>Maastricht</w:t>
            </w:r>
            <w:proofErr w:type="spellEnd"/>
            <w:r w:rsidRPr="008B4B73">
              <w:rPr>
                <w:rFonts w:ascii="Cambria" w:hAnsi="Cambria"/>
                <w:sz w:val="20"/>
                <w:szCs w:val="20"/>
              </w:rPr>
              <w:t xml:space="preserve"> (traktat </w:t>
            </w:r>
            <w:r w:rsidR="00B158FD" w:rsidRPr="008B4B73">
              <w:rPr>
                <w:rFonts w:ascii="Cambria" w:hAnsi="Cambria"/>
                <w:sz w:val="20"/>
                <w:szCs w:val="20"/>
              </w:rPr>
              <w:br/>
            </w:r>
            <w:r w:rsidRPr="008B4B73">
              <w:rPr>
                <w:rFonts w:ascii="Cambria" w:hAnsi="Cambria"/>
                <w:sz w:val="20"/>
                <w:szCs w:val="20"/>
              </w:rPr>
              <w:t>o Unii Europejskiej)</w:t>
            </w:r>
          </w:p>
          <w:p w:rsidR="008473F5" w:rsidRPr="008B4B73" w:rsidRDefault="008473F5" w:rsidP="008473F5">
            <w:pPr>
              <w:numPr>
                <w:ilvl w:val="0"/>
                <w:numId w:val="89"/>
              </w:numPr>
              <w:suppressAutoHyphens/>
              <w:spacing w:after="0" w:line="240" w:lineRule="auto"/>
              <w:ind w:left="281" w:hanging="281"/>
              <w:rPr>
                <w:rFonts w:ascii="Cambria" w:hAnsi="Cambria"/>
                <w:sz w:val="20"/>
                <w:szCs w:val="20"/>
              </w:rPr>
            </w:pPr>
            <w:r w:rsidRPr="008B4B73">
              <w:rPr>
                <w:rFonts w:ascii="Cambria" w:hAnsi="Cambria"/>
                <w:sz w:val="20"/>
                <w:szCs w:val="20"/>
              </w:rPr>
              <w:t xml:space="preserve">potrzebę integracji europejskiej jako sposobu rozwiązania problemów </w:t>
            </w:r>
            <w:r w:rsidR="00427630" w:rsidRPr="008B4B73">
              <w:rPr>
                <w:rFonts w:ascii="Cambria" w:hAnsi="Cambria"/>
                <w:sz w:val="20"/>
                <w:szCs w:val="20"/>
              </w:rPr>
              <w:t>p</w:t>
            </w:r>
            <w:r w:rsidRPr="008B4B73">
              <w:rPr>
                <w:rFonts w:ascii="Cambria" w:hAnsi="Cambria"/>
                <w:sz w:val="20"/>
                <w:szCs w:val="20"/>
              </w:rPr>
              <w:t>olitycznych i gospodarczych Europy po II wojnie światowej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90"/>
              </w:numPr>
              <w:suppressAutoHyphens w:val="0"/>
              <w:ind w:left="338" w:hanging="284"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wymienić czynniki wpływające na przyspieszenie integracji europejskiej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30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88"/>
              </w:numPr>
              <w:snapToGrid w:val="0"/>
              <w:ind w:left="250" w:hanging="284"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daty: 1967, 1992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88"/>
              </w:numPr>
              <w:snapToGrid w:val="0"/>
              <w:ind w:left="250" w:hanging="284"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 xml:space="preserve">argumenty zwolenników i przeciwników włączenia krajów postkomunistycznych </w:t>
            </w:r>
            <w:r w:rsidR="00B158FD" w:rsidRPr="008B4B73">
              <w:rPr>
                <w:rFonts w:ascii="Cambria" w:hAnsi="Cambria"/>
              </w:rPr>
              <w:br/>
            </w:r>
            <w:r w:rsidRPr="008B4B73">
              <w:rPr>
                <w:rFonts w:ascii="Cambria" w:hAnsi="Cambria"/>
              </w:rPr>
              <w:t>w procesy integracyjne w Europie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8473F5" w:rsidRPr="008B4B73" w:rsidRDefault="008473F5" w:rsidP="008473F5">
            <w:pPr>
              <w:numPr>
                <w:ilvl w:val="0"/>
                <w:numId w:val="89"/>
              </w:numPr>
              <w:suppressAutoHyphens/>
              <w:spacing w:after="0" w:line="240" w:lineRule="auto"/>
              <w:ind w:left="281" w:hanging="281"/>
              <w:rPr>
                <w:rFonts w:ascii="Cambria" w:hAnsi="Cambria"/>
                <w:sz w:val="20"/>
                <w:szCs w:val="20"/>
              </w:rPr>
            </w:pPr>
            <w:r w:rsidRPr="008B4B73">
              <w:rPr>
                <w:rFonts w:ascii="Cambria" w:hAnsi="Cambria"/>
                <w:sz w:val="20"/>
                <w:szCs w:val="20"/>
              </w:rPr>
              <w:t>pojęcia: traktaty rzymskie, Europejska Wspólnota Energii Atomowej (</w:t>
            </w:r>
            <w:proofErr w:type="spellStart"/>
            <w:r w:rsidRPr="008B4B73">
              <w:rPr>
                <w:rFonts w:ascii="Cambria" w:hAnsi="Cambria"/>
                <w:sz w:val="20"/>
                <w:szCs w:val="20"/>
              </w:rPr>
              <w:t>Euratom</w:t>
            </w:r>
            <w:proofErr w:type="spellEnd"/>
            <w:r w:rsidRPr="008B4B73">
              <w:rPr>
                <w:rFonts w:ascii="Cambria" w:hAnsi="Cambria"/>
                <w:sz w:val="20"/>
                <w:szCs w:val="20"/>
              </w:rPr>
              <w:t>), Wspólnota Europejska (WE)</w:t>
            </w:r>
          </w:p>
          <w:p w:rsidR="008473F5" w:rsidRPr="008B4B73" w:rsidRDefault="008473F5" w:rsidP="008473F5">
            <w:pPr>
              <w:numPr>
                <w:ilvl w:val="0"/>
                <w:numId w:val="89"/>
              </w:numPr>
              <w:suppressAutoHyphens/>
              <w:spacing w:after="0" w:line="240" w:lineRule="auto"/>
              <w:ind w:left="281" w:hanging="281"/>
              <w:rPr>
                <w:rFonts w:ascii="Cambria" w:hAnsi="Cambria"/>
                <w:sz w:val="20"/>
                <w:szCs w:val="20"/>
              </w:rPr>
            </w:pPr>
            <w:r w:rsidRPr="008B4B73">
              <w:rPr>
                <w:rFonts w:ascii="Cambria" w:hAnsi="Cambria"/>
                <w:sz w:val="20"/>
                <w:szCs w:val="20"/>
              </w:rPr>
              <w:t>wpływ wojen w byłej Jugosławii na przyspieszenie procesów integracyjnych  na wschodzie Europy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8473F5" w:rsidRPr="008B4B73" w:rsidRDefault="008473F5" w:rsidP="00B158FD">
            <w:pPr>
              <w:pStyle w:val="Akapitzlist"/>
              <w:numPr>
                <w:ilvl w:val="0"/>
                <w:numId w:val="90"/>
              </w:numPr>
              <w:suppressAutoHyphens w:val="0"/>
              <w:ind w:left="338" w:hanging="284"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przedstawić poglądy eurosceptyków na proces integracji oraz na Unię Europejską</w:t>
            </w:r>
          </w:p>
        </w:tc>
        <w:tc>
          <w:tcPr>
            <w:tcW w:w="2404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88"/>
              </w:numPr>
              <w:snapToGrid w:val="0"/>
              <w:ind w:left="250" w:hanging="284"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datę: 1991–1999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88"/>
              </w:numPr>
              <w:snapToGrid w:val="0"/>
              <w:ind w:left="250" w:hanging="284"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cele istnienia EWG i Euratomu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8473F5" w:rsidRPr="008B4B73" w:rsidRDefault="008473F5" w:rsidP="008473F5">
            <w:pPr>
              <w:numPr>
                <w:ilvl w:val="0"/>
                <w:numId w:val="89"/>
              </w:numPr>
              <w:suppressAutoHyphens/>
              <w:spacing w:after="0" w:line="240" w:lineRule="auto"/>
              <w:ind w:left="281" w:hanging="281"/>
              <w:rPr>
                <w:rFonts w:ascii="Cambria" w:hAnsi="Cambria"/>
                <w:sz w:val="20"/>
                <w:szCs w:val="20"/>
              </w:rPr>
            </w:pPr>
            <w:r w:rsidRPr="008B4B73">
              <w:rPr>
                <w:rFonts w:ascii="Cambria" w:hAnsi="Cambria"/>
                <w:sz w:val="20"/>
                <w:szCs w:val="20"/>
              </w:rPr>
              <w:t>podłoże konfliktu w byłej Jugosławii</w:t>
            </w:r>
          </w:p>
          <w:p w:rsidR="008473F5" w:rsidRPr="008B4B73" w:rsidRDefault="008473F5" w:rsidP="008473F5">
            <w:pPr>
              <w:pStyle w:val="Tekstpodstawowy"/>
              <w:framePr w:hSpace="0" w:wrap="auto" w:vAnchor="margin" w:hAnchor="text" w:yAlign="inline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90"/>
              </w:numPr>
              <w:suppressAutoHyphens w:val="0"/>
              <w:ind w:left="338" w:hanging="284"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przedstawić etapy integracji europejskiej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90"/>
              </w:numPr>
              <w:suppressAutoHyphens w:val="0"/>
              <w:ind w:left="338" w:hanging="284"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scharakteryzować konflikt w byłej Jugosławii</w:t>
            </w:r>
          </w:p>
        </w:tc>
        <w:tc>
          <w:tcPr>
            <w:tcW w:w="2535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90"/>
              </w:numPr>
              <w:suppressAutoHyphens w:val="0"/>
              <w:ind w:left="338" w:hanging="284"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przedstawić okoliczności, w jakich do procesów integracyjnych zostały włączone kraje postkomunistyczne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8473F5" w:rsidRPr="008B4B73" w:rsidTr="007A6A1B">
        <w:tc>
          <w:tcPr>
            <w:tcW w:w="1900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sz w:val="20"/>
                <w:szCs w:val="20"/>
              </w:rPr>
              <w:t xml:space="preserve">32. 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sz w:val="20"/>
                <w:szCs w:val="20"/>
              </w:rPr>
              <w:t xml:space="preserve">Dzisiejszy 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sz w:val="20"/>
                <w:szCs w:val="20"/>
              </w:rPr>
              <w:t>świat</w:t>
            </w:r>
          </w:p>
        </w:tc>
        <w:tc>
          <w:tcPr>
            <w:tcW w:w="2351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92"/>
              </w:numPr>
              <w:ind w:left="281" w:hanging="281"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pojęcia: kultura masowa, globalizacja, konsumpcjonizm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92"/>
              </w:numPr>
              <w:ind w:left="281" w:hanging="281"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lastRenderedPageBreak/>
              <w:t>na czym polega wielobiegunowość współczesnego świata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93"/>
              </w:numPr>
              <w:suppressAutoHyphens w:val="0"/>
              <w:ind w:left="196" w:hanging="196"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wyjaśnić, na czym polega kultura masowa</w:t>
            </w:r>
          </w:p>
          <w:p w:rsidR="008473F5" w:rsidRPr="008B4B73" w:rsidRDefault="00427630" w:rsidP="008473F5">
            <w:pPr>
              <w:pStyle w:val="Akapitzlist"/>
              <w:numPr>
                <w:ilvl w:val="0"/>
                <w:numId w:val="93"/>
              </w:numPr>
              <w:suppressAutoHyphens w:val="0"/>
              <w:ind w:left="196" w:hanging="196"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podać przykłady wpływu globalizacji</w:t>
            </w:r>
            <w:r w:rsidR="008473F5" w:rsidRPr="008B4B73">
              <w:rPr>
                <w:rFonts w:ascii="Cambria" w:hAnsi="Cambria"/>
              </w:rPr>
              <w:t xml:space="preserve"> na nasze życie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30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zna:</w:t>
            </w:r>
          </w:p>
          <w:p w:rsidR="008473F5" w:rsidRPr="008B4B73" w:rsidRDefault="008473F5" w:rsidP="008473F5">
            <w:pPr>
              <w:numPr>
                <w:ilvl w:val="0"/>
                <w:numId w:val="91"/>
              </w:numPr>
              <w:suppressAutoHyphens/>
              <w:snapToGrid w:val="0"/>
              <w:spacing w:after="0" w:line="240" w:lineRule="auto"/>
              <w:ind w:left="250" w:hanging="250"/>
              <w:rPr>
                <w:rFonts w:ascii="Cambria" w:hAnsi="Cambria"/>
                <w:sz w:val="20"/>
                <w:szCs w:val="20"/>
              </w:rPr>
            </w:pPr>
            <w:r w:rsidRPr="008B4B73">
              <w:rPr>
                <w:rFonts w:ascii="Cambria" w:hAnsi="Cambria"/>
                <w:sz w:val="20"/>
                <w:szCs w:val="20"/>
              </w:rPr>
              <w:t xml:space="preserve">ramy chronologiczne rewolucji przemysłowej, </w:t>
            </w:r>
            <w:r w:rsidRPr="008B4B73">
              <w:rPr>
                <w:rFonts w:ascii="Cambria" w:hAnsi="Cambria"/>
                <w:sz w:val="20"/>
                <w:szCs w:val="20"/>
              </w:rPr>
              <w:lastRenderedPageBreak/>
              <w:t>technologicznej i naukowo-</w:t>
            </w:r>
          </w:p>
          <w:p w:rsidR="008473F5" w:rsidRPr="008B4B73" w:rsidRDefault="008473F5" w:rsidP="008473F5">
            <w:pPr>
              <w:suppressAutoHyphens/>
              <w:snapToGrid w:val="0"/>
              <w:spacing w:after="0" w:line="240" w:lineRule="auto"/>
              <w:ind w:left="250"/>
              <w:rPr>
                <w:rFonts w:ascii="Cambria" w:hAnsi="Cambria"/>
                <w:sz w:val="20"/>
                <w:szCs w:val="20"/>
              </w:rPr>
            </w:pPr>
            <w:r w:rsidRPr="008B4B73">
              <w:rPr>
                <w:rFonts w:ascii="Cambria" w:hAnsi="Cambria"/>
                <w:sz w:val="20"/>
                <w:szCs w:val="20"/>
              </w:rPr>
              <w:t>-technologicznej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92"/>
              </w:numPr>
              <w:ind w:left="281" w:hanging="281"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pojęcia: rewolucja technologiczna, rewolucja naukowo-</w:t>
            </w:r>
          </w:p>
          <w:p w:rsidR="008473F5" w:rsidRPr="008B4B73" w:rsidRDefault="008473F5" w:rsidP="008473F5">
            <w:pPr>
              <w:pStyle w:val="Akapitzlist"/>
              <w:ind w:left="281"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-technologiczna, społeczeństwo informacyjne, globaliści, antyglobaliści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8473F5" w:rsidRPr="008B4B73" w:rsidRDefault="00427630" w:rsidP="008473F5">
            <w:pPr>
              <w:pStyle w:val="Akapitzlist"/>
              <w:numPr>
                <w:ilvl w:val="0"/>
                <w:numId w:val="93"/>
              </w:numPr>
              <w:suppressAutoHyphens w:val="0"/>
              <w:ind w:left="196" w:hanging="196"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podać</w:t>
            </w:r>
            <w:r w:rsidR="008473F5" w:rsidRPr="008B4B73">
              <w:rPr>
                <w:rFonts w:ascii="Cambria" w:hAnsi="Cambria"/>
              </w:rPr>
              <w:t xml:space="preserve"> społeczne skutki rewolucji naukowo-</w:t>
            </w:r>
          </w:p>
          <w:p w:rsidR="008473F5" w:rsidRPr="008B4B73" w:rsidRDefault="008473F5" w:rsidP="008473F5">
            <w:pPr>
              <w:pStyle w:val="Akapitzlist"/>
              <w:suppressAutoHyphens w:val="0"/>
              <w:ind w:left="196"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-technologicznej</w:t>
            </w:r>
          </w:p>
          <w:p w:rsidR="008473F5" w:rsidRPr="008B4B73" w:rsidRDefault="008473F5" w:rsidP="00427630">
            <w:pPr>
              <w:pStyle w:val="Akapitzlist"/>
              <w:numPr>
                <w:ilvl w:val="0"/>
                <w:numId w:val="93"/>
              </w:numPr>
              <w:suppressAutoHyphens w:val="0"/>
              <w:ind w:left="196" w:hanging="196"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 xml:space="preserve">wskazać </w:t>
            </w:r>
            <w:r w:rsidR="00427630" w:rsidRPr="008B4B73">
              <w:rPr>
                <w:rFonts w:ascii="Cambria" w:hAnsi="Cambria"/>
              </w:rPr>
              <w:t>główne</w:t>
            </w:r>
            <w:r w:rsidRPr="008B4B73">
              <w:rPr>
                <w:rFonts w:ascii="Cambria" w:hAnsi="Cambria"/>
              </w:rPr>
              <w:t xml:space="preserve"> cechy społeczeństwa informacyjnego</w:t>
            </w:r>
          </w:p>
        </w:tc>
        <w:tc>
          <w:tcPr>
            <w:tcW w:w="2530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zna:</w:t>
            </w:r>
          </w:p>
          <w:p w:rsidR="008473F5" w:rsidRPr="008B4B73" w:rsidRDefault="008473F5" w:rsidP="008473F5">
            <w:pPr>
              <w:numPr>
                <w:ilvl w:val="0"/>
                <w:numId w:val="91"/>
              </w:numPr>
              <w:suppressAutoHyphens/>
              <w:snapToGrid w:val="0"/>
              <w:spacing w:after="0" w:line="240" w:lineRule="auto"/>
              <w:ind w:left="250" w:hanging="250"/>
              <w:rPr>
                <w:rFonts w:ascii="Cambria" w:hAnsi="Cambria"/>
                <w:sz w:val="20"/>
                <w:szCs w:val="20"/>
              </w:rPr>
            </w:pPr>
            <w:r w:rsidRPr="008B4B73">
              <w:rPr>
                <w:rFonts w:ascii="Cambria" w:hAnsi="Cambria"/>
                <w:sz w:val="20"/>
                <w:szCs w:val="20"/>
              </w:rPr>
              <w:t>różne przejawy procesu globalizacji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rozumie: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92"/>
              </w:numPr>
              <w:ind w:left="281" w:hanging="281"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pojęcie: epoka postindustrialna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93"/>
              </w:numPr>
              <w:suppressAutoHyphens w:val="0"/>
              <w:ind w:left="196" w:hanging="196"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 xml:space="preserve">wskazać najważniejsze zmiany w życiu człowieka i społeczeństwa wywołane każdą z rewolucji związanych </w:t>
            </w:r>
            <w:r w:rsidR="00427630" w:rsidRPr="008B4B73">
              <w:rPr>
                <w:rFonts w:ascii="Cambria" w:hAnsi="Cambria"/>
              </w:rPr>
              <w:br/>
            </w:r>
            <w:r w:rsidRPr="008B4B73">
              <w:rPr>
                <w:rFonts w:ascii="Cambria" w:hAnsi="Cambria"/>
              </w:rPr>
              <w:t>z postępem w nauce i technice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93"/>
              </w:numPr>
              <w:suppressAutoHyphens w:val="0"/>
              <w:ind w:left="196" w:hanging="196"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scharakteryzować proces globalizacji w wymiarze ekonomicznym, politycznym i kulturowym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404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zna:</w:t>
            </w:r>
          </w:p>
          <w:p w:rsidR="008473F5" w:rsidRPr="008B4B73" w:rsidRDefault="008473F5" w:rsidP="008473F5">
            <w:pPr>
              <w:numPr>
                <w:ilvl w:val="0"/>
                <w:numId w:val="91"/>
              </w:numPr>
              <w:suppressAutoHyphens/>
              <w:snapToGrid w:val="0"/>
              <w:spacing w:after="0" w:line="240" w:lineRule="auto"/>
              <w:ind w:left="250" w:hanging="250"/>
              <w:rPr>
                <w:rFonts w:ascii="Cambria" w:hAnsi="Cambria"/>
                <w:sz w:val="20"/>
                <w:szCs w:val="20"/>
              </w:rPr>
            </w:pPr>
            <w:r w:rsidRPr="008B4B73">
              <w:rPr>
                <w:rFonts w:ascii="Cambria" w:hAnsi="Cambria"/>
                <w:sz w:val="20"/>
                <w:szCs w:val="20"/>
              </w:rPr>
              <w:t xml:space="preserve">argumenty zwolenników </w:t>
            </w:r>
            <w:r w:rsidRPr="008B4B73">
              <w:rPr>
                <w:rFonts w:ascii="Cambria" w:hAnsi="Cambria"/>
                <w:sz w:val="20"/>
                <w:szCs w:val="20"/>
              </w:rPr>
              <w:lastRenderedPageBreak/>
              <w:t>i przeciwników procesu globalizacji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93"/>
              </w:numPr>
              <w:suppressAutoHyphens w:val="0"/>
              <w:ind w:left="196" w:hanging="196"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 xml:space="preserve">scharakteryzować wszystkie typy rewolucji związanych </w:t>
            </w:r>
            <w:r w:rsidR="00427630" w:rsidRPr="008B4B73">
              <w:rPr>
                <w:rFonts w:ascii="Cambria" w:hAnsi="Cambria"/>
              </w:rPr>
              <w:br/>
            </w:r>
            <w:r w:rsidRPr="008B4B73">
              <w:rPr>
                <w:rFonts w:ascii="Cambria" w:hAnsi="Cambria"/>
              </w:rPr>
              <w:t>z postępem w nauce i technice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93"/>
              </w:numPr>
              <w:suppressAutoHyphens w:val="0"/>
              <w:ind w:left="196" w:hanging="196"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scharakteryzować przemiany polityczne na świecie po upadku ZSRR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35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potrafi: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93"/>
              </w:numPr>
              <w:suppressAutoHyphens w:val="0"/>
              <w:ind w:left="196" w:hanging="196"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wypowiedzieć się w dyskusji na temat globalizacji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93"/>
              </w:numPr>
              <w:suppressAutoHyphens w:val="0"/>
              <w:ind w:left="196" w:hanging="196"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lastRenderedPageBreak/>
              <w:t>ocenić zmiany zachodzące we współczesnym świecie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8473F5" w:rsidRPr="008B4B73" w:rsidTr="007A6A1B">
        <w:tc>
          <w:tcPr>
            <w:tcW w:w="1900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sz w:val="20"/>
                <w:szCs w:val="20"/>
              </w:rPr>
              <w:lastRenderedPageBreak/>
              <w:t xml:space="preserve">33. 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sz w:val="20"/>
                <w:szCs w:val="20"/>
              </w:rPr>
              <w:t xml:space="preserve">Polska 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sz w:val="20"/>
                <w:szCs w:val="20"/>
              </w:rPr>
              <w:t xml:space="preserve">w NATO 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sz w:val="20"/>
                <w:szCs w:val="20"/>
              </w:rPr>
              <w:t>i Unii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sz w:val="20"/>
                <w:szCs w:val="20"/>
              </w:rPr>
              <w:t>Europejskiej</w:t>
            </w:r>
          </w:p>
        </w:tc>
        <w:tc>
          <w:tcPr>
            <w:tcW w:w="2351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94"/>
              </w:numPr>
              <w:snapToGrid w:val="0"/>
              <w:ind w:left="250" w:hanging="284"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daty: 1999, 1 V 2004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94"/>
              </w:numPr>
              <w:snapToGrid w:val="0"/>
              <w:ind w:left="250" w:hanging="284"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 xml:space="preserve">założenia ustrojowe państwa polskiego </w:t>
            </w:r>
            <w:r w:rsidR="00427630" w:rsidRPr="008B4B73">
              <w:rPr>
                <w:rFonts w:ascii="Cambria" w:hAnsi="Cambria"/>
              </w:rPr>
              <w:br/>
            </w:r>
            <w:r w:rsidRPr="008B4B73">
              <w:rPr>
                <w:rFonts w:ascii="Cambria" w:hAnsi="Cambria"/>
              </w:rPr>
              <w:t>w myśl Małej konstytucji i Konstytucji Rzeczypospolitej Polskiej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95"/>
              </w:numPr>
              <w:ind w:left="281" w:hanging="281"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pojęcia: „wojna na górze”, Mała konstytucja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96"/>
              </w:numPr>
              <w:suppressAutoHyphens w:val="0"/>
              <w:ind w:left="196" w:hanging="196"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 xml:space="preserve">wyjaśnić, z czego wynikał konflikt wśród </w:t>
            </w:r>
            <w:r w:rsidRPr="008B4B73">
              <w:rPr>
                <w:rFonts w:ascii="Cambria" w:hAnsi="Cambria"/>
              </w:rPr>
              <w:lastRenderedPageBreak/>
              <w:t>przedstawicieli opozycji określany jako „wojna na górze”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96"/>
              </w:numPr>
              <w:suppressAutoHyphens w:val="0"/>
              <w:ind w:left="196" w:hanging="196"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wskazać Polskę na współczesnej mapie Europy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30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zna: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94"/>
              </w:numPr>
              <w:snapToGrid w:val="0"/>
              <w:ind w:left="250" w:hanging="284"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postać: Leszka Balcerowicza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94"/>
              </w:numPr>
              <w:snapToGrid w:val="0"/>
              <w:ind w:left="250" w:hanging="284"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główne trudności  III Rzeczpospolitej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94"/>
              </w:numPr>
              <w:snapToGrid w:val="0"/>
              <w:ind w:left="250" w:hanging="284"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 xml:space="preserve">założenia polskiej polityki zagranicznej </w:t>
            </w:r>
            <w:r w:rsidR="00B158FD" w:rsidRPr="008B4B73">
              <w:rPr>
                <w:rFonts w:ascii="Cambria" w:hAnsi="Cambria"/>
              </w:rPr>
              <w:br/>
            </w:r>
            <w:r w:rsidRPr="008B4B73">
              <w:rPr>
                <w:rFonts w:ascii="Cambria" w:hAnsi="Cambria"/>
              </w:rPr>
              <w:t>w okresie II Rzeczpospolitej i w czasach PRL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95"/>
              </w:numPr>
              <w:ind w:left="281" w:hanging="281"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 xml:space="preserve">pojęcia: plan Balcerowicza, </w:t>
            </w:r>
            <w:r w:rsidR="00427630" w:rsidRPr="008B4B73">
              <w:rPr>
                <w:rFonts w:ascii="Cambria" w:hAnsi="Cambria"/>
              </w:rPr>
              <w:t>w</w:t>
            </w:r>
            <w:r w:rsidRPr="008B4B73">
              <w:rPr>
                <w:rFonts w:ascii="Cambria" w:hAnsi="Cambria"/>
              </w:rPr>
              <w:t>olny rynek, Mała konstytucja, zwrot na Zachód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potrafi: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96"/>
              </w:numPr>
              <w:suppressAutoHyphens w:val="0"/>
              <w:ind w:left="196" w:hanging="196"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wyjaśnić założenia planu Balcerowicza i wymienić jego skutki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96"/>
              </w:numPr>
              <w:suppressAutoHyphens w:val="0"/>
              <w:ind w:left="196" w:hanging="196"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wyjaśnić, dlaczego po 1989 r. Polska zdecydowała się dokonać zwrotu na Zachód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30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zna: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94"/>
              </w:numPr>
              <w:snapToGrid w:val="0"/>
              <w:ind w:left="250" w:hanging="284"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daty: 1990, 1991, 1992, 1994, 1997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95"/>
              </w:numPr>
              <w:ind w:left="281" w:hanging="281"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pojęcie: Sojusz Lewicy Demokratycznej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95"/>
              </w:numPr>
              <w:ind w:left="281" w:hanging="281"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społeczne skutki zmian politycznych  i gospodarczych zachodzących  w Polsce po 1989 r.</w:t>
            </w:r>
          </w:p>
          <w:p w:rsidR="008473F5" w:rsidRPr="008B4B73" w:rsidRDefault="00E50E00" w:rsidP="008473F5">
            <w:pPr>
              <w:pStyle w:val="Akapitzlist"/>
              <w:numPr>
                <w:ilvl w:val="0"/>
                <w:numId w:val="95"/>
              </w:numPr>
              <w:ind w:left="281" w:hanging="281"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znaczenie przystą</w:t>
            </w:r>
            <w:r w:rsidR="008473F5" w:rsidRPr="008B4B73">
              <w:rPr>
                <w:rFonts w:ascii="Cambria" w:hAnsi="Cambria"/>
              </w:rPr>
              <w:t xml:space="preserve">pienia Polski do NATO </w:t>
            </w:r>
            <w:r w:rsidR="007A6A1B" w:rsidRPr="008B4B73">
              <w:rPr>
                <w:rFonts w:ascii="Cambria" w:hAnsi="Cambria"/>
              </w:rPr>
              <w:br/>
            </w:r>
            <w:r w:rsidR="008473F5" w:rsidRPr="008B4B73">
              <w:rPr>
                <w:rFonts w:ascii="Cambria" w:hAnsi="Cambria"/>
              </w:rPr>
              <w:t>i do Unii Europejskiej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96"/>
              </w:numPr>
              <w:suppressAutoHyphens w:val="0"/>
              <w:ind w:left="196" w:hanging="196"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lastRenderedPageBreak/>
              <w:t>wyjaśnić, z czego wynikał szo</w:t>
            </w:r>
            <w:r w:rsidR="00B158FD" w:rsidRPr="008B4B73">
              <w:rPr>
                <w:rFonts w:ascii="Cambria" w:hAnsi="Cambria"/>
              </w:rPr>
              <w:t>k mieszkańców Polski zwią</w:t>
            </w:r>
            <w:r w:rsidRPr="008B4B73">
              <w:rPr>
                <w:rFonts w:ascii="Cambria" w:hAnsi="Cambria"/>
              </w:rPr>
              <w:t>zany z przemianami politycznymi po 1989</w:t>
            </w:r>
            <w:r w:rsidR="00E50E00" w:rsidRPr="008B4B73">
              <w:rPr>
                <w:rFonts w:ascii="Cambria" w:hAnsi="Cambria"/>
              </w:rPr>
              <w:t xml:space="preserve"> r.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96"/>
              </w:numPr>
              <w:suppressAutoHyphens w:val="0"/>
              <w:ind w:left="196" w:hanging="196"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przedstawić okoliczności, w jakich doszło do wyborów prezydenckich i pierwszych w pełni wolnych wyborów  do sejmu i senatu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96"/>
              </w:numPr>
              <w:suppressAutoHyphens w:val="0"/>
              <w:ind w:left="196" w:hanging="196"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scharakteryzować przemiany gospodarcze w Polsce po 1989 r.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404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zna: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94"/>
              </w:numPr>
              <w:snapToGrid w:val="0"/>
              <w:ind w:left="250" w:hanging="284"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główne elementy programów ruchów liberalnego i narodowo-</w:t>
            </w:r>
          </w:p>
          <w:p w:rsidR="008473F5" w:rsidRPr="008B4B73" w:rsidRDefault="008473F5" w:rsidP="008473F5">
            <w:pPr>
              <w:pStyle w:val="Akapitzlist"/>
              <w:snapToGrid w:val="0"/>
              <w:ind w:left="250"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-katolickiego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96"/>
              </w:numPr>
              <w:suppressAutoHyphens w:val="0"/>
              <w:ind w:left="196" w:hanging="196"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przedstawić przemiany, jakie zachodziły na polskiej scenie politycznej po 1989 r.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96"/>
              </w:numPr>
              <w:suppressAutoHyphens w:val="0"/>
              <w:ind w:left="196" w:hanging="196"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dostrzec wpływ konfliktów związanych z „wojną na górze” na polską  scenę polityczną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96"/>
              </w:numPr>
              <w:suppressAutoHyphens w:val="0"/>
              <w:ind w:left="196" w:hanging="196"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lastRenderedPageBreak/>
              <w:t>wyjaśnić, czym było uwłaszczenie nomenklatury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35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potrafi: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96"/>
              </w:numPr>
              <w:suppressAutoHyphens w:val="0"/>
              <w:ind w:left="196" w:hanging="196"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przedstawić ewolucję ustrojową państwa polskiego w latach 90.</w:t>
            </w:r>
          </w:p>
          <w:p w:rsidR="008473F5" w:rsidRPr="008B4B73" w:rsidRDefault="008473F5" w:rsidP="008473F5">
            <w:pPr>
              <w:pStyle w:val="Akapitzlist"/>
              <w:numPr>
                <w:ilvl w:val="0"/>
                <w:numId w:val="96"/>
              </w:numPr>
              <w:suppressAutoHyphens w:val="0"/>
              <w:ind w:left="196" w:hanging="196"/>
              <w:rPr>
                <w:rFonts w:ascii="Cambria" w:hAnsi="Cambria"/>
              </w:rPr>
            </w:pPr>
            <w:r w:rsidRPr="008B4B73">
              <w:rPr>
                <w:rFonts w:ascii="Cambria" w:hAnsi="Cambria"/>
              </w:rPr>
              <w:t>ocenić polityczne i społeczne skutki zwrotu  na Zachód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8473F5" w:rsidRPr="008B4B73" w:rsidTr="0058406F">
        <w:trPr>
          <w:trHeight w:val="271"/>
        </w:trPr>
        <w:tc>
          <w:tcPr>
            <w:tcW w:w="1900" w:type="dxa"/>
          </w:tcPr>
          <w:p w:rsidR="008473F5" w:rsidRPr="008B4B73" w:rsidRDefault="008473F5" w:rsidP="008473F5">
            <w:pPr>
              <w:suppressAutoHyphens/>
              <w:autoSpaceDE w:val="0"/>
              <w:snapToGrid w:val="0"/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  <w:lang w:eastAsia="ar-SA"/>
              </w:rPr>
            </w:pPr>
            <w:r w:rsidRPr="008B4B73">
              <w:rPr>
                <w:rFonts w:ascii="Cambria" w:eastAsia="Calibri" w:hAnsi="Cambria" w:cs="Times New Roman"/>
                <w:sz w:val="20"/>
                <w:szCs w:val="20"/>
                <w:lang w:eastAsia="ar-SA"/>
              </w:rPr>
              <w:t>Świat i Polska na przełomie wieków (lekcja powtórzeniowa)</w:t>
            </w:r>
          </w:p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351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2530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2530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2404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2535" w:type="dxa"/>
          </w:tcPr>
          <w:p w:rsidR="008473F5" w:rsidRPr="008B4B73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</w:tr>
      <w:tr w:rsidR="008473F5" w:rsidRPr="008473F5" w:rsidTr="0058406F">
        <w:trPr>
          <w:trHeight w:val="271"/>
        </w:trPr>
        <w:tc>
          <w:tcPr>
            <w:tcW w:w="1900" w:type="dxa"/>
          </w:tcPr>
          <w:p w:rsidR="008473F5" w:rsidRPr="008473F5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B4B73">
              <w:rPr>
                <w:rFonts w:ascii="Cambria" w:hAnsi="Cambria" w:cs="Times New Roman"/>
                <w:sz w:val="20"/>
                <w:szCs w:val="20"/>
              </w:rPr>
              <w:t>Sprawdzian wiadomości</w:t>
            </w:r>
          </w:p>
          <w:p w:rsidR="008473F5" w:rsidRPr="008473F5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473F5" w:rsidRPr="008473F5" w:rsidRDefault="008473F5" w:rsidP="008473F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351" w:type="dxa"/>
          </w:tcPr>
          <w:p w:rsidR="008473F5" w:rsidRPr="008473F5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2530" w:type="dxa"/>
          </w:tcPr>
          <w:p w:rsidR="008473F5" w:rsidRPr="008473F5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2530" w:type="dxa"/>
          </w:tcPr>
          <w:p w:rsidR="008473F5" w:rsidRPr="008473F5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2404" w:type="dxa"/>
          </w:tcPr>
          <w:p w:rsidR="008473F5" w:rsidRPr="008473F5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2535" w:type="dxa"/>
          </w:tcPr>
          <w:p w:rsidR="008473F5" w:rsidRPr="008473F5" w:rsidRDefault="008473F5" w:rsidP="008473F5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</w:tr>
    </w:tbl>
    <w:p w:rsidR="008473F5" w:rsidRPr="008473F5" w:rsidRDefault="008473F5" w:rsidP="008473F5">
      <w:pPr>
        <w:spacing w:after="0" w:line="240" w:lineRule="auto"/>
        <w:rPr>
          <w:rFonts w:ascii="Cambria" w:hAnsi="Cambria"/>
          <w:sz w:val="20"/>
          <w:szCs w:val="20"/>
        </w:rPr>
      </w:pPr>
    </w:p>
    <w:p w:rsidR="00822C69" w:rsidRPr="008473F5" w:rsidRDefault="00822C69" w:rsidP="008473F5">
      <w:pPr>
        <w:spacing w:after="0" w:line="240" w:lineRule="auto"/>
        <w:rPr>
          <w:rFonts w:ascii="Cambria" w:hAnsi="Cambria"/>
          <w:sz w:val="20"/>
          <w:szCs w:val="20"/>
        </w:rPr>
      </w:pPr>
    </w:p>
    <w:sectPr w:rsidR="00822C69" w:rsidRPr="008473F5" w:rsidSect="0058406F">
      <w:footerReference w:type="default" r:id="rId5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06F" w:rsidRDefault="0058406F">
    <w:pPr>
      <w:pStyle w:val="Stopka"/>
      <w:jc w:val="right"/>
      <w:rPr>
        <w:rFonts w:ascii="Times New Roman" w:hAnsi="Times New Roman" w:cs="Times New Roman"/>
      </w:rPr>
    </w:pPr>
    <w:r>
      <w:fldChar w:fldCharType="begin"/>
    </w:r>
    <w:r>
      <w:instrText xml:space="preserve"> PAGE   \* MERGEFORMAT </w:instrText>
    </w:r>
    <w:r>
      <w:fldChar w:fldCharType="separate"/>
    </w:r>
    <w:r w:rsidR="005E1213">
      <w:rPr>
        <w:noProof/>
      </w:rPr>
      <w:t>21</w:t>
    </w:r>
    <w:r>
      <w:fldChar w:fldCharType="end"/>
    </w:r>
  </w:p>
  <w:p w:rsidR="0058406F" w:rsidRDefault="0058406F">
    <w:pPr>
      <w:pStyle w:val="Stopka"/>
      <w:rPr>
        <w:rFonts w:ascii="Times New Roman" w:hAnsi="Times New Roman" w:cs="Times New Roman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B5F70"/>
    <w:multiLevelType w:val="hybridMultilevel"/>
    <w:tmpl w:val="49AE15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32925"/>
    <w:multiLevelType w:val="hybridMultilevel"/>
    <w:tmpl w:val="4300A6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A2015"/>
    <w:multiLevelType w:val="hybridMultilevel"/>
    <w:tmpl w:val="0C544F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807DCE"/>
    <w:multiLevelType w:val="hybridMultilevel"/>
    <w:tmpl w:val="3F18F7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5267C6"/>
    <w:multiLevelType w:val="hybridMultilevel"/>
    <w:tmpl w:val="C054F0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297666"/>
    <w:multiLevelType w:val="hybridMultilevel"/>
    <w:tmpl w:val="573E5E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9337AB"/>
    <w:multiLevelType w:val="hybridMultilevel"/>
    <w:tmpl w:val="B27016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5A2148"/>
    <w:multiLevelType w:val="hybridMultilevel"/>
    <w:tmpl w:val="B3FE91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857801"/>
    <w:multiLevelType w:val="hybridMultilevel"/>
    <w:tmpl w:val="458C8C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263803"/>
    <w:multiLevelType w:val="hybridMultilevel"/>
    <w:tmpl w:val="1DEC26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2140E7"/>
    <w:multiLevelType w:val="hybridMultilevel"/>
    <w:tmpl w:val="EF9E3F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3F4F60"/>
    <w:multiLevelType w:val="hybridMultilevel"/>
    <w:tmpl w:val="939AFB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E46D58"/>
    <w:multiLevelType w:val="hybridMultilevel"/>
    <w:tmpl w:val="545CD3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C10D54"/>
    <w:multiLevelType w:val="hybridMultilevel"/>
    <w:tmpl w:val="4EE2A2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E336C5D"/>
    <w:multiLevelType w:val="hybridMultilevel"/>
    <w:tmpl w:val="F99C68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F9E4F99"/>
    <w:multiLevelType w:val="hybridMultilevel"/>
    <w:tmpl w:val="CB96B5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06C273A"/>
    <w:multiLevelType w:val="hybridMultilevel"/>
    <w:tmpl w:val="48A433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2E87962"/>
    <w:multiLevelType w:val="hybridMultilevel"/>
    <w:tmpl w:val="0AD865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4813E65"/>
    <w:multiLevelType w:val="hybridMultilevel"/>
    <w:tmpl w:val="B17EAD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48F6988"/>
    <w:multiLevelType w:val="hybridMultilevel"/>
    <w:tmpl w:val="B66AB0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5150E1E"/>
    <w:multiLevelType w:val="hybridMultilevel"/>
    <w:tmpl w:val="97FE5E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5C54A1A"/>
    <w:multiLevelType w:val="hybridMultilevel"/>
    <w:tmpl w:val="279C07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5ED4D34"/>
    <w:multiLevelType w:val="hybridMultilevel"/>
    <w:tmpl w:val="3300D6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69D2FA3"/>
    <w:multiLevelType w:val="hybridMultilevel"/>
    <w:tmpl w:val="582E59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8A7695B"/>
    <w:multiLevelType w:val="hybridMultilevel"/>
    <w:tmpl w:val="3A7051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9102E4C"/>
    <w:multiLevelType w:val="hybridMultilevel"/>
    <w:tmpl w:val="97BED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9533AAD"/>
    <w:multiLevelType w:val="hybridMultilevel"/>
    <w:tmpl w:val="7180DD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AA27881"/>
    <w:multiLevelType w:val="hybridMultilevel"/>
    <w:tmpl w:val="7D0A5E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B8618A3"/>
    <w:multiLevelType w:val="hybridMultilevel"/>
    <w:tmpl w:val="9C7CD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C2A20AB"/>
    <w:multiLevelType w:val="hybridMultilevel"/>
    <w:tmpl w:val="0DE08A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CB46269"/>
    <w:multiLevelType w:val="hybridMultilevel"/>
    <w:tmpl w:val="63A643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D7075DE"/>
    <w:multiLevelType w:val="hybridMultilevel"/>
    <w:tmpl w:val="0A0854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DC961A4"/>
    <w:multiLevelType w:val="hybridMultilevel"/>
    <w:tmpl w:val="36E2DE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E707863"/>
    <w:multiLevelType w:val="hybridMultilevel"/>
    <w:tmpl w:val="5B38D5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16A1FD8"/>
    <w:multiLevelType w:val="hybridMultilevel"/>
    <w:tmpl w:val="D4D202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20F4587"/>
    <w:multiLevelType w:val="hybridMultilevel"/>
    <w:tmpl w:val="59BE4B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2D73D1D"/>
    <w:multiLevelType w:val="hybridMultilevel"/>
    <w:tmpl w:val="EA382A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3274EC5"/>
    <w:multiLevelType w:val="hybridMultilevel"/>
    <w:tmpl w:val="1F067A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3B05680"/>
    <w:multiLevelType w:val="hybridMultilevel"/>
    <w:tmpl w:val="719E3E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44C28AB"/>
    <w:multiLevelType w:val="hybridMultilevel"/>
    <w:tmpl w:val="D0224D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7A76699"/>
    <w:multiLevelType w:val="hybridMultilevel"/>
    <w:tmpl w:val="75C0A3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7DA12AC"/>
    <w:multiLevelType w:val="hybridMultilevel"/>
    <w:tmpl w:val="1E60C5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B674BAC"/>
    <w:multiLevelType w:val="hybridMultilevel"/>
    <w:tmpl w:val="AA527F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C1E45D9"/>
    <w:multiLevelType w:val="hybridMultilevel"/>
    <w:tmpl w:val="C1CADF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C3117B1"/>
    <w:multiLevelType w:val="hybridMultilevel"/>
    <w:tmpl w:val="459829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D0306EB"/>
    <w:multiLevelType w:val="hybridMultilevel"/>
    <w:tmpl w:val="2DA22C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D497363"/>
    <w:multiLevelType w:val="hybridMultilevel"/>
    <w:tmpl w:val="D2A81D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D7D59B9"/>
    <w:multiLevelType w:val="hybridMultilevel"/>
    <w:tmpl w:val="97006E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2DB705CD"/>
    <w:multiLevelType w:val="hybridMultilevel"/>
    <w:tmpl w:val="8098B8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2E227B1D"/>
    <w:multiLevelType w:val="hybridMultilevel"/>
    <w:tmpl w:val="9DC04E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F797519"/>
    <w:multiLevelType w:val="hybridMultilevel"/>
    <w:tmpl w:val="01F42A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2FAF1AA2"/>
    <w:multiLevelType w:val="hybridMultilevel"/>
    <w:tmpl w:val="D48453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32837828"/>
    <w:multiLevelType w:val="hybridMultilevel"/>
    <w:tmpl w:val="CD7C85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2AC3950"/>
    <w:multiLevelType w:val="hybridMultilevel"/>
    <w:tmpl w:val="E1622E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48C251D"/>
    <w:multiLevelType w:val="hybridMultilevel"/>
    <w:tmpl w:val="0BFE90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6046CC9"/>
    <w:multiLevelType w:val="hybridMultilevel"/>
    <w:tmpl w:val="6D6E94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7BD01FC"/>
    <w:multiLevelType w:val="hybridMultilevel"/>
    <w:tmpl w:val="81AAC1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9F0726E"/>
    <w:multiLevelType w:val="hybridMultilevel"/>
    <w:tmpl w:val="6DEA21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CB8109C"/>
    <w:multiLevelType w:val="hybridMultilevel"/>
    <w:tmpl w:val="EE1098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DF63ED3"/>
    <w:multiLevelType w:val="hybridMultilevel"/>
    <w:tmpl w:val="E6EEF1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400B399D"/>
    <w:multiLevelType w:val="hybridMultilevel"/>
    <w:tmpl w:val="19CE54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07B60D7"/>
    <w:multiLevelType w:val="hybridMultilevel"/>
    <w:tmpl w:val="C35634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41CA2DCE"/>
    <w:multiLevelType w:val="hybridMultilevel"/>
    <w:tmpl w:val="EA6EFC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4241724E"/>
    <w:multiLevelType w:val="hybridMultilevel"/>
    <w:tmpl w:val="FE0258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430300F3"/>
    <w:multiLevelType w:val="hybridMultilevel"/>
    <w:tmpl w:val="41D298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46643299"/>
    <w:multiLevelType w:val="hybridMultilevel"/>
    <w:tmpl w:val="19146A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470540F6"/>
    <w:multiLevelType w:val="hybridMultilevel"/>
    <w:tmpl w:val="9D9A8A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2C34EEA"/>
    <w:multiLevelType w:val="hybridMultilevel"/>
    <w:tmpl w:val="65F614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2E43CDE"/>
    <w:multiLevelType w:val="hybridMultilevel"/>
    <w:tmpl w:val="8730D2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54E52F9A"/>
    <w:multiLevelType w:val="hybridMultilevel"/>
    <w:tmpl w:val="DC3CAE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54B5A4E"/>
    <w:multiLevelType w:val="hybridMultilevel"/>
    <w:tmpl w:val="39D87C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564908F5"/>
    <w:multiLevelType w:val="hybridMultilevel"/>
    <w:tmpl w:val="9E407B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57A656C5"/>
    <w:multiLevelType w:val="hybridMultilevel"/>
    <w:tmpl w:val="277E8A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57F50E7F"/>
    <w:multiLevelType w:val="hybridMultilevel"/>
    <w:tmpl w:val="93024F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5C404000"/>
    <w:multiLevelType w:val="hybridMultilevel"/>
    <w:tmpl w:val="20C8DC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5FA03C8E"/>
    <w:multiLevelType w:val="hybridMultilevel"/>
    <w:tmpl w:val="9FD894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0100077"/>
    <w:multiLevelType w:val="hybridMultilevel"/>
    <w:tmpl w:val="0A0844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603C2D1A"/>
    <w:multiLevelType w:val="hybridMultilevel"/>
    <w:tmpl w:val="E4D45D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61350916"/>
    <w:multiLevelType w:val="hybridMultilevel"/>
    <w:tmpl w:val="88C091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66A106D1"/>
    <w:multiLevelType w:val="hybridMultilevel"/>
    <w:tmpl w:val="3A82EF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670C054D"/>
    <w:multiLevelType w:val="hybridMultilevel"/>
    <w:tmpl w:val="FDD8CA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69441D53"/>
    <w:multiLevelType w:val="hybridMultilevel"/>
    <w:tmpl w:val="7B3C3A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69830B8A"/>
    <w:multiLevelType w:val="hybridMultilevel"/>
    <w:tmpl w:val="D4C419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6A6F78CF"/>
    <w:multiLevelType w:val="hybridMultilevel"/>
    <w:tmpl w:val="C8A05A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6A737AA3"/>
    <w:multiLevelType w:val="hybridMultilevel"/>
    <w:tmpl w:val="26945C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6BC652D9"/>
    <w:multiLevelType w:val="hybridMultilevel"/>
    <w:tmpl w:val="0AFCC8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6DCA2515"/>
    <w:multiLevelType w:val="hybridMultilevel"/>
    <w:tmpl w:val="831E7C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6DD009A4"/>
    <w:multiLevelType w:val="hybridMultilevel"/>
    <w:tmpl w:val="C0DAF7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702D3029"/>
    <w:multiLevelType w:val="hybridMultilevel"/>
    <w:tmpl w:val="BAFA96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70472AAE"/>
    <w:multiLevelType w:val="hybridMultilevel"/>
    <w:tmpl w:val="2820AC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723C49C7"/>
    <w:multiLevelType w:val="hybridMultilevel"/>
    <w:tmpl w:val="22A2FB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72660478"/>
    <w:multiLevelType w:val="hybridMultilevel"/>
    <w:tmpl w:val="565672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732F24ED"/>
    <w:multiLevelType w:val="hybridMultilevel"/>
    <w:tmpl w:val="B798FA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736E2038"/>
    <w:multiLevelType w:val="hybridMultilevel"/>
    <w:tmpl w:val="9746BC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74C150C0"/>
    <w:multiLevelType w:val="hybridMultilevel"/>
    <w:tmpl w:val="20D62D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7567504B"/>
    <w:multiLevelType w:val="hybridMultilevel"/>
    <w:tmpl w:val="2564CB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764B7B46"/>
    <w:multiLevelType w:val="hybridMultilevel"/>
    <w:tmpl w:val="15A0FE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76BB477C"/>
    <w:multiLevelType w:val="hybridMultilevel"/>
    <w:tmpl w:val="5A1079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7B832484"/>
    <w:multiLevelType w:val="hybridMultilevel"/>
    <w:tmpl w:val="379CB5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7C506228"/>
    <w:multiLevelType w:val="hybridMultilevel"/>
    <w:tmpl w:val="DDA49F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0"/>
  </w:num>
  <w:num w:numId="3">
    <w:abstractNumId w:val="40"/>
  </w:num>
  <w:num w:numId="4">
    <w:abstractNumId w:val="15"/>
  </w:num>
  <w:num w:numId="5">
    <w:abstractNumId w:val="36"/>
  </w:num>
  <w:num w:numId="6">
    <w:abstractNumId w:val="93"/>
  </w:num>
  <w:num w:numId="7">
    <w:abstractNumId w:val="20"/>
  </w:num>
  <w:num w:numId="8">
    <w:abstractNumId w:val="75"/>
  </w:num>
  <w:num w:numId="9">
    <w:abstractNumId w:val="82"/>
  </w:num>
  <w:num w:numId="10">
    <w:abstractNumId w:val="59"/>
  </w:num>
  <w:num w:numId="11">
    <w:abstractNumId w:val="96"/>
  </w:num>
  <w:num w:numId="12">
    <w:abstractNumId w:val="30"/>
  </w:num>
  <w:num w:numId="13">
    <w:abstractNumId w:val="46"/>
  </w:num>
  <w:num w:numId="14">
    <w:abstractNumId w:val="22"/>
  </w:num>
  <w:num w:numId="15">
    <w:abstractNumId w:val="74"/>
  </w:num>
  <w:num w:numId="16">
    <w:abstractNumId w:val="65"/>
  </w:num>
  <w:num w:numId="17">
    <w:abstractNumId w:val="84"/>
  </w:num>
  <w:num w:numId="18">
    <w:abstractNumId w:val="19"/>
  </w:num>
  <w:num w:numId="19">
    <w:abstractNumId w:val="92"/>
  </w:num>
  <w:num w:numId="20">
    <w:abstractNumId w:val="60"/>
  </w:num>
  <w:num w:numId="21">
    <w:abstractNumId w:val="3"/>
  </w:num>
  <w:num w:numId="22">
    <w:abstractNumId w:val="85"/>
  </w:num>
  <w:num w:numId="23">
    <w:abstractNumId w:val="35"/>
  </w:num>
  <w:num w:numId="24">
    <w:abstractNumId w:val="88"/>
  </w:num>
  <w:num w:numId="25">
    <w:abstractNumId w:val="1"/>
  </w:num>
  <w:num w:numId="26">
    <w:abstractNumId w:val="83"/>
  </w:num>
  <w:num w:numId="27">
    <w:abstractNumId w:val="99"/>
  </w:num>
  <w:num w:numId="28">
    <w:abstractNumId w:val="34"/>
  </w:num>
  <w:num w:numId="29">
    <w:abstractNumId w:val="97"/>
  </w:num>
  <w:num w:numId="30">
    <w:abstractNumId w:val="37"/>
  </w:num>
  <w:num w:numId="31">
    <w:abstractNumId w:val="50"/>
  </w:num>
  <w:num w:numId="32">
    <w:abstractNumId w:val="80"/>
  </w:num>
  <w:num w:numId="33">
    <w:abstractNumId w:val="32"/>
  </w:num>
  <w:num w:numId="34">
    <w:abstractNumId w:val="52"/>
  </w:num>
  <w:num w:numId="35">
    <w:abstractNumId w:val="26"/>
  </w:num>
  <w:num w:numId="36">
    <w:abstractNumId w:val="17"/>
  </w:num>
  <w:num w:numId="37">
    <w:abstractNumId w:val="55"/>
  </w:num>
  <w:num w:numId="38">
    <w:abstractNumId w:val="27"/>
  </w:num>
  <w:num w:numId="39">
    <w:abstractNumId w:val="24"/>
  </w:num>
  <w:num w:numId="40">
    <w:abstractNumId w:val="25"/>
  </w:num>
  <w:num w:numId="41">
    <w:abstractNumId w:val="71"/>
  </w:num>
  <w:num w:numId="42">
    <w:abstractNumId w:val="42"/>
  </w:num>
  <w:num w:numId="43">
    <w:abstractNumId w:val="87"/>
  </w:num>
  <w:num w:numId="44">
    <w:abstractNumId w:val="12"/>
  </w:num>
  <w:num w:numId="45">
    <w:abstractNumId w:val="39"/>
  </w:num>
  <w:num w:numId="46">
    <w:abstractNumId w:val="94"/>
  </w:num>
  <w:num w:numId="47">
    <w:abstractNumId w:val="67"/>
  </w:num>
  <w:num w:numId="48">
    <w:abstractNumId w:val="72"/>
  </w:num>
  <w:num w:numId="49">
    <w:abstractNumId w:val="91"/>
  </w:num>
  <w:num w:numId="50">
    <w:abstractNumId w:val="73"/>
  </w:num>
  <w:num w:numId="51">
    <w:abstractNumId w:val="13"/>
  </w:num>
  <w:num w:numId="52">
    <w:abstractNumId w:val="31"/>
  </w:num>
  <w:num w:numId="53">
    <w:abstractNumId w:val="98"/>
  </w:num>
  <w:num w:numId="54">
    <w:abstractNumId w:val="6"/>
  </w:num>
  <w:num w:numId="55">
    <w:abstractNumId w:val="62"/>
  </w:num>
  <w:num w:numId="56">
    <w:abstractNumId w:val="64"/>
  </w:num>
  <w:num w:numId="57">
    <w:abstractNumId w:val="70"/>
  </w:num>
  <w:num w:numId="58">
    <w:abstractNumId w:val="68"/>
  </w:num>
  <w:num w:numId="59">
    <w:abstractNumId w:val="56"/>
  </w:num>
  <w:num w:numId="60">
    <w:abstractNumId w:val="95"/>
  </w:num>
  <w:num w:numId="61">
    <w:abstractNumId w:val="51"/>
  </w:num>
  <w:num w:numId="62">
    <w:abstractNumId w:val="49"/>
  </w:num>
  <w:num w:numId="63">
    <w:abstractNumId w:val="41"/>
  </w:num>
  <w:num w:numId="64">
    <w:abstractNumId w:val="5"/>
  </w:num>
  <w:num w:numId="65">
    <w:abstractNumId w:val="9"/>
  </w:num>
  <w:num w:numId="66">
    <w:abstractNumId w:val="54"/>
  </w:num>
  <w:num w:numId="67">
    <w:abstractNumId w:val="90"/>
  </w:num>
  <w:num w:numId="68">
    <w:abstractNumId w:val="0"/>
  </w:num>
  <w:num w:numId="69">
    <w:abstractNumId w:val="33"/>
  </w:num>
  <w:num w:numId="70">
    <w:abstractNumId w:val="76"/>
  </w:num>
  <w:num w:numId="71">
    <w:abstractNumId w:val="47"/>
  </w:num>
  <w:num w:numId="72">
    <w:abstractNumId w:val="48"/>
  </w:num>
  <w:num w:numId="73">
    <w:abstractNumId w:val="89"/>
  </w:num>
  <w:num w:numId="74">
    <w:abstractNumId w:val="63"/>
  </w:num>
  <w:num w:numId="75">
    <w:abstractNumId w:val="16"/>
  </w:num>
  <w:num w:numId="76">
    <w:abstractNumId w:val="8"/>
  </w:num>
  <w:num w:numId="77">
    <w:abstractNumId w:val="45"/>
  </w:num>
  <w:num w:numId="78">
    <w:abstractNumId w:val="86"/>
  </w:num>
  <w:num w:numId="79">
    <w:abstractNumId w:val="53"/>
  </w:num>
  <w:num w:numId="80">
    <w:abstractNumId w:val="43"/>
  </w:num>
  <w:num w:numId="81">
    <w:abstractNumId w:val="11"/>
  </w:num>
  <w:num w:numId="82">
    <w:abstractNumId w:val="79"/>
  </w:num>
  <w:num w:numId="83">
    <w:abstractNumId w:val="77"/>
  </w:num>
  <w:num w:numId="84">
    <w:abstractNumId w:val="69"/>
  </w:num>
  <w:num w:numId="85">
    <w:abstractNumId w:val="81"/>
  </w:num>
  <w:num w:numId="86">
    <w:abstractNumId w:val="18"/>
  </w:num>
  <w:num w:numId="87">
    <w:abstractNumId w:val="61"/>
  </w:num>
  <w:num w:numId="88">
    <w:abstractNumId w:val="2"/>
  </w:num>
  <w:num w:numId="89">
    <w:abstractNumId w:val="29"/>
  </w:num>
  <w:num w:numId="90">
    <w:abstractNumId w:val="58"/>
  </w:num>
  <w:num w:numId="91">
    <w:abstractNumId w:val="23"/>
  </w:num>
  <w:num w:numId="92">
    <w:abstractNumId w:val="44"/>
  </w:num>
  <w:num w:numId="93">
    <w:abstractNumId w:val="4"/>
  </w:num>
  <w:num w:numId="94">
    <w:abstractNumId w:val="14"/>
  </w:num>
  <w:num w:numId="95">
    <w:abstractNumId w:val="66"/>
  </w:num>
  <w:num w:numId="96">
    <w:abstractNumId w:val="78"/>
  </w:num>
  <w:num w:numId="97">
    <w:abstractNumId w:val="38"/>
  </w:num>
  <w:num w:numId="98">
    <w:abstractNumId w:val="7"/>
  </w:num>
  <w:num w:numId="99">
    <w:abstractNumId w:val="57"/>
  </w:num>
  <w:num w:numId="100">
    <w:abstractNumId w:val="21"/>
  </w:num>
  <w:numIdMacAtCleanup w:val="10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3F5"/>
    <w:rsid w:val="000820DB"/>
    <w:rsid w:val="001D54C7"/>
    <w:rsid w:val="00200108"/>
    <w:rsid w:val="002A5E74"/>
    <w:rsid w:val="002B6FB6"/>
    <w:rsid w:val="00427630"/>
    <w:rsid w:val="00556FD2"/>
    <w:rsid w:val="0058406F"/>
    <w:rsid w:val="005E1213"/>
    <w:rsid w:val="006B17AA"/>
    <w:rsid w:val="007018F6"/>
    <w:rsid w:val="007A6A1B"/>
    <w:rsid w:val="00822C69"/>
    <w:rsid w:val="008473F5"/>
    <w:rsid w:val="00855527"/>
    <w:rsid w:val="008B4B73"/>
    <w:rsid w:val="00967FD8"/>
    <w:rsid w:val="009A4B74"/>
    <w:rsid w:val="00B158FD"/>
    <w:rsid w:val="00B57E91"/>
    <w:rsid w:val="00B722E8"/>
    <w:rsid w:val="00C80D91"/>
    <w:rsid w:val="00CA5BED"/>
    <w:rsid w:val="00D76674"/>
    <w:rsid w:val="00E50E00"/>
    <w:rsid w:val="00F11C39"/>
    <w:rsid w:val="00F377C2"/>
    <w:rsid w:val="00F93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0464C0-B351-4BE9-8B91-F8C8CA937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73F5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  <w:unhideWhenUsed/>
  </w:style>
  <w:style w:type="paragraph" w:customStyle="1" w:styleId="Tekstpodstawowy21">
    <w:name w:val="Tekst podstawowy 21"/>
    <w:basedOn w:val="Normalny"/>
    <w:uiPriority w:val="99"/>
    <w:rsid w:val="008473F5"/>
    <w:pPr>
      <w:widowControl w:val="0"/>
      <w:suppressAutoHyphens/>
      <w:spacing w:after="0" w:line="280" w:lineRule="atLeast"/>
    </w:pPr>
    <w:rPr>
      <w:rFonts w:ascii="Arial" w:hAnsi="Arial" w:cs="Arial"/>
      <w:lang w:eastAsia="ar-SA"/>
    </w:rPr>
  </w:style>
  <w:style w:type="paragraph" w:customStyle="1" w:styleId="ListParagraph">
    <w:name w:val="List Paragraph"/>
    <w:basedOn w:val="Normalny"/>
    <w:rsid w:val="008473F5"/>
    <w:pPr>
      <w:suppressAutoHyphens/>
      <w:spacing w:after="0" w:line="240" w:lineRule="auto"/>
      <w:ind w:left="720"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rsid w:val="008473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473F5"/>
    <w:rPr>
      <w:rFonts w:ascii="Calibri" w:eastAsia="Times New Roman" w:hAnsi="Calibri" w:cs="Calibri"/>
    </w:rPr>
  </w:style>
  <w:style w:type="paragraph" w:styleId="Stopka">
    <w:name w:val="footer"/>
    <w:basedOn w:val="Normalny"/>
    <w:link w:val="StopkaZnak"/>
    <w:rsid w:val="008473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8473F5"/>
    <w:rPr>
      <w:rFonts w:ascii="Calibri" w:eastAsia="Times New Roman" w:hAnsi="Calibri" w:cs="Calibri"/>
    </w:rPr>
  </w:style>
  <w:style w:type="paragraph" w:styleId="Tekstprzypisukocowego">
    <w:name w:val="endnote text"/>
    <w:basedOn w:val="Normalny"/>
    <w:link w:val="TekstprzypisukocowegoZnak"/>
    <w:rsid w:val="008473F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473F5"/>
    <w:rPr>
      <w:rFonts w:ascii="Calibri" w:eastAsia="Times New Roman" w:hAnsi="Calibri" w:cs="Calibri"/>
      <w:sz w:val="20"/>
      <w:szCs w:val="20"/>
    </w:rPr>
  </w:style>
  <w:style w:type="character" w:styleId="Odwoanieprzypisukocowego">
    <w:name w:val="endnote reference"/>
    <w:rsid w:val="008473F5"/>
    <w:rPr>
      <w:rFonts w:ascii="Times New Roman" w:hAnsi="Times New Roman"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rsid w:val="008473F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473F5"/>
    <w:rPr>
      <w:rFonts w:ascii="Calibri" w:eastAsia="Times New Roman" w:hAnsi="Calibri" w:cs="Calibri"/>
      <w:sz w:val="20"/>
      <w:szCs w:val="20"/>
    </w:rPr>
  </w:style>
  <w:style w:type="character" w:styleId="Odwoanieprzypisudolnego">
    <w:name w:val="footnote reference"/>
    <w:rsid w:val="008473F5"/>
    <w:rPr>
      <w:rFonts w:ascii="Times New Roman" w:hAnsi="Times New Roman" w:cs="Times New Roman"/>
      <w:vertAlign w:val="superscript"/>
    </w:rPr>
  </w:style>
  <w:style w:type="paragraph" w:styleId="Tekstpodstawowy">
    <w:name w:val="Body Text"/>
    <w:basedOn w:val="Normalny"/>
    <w:link w:val="TekstpodstawowyZnak"/>
    <w:rsid w:val="008473F5"/>
    <w:pPr>
      <w:framePr w:hSpace="141" w:wrap="auto" w:vAnchor="text" w:hAnchor="margin" w:y="41"/>
      <w:spacing w:after="0" w:line="240" w:lineRule="auto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8473F5"/>
    <w:rPr>
      <w:rFonts w:ascii="Calibri" w:eastAsia="Times New Roman" w:hAnsi="Calibri" w:cs="Calibri"/>
      <w:sz w:val="24"/>
      <w:szCs w:val="24"/>
    </w:rPr>
  </w:style>
  <w:style w:type="paragraph" w:customStyle="1" w:styleId="Zwykytekst1">
    <w:name w:val="Zwykły tekst1"/>
    <w:basedOn w:val="Normalny"/>
    <w:rsid w:val="008473F5"/>
    <w:pPr>
      <w:widowControl w:val="0"/>
      <w:suppressAutoHyphens/>
      <w:spacing w:after="0" w:line="240" w:lineRule="auto"/>
    </w:pPr>
    <w:rPr>
      <w:rFonts w:ascii="Courier New" w:hAnsi="Courier New" w:cs="Courier New"/>
      <w:kern w:val="1"/>
      <w:sz w:val="24"/>
      <w:szCs w:val="24"/>
      <w:lang w:eastAsia="ar-SA"/>
    </w:rPr>
  </w:style>
  <w:style w:type="character" w:styleId="Odwoaniedokomentarza">
    <w:name w:val="annotation reference"/>
    <w:rsid w:val="008473F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473F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473F5"/>
    <w:rPr>
      <w:rFonts w:ascii="Calibri" w:eastAsia="Times New Roman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rsid w:val="008473F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8473F5"/>
    <w:rPr>
      <w:rFonts w:ascii="Calibri" w:eastAsia="Times New Roman" w:hAnsi="Calibri" w:cs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rsid w:val="008473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8473F5"/>
    <w:rPr>
      <w:rFonts w:ascii="Segoe UI" w:eastAsia="Times New Roman" w:hAnsi="Segoe UI" w:cs="Segoe UI"/>
      <w:sz w:val="18"/>
      <w:szCs w:val="18"/>
    </w:rPr>
  </w:style>
  <w:style w:type="paragraph" w:styleId="Akapitzlist">
    <w:name w:val="List Paragraph"/>
    <w:basedOn w:val="Normalny"/>
    <w:uiPriority w:val="99"/>
    <w:qFormat/>
    <w:rsid w:val="008473F5"/>
    <w:pPr>
      <w:suppressAutoHyphens/>
      <w:spacing w:after="0" w:line="240" w:lineRule="auto"/>
      <w:ind w:left="720"/>
      <w:contextualSpacing/>
    </w:pPr>
    <w:rPr>
      <w:rFonts w:ascii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22</Pages>
  <Words>6051</Words>
  <Characters>36308</Characters>
  <Application>Microsoft Office Word</Application>
  <DocSecurity>0</DocSecurity>
  <Lines>302</Lines>
  <Paragraphs>84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Korewo</dc:creator>
  <cp:keywords/>
  <dc:description/>
  <cp:lastModifiedBy>Renata Korewo</cp:lastModifiedBy>
  <cp:revision>6</cp:revision>
  <dcterms:created xsi:type="dcterms:W3CDTF">2024-09-05T09:41:00Z</dcterms:created>
  <dcterms:modified xsi:type="dcterms:W3CDTF">2024-09-05T14:27:00Z</dcterms:modified>
</cp:coreProperties>
</file>