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A1" w:rsidRPr="00D54198" w:rsidRDefault="00100EA1" w:rsidP="00100EA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D54198">
        <w:rPr>
          <w:rFonts w:ascii="Cambria" w:hAnsi="Cambria"/>
          <w:b/>
          <w:i/>
          <w:sz w:val="28"/>
        </w:rPr>
        <w:t>Podróże w czasie</w:t>
      </w:r>
    </w:p>
    <w:p w:rsidR="00100EA1" w:rsidRPr="00D54198" w:rsidRDefault="00100EA1" w:rsidP="00100EA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D54198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100EA1" w:rsidRPr="00D54198" w:rsidRDefault="00100EA1" w:rsidP="00100EA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D54198">
        <w:rPr>
          <w:rFonts w:ascii="Cambria" w:hAnsi="Cambria" w:cs="Arial"/>
          <w:b/>
          <w:sz w:val="28"/>
          <w:lang w:eastAsia="ar-SA"/>
        </w:rPr>
        <w:t>KLASA VI SZKOŁY PODSTAWOWEJ</w:t>
      </w:r>
    </w:p>
    <w:p w:rsidR="00100EA1" w:rsidRPr="00D54198" w:rsidRDefault="00100EA1" w:rsidP="00100EA1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  <w:r w:rsidRPr="00D54198">
        <w:rPr>
          <w:rFonts w:ascii="Cambria" w:hAnsi="Cambria" w:cstheme="minorHAnsi"/>
          <w:b/>
          <w:sz w:val="28"/>
        </w:rPr>
        <w:t>Propozycja</w:t>
      </w:r>
    </w:p>
    <w:p w:rsidR="00100EA1" w:rsidRPr="00D54198" w:rsidRDefault="00100EA1" w:rsidP="00F27DC0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F27DC0" w:rsidRPr="00D54198" w:rsidRDefault="00F27DC0" w:rsidP="00F27DC0">
      <w:pPr>
        <w:spacing w:after="0" w:line="240" w:lineRule="auto"/>
        <w:jc w:val="both"/>
        <w:rPr>
          <w:rFonts w:ascii="Cambria" w:hAnsi="Cambria"/>
          <w:szCs w:val="20"/>
        </w:rPr>
      </w:pPr>
      <w:r w:rsidRPr="00D54198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D54198">
        <w:rPr>
          <w:rFonts w:ascii="Cambria" w:hAnsi="Cambria" w:cs="Times New Roman"/>
          <w:bCs/>
          <w:i/>
          <w:iCs/>
          <w:szCs w:val="20"/>
        </w:rPr>
        <w:t>Podróże w czasie</w:t>
      </w:r>
      <w:r w:rsidRPr="00D54198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100EA1" w:rsidRPr="00D54198" w:rsidRDefault="00100EA1" w:rsidP="00F27DC0">
      <w:pPr>
        <w:spacing w:after="0" w:line="240" w:lineRule="auto"/>
        <w:jc w:val="both"/>
        <w:rPr>
          <w:rFonts w:ascii="Cambria" w:hAnsi="Cambria"/>
          <w:szCs w:val="20"/>
        </w:rPr>
      </w:pPr>
    </w:p>
    <w:p w:rsidR="00100EA1" w:rsidRPr="00D54198" w:rsidRDefault="00100EA1" w:rsidP="00100EA1">
      <w:pPr>
        <w:jc w:val="both"/>
        <w:rPr>
          <w:rFonts w:ascii="Cambria" w:hAnsi="Cambria"/>
          <w:b/>
          <w:color w:val="FF0000"/>
        </w:rPr>
      </w:pPr>
      <w:r w:rsidRPr="00D54198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D54198">
        <w:rPr>
          <w:rFonts w:ascii="Cambria" w:hAnsi="Cambria"/>
          <w:b/>
          <w:color w:val="FF0000"/>
        </w:rPr>
        <w:br/>
        <w:t xml:space="preserve">w czerwcu 2024 r. </w:t>
      </w:r>
    </w:p>
    <w:p w:rsidR="00F27DC0" w:rsidRPr="00D54198" w:rsidRDefault="00F27DC0" w:rsidP="00F27DC0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345"/>
        <w:gridCol w:w="2533"/>
        <w:gridCol w:w="2617"/>
        <w:gridCol w:w="2400"/>
        <w:gridCol w:w="2540"/>
      </w:tblGrid>
      <w:tr w:rsidR="00F27DC0" w:rsidRPr="00D54198" w:rsidTr="006B3DDE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cantSplit/>
          <w:trHeight w:val="508"/>
        </w:trPr>
        <w:tc>
          <w:tcPr>
            <w:tcW w:w="1815" w:type="dxa"/>
            <w:vMerge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Poziom dopełniający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Wielkie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odkrycia geograficzne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1492</w:t>
            </w:r>
          </w:p>
          <w:p w:rsidR="00F27DC0" w:rsidRPr="00D54198" w:rsidRDefault="00DD379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Krzysztofa Kolumba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roślin i zwierząt sprowadzonych z Ameryki do Europy i odwrotnie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Indianie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odkrycia Ameryki oraz drogi morskiej do Indii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Europejczycy dążyli do znalezienia drogi morskiej do Indii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 różnica między celem wyprawy Kolumba a jej ostatecznym efektem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1498, 1519–1522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Vasco da Gamy, Ferdynanda Magellana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kolonia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przypraw korzennych dla Europejczyków</w:t>
            </w:r>
          </w:p>
          <w:p w:rsidR="00AF229B" w:rsidRPr="00D54198" w:rsidRDefault="00AF229B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wyprawy Ferdynanda Magellana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wyjaśnić, dlaczego Europejczycy handlowali z Indiami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szlaki wypraw odkrywczych na przełomie XV i XVI w.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nazwy cywilizacji amerykańskich podbitych przez Europejczyków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przyprawy korzenne, karawela, karaka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wpływ pojawienia się Turków osmańskich na handel Europy z Indiami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trudności, jakie musieli pokonać Europejczycy, aby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doprowadzić do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odkrycia dokonane przez Krzysztofa Kolumba i Vasco da Gamę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najważniejsze skutki wielkich odkryć geograficznych z perspektywy Europejczyków i mieszkańców innych kontynentów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1453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wynalazki, które umożliwiły odbywanie podróży oceanicznych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: Daleki Wschód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mogą wynikać różnice w podejściu do znaczenia odkrycia Ameryki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przedstawić, w jaki sposób zmiany w nauce i technice umożliwiły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organizację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wyprawy Ferdynanda Magellana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ludobójstwo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 twierdzenie, że Aztekowie stworzyli zaawansowaną cywilizację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tragedię rdzennych mieszkańców Ameryki po przybyciu 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Europejczyków na kontynent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Renesans w 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Leonarda da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Vinci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odrodzenie (renesans)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wynalezienia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druku</w:t>
            </w:r>
          </w:p>
          <w:p w:rsidR="00F27DC0" w:rsidRPr="00D54198" w:rsidRDefault="00F27DC0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Michała Anioła, Rafaela, Erazma z Rotterdamu, Jana Gutenberga,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 xml:space="preserve"> Mikołaja Kopernika, Galileusza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humaniści</w:t>
            </w:r>
          </w:p>
          <w:p w:rsidR="00AC4A27" w:rsidRPr="00D54198" w:rsidRDefault="00AC4A27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czym się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zajmowali humaniści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wybi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tnych przedstawicieli renesansu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sztuki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renesansu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ok. 1450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 renesansu, teleskop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czynniki, które zadecydowały o narodzeniu się humanizmu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we 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dokonać charakterystyki wzorca osobowego człowieka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renesansu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stosunek humanistów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człowieka i religii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ne epoki odrodzenia (renesansu)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teoria geocen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tryczna, teoria heliocentryczna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istotę odkr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ycia dokonanego przez Kopernika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różnice w sposobie widzenia człowieka i świata w epoce średniowiecznej i w renesansie</w:t>
            </w:r>
          </w:p>
          <w:p w:rsidR="00100EA1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średniowieczne i nowożytne poglądy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temat budowy wszechświata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związek między rozwojem renesansu a końcem średniowieczn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ego uniwersalizmu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dotyczącej znaczenia zmian, jakie zaszły w Europie w XV i XVI w.</w:t>
            </w:r>
          </w:p>
          <w:p w:rsidR="00F27DC0" w:rsidRPr="00D54198" w:rsidRDefault="00F27DC0" w:rsidP="006B3DDE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Reformacja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1517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Marcina Lutra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luteranizm (Kościół luterański), reformacja, kalwinizm (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Kościół kalwiński)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obszary, na których rozwinęły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się główne wyznania reformowane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ć: Jana Kalwina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dlaczego ruch zapoczątkowany przez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Lutra został nazwany reformacją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lić zasięg reformacji w Europie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1555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różnice między katolicyzmem 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luteranizmem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postanowienie pokoju w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Augsburgu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ind w:left="2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protestanci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sukcesu luteranizmu w Niemczech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rolę druku w rozpowszechnian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iu informacji o poglądach Lutra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1536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główne założenia kalwinizmu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nepotyzm, kaznodziej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a, Rzesza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założeniami kalwinizmu a syt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uacją materialną jego wyznawców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jakich doszło do reformacji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poglądy Marcina Lutra i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Jana Kalwina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wpływ reformacji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w 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emczech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 Kościele kato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lickim na przełomie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sposób zakończeni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 wojen religijnych w Niemczech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sformułować wniosek na temat możliwych reakcji Kościoła katolickiego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reformację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jakie ludzkie słabości sprawiły, że próba zreformowania Kościoła doprowadziła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wojen i przelewu krwi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Reforma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Kościoła katolickiego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soboru trydenckiego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sobór trydencki, kontrreformacja</w:t>
            </w:r>
          </w:p>
          <w:p w:rsidR="00F27DC0" w:rsidRPr="00D54198" w:rsidRDefault="00F27DC0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Ignacego Loyoli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istnienia zakonu jezuitów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jezuici (Towarzystwo Jezusowe),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 ksiąg zakazanych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przykłady dzieł,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które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znalazły się na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datę: 1534, 1542, 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1545–1563, 1559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Święte Oficjum, inkwizycja, kolegia jezuickie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dwojakość znaczenia pojęcia kontrreformacja</w:t>
            </w:r>
          </w:p>
          <w:p w:rsidR="00100EA1" w:rsidRPr="00D54198" w:rsidRDefault="00100EA1" w:rsidP="00100EA1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niektóre dzieła znalazły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się na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 powstania zakonu jezuitów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jezuitów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 Giordana Bruna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przyczyny końca średniowiecznego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uniwersalizmu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humanizm i reformacja stały w sprzeczności ze średniowiecznym uniwersalizmem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działalność Świętego Oficjum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przypa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dek Giordana Bruna i Galileusza</w:t>
            </w:r>
          </w:p>
          <w:p w:rsidR="00AC4A27" w:rsidRPr="00D54198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w jakim stopniu sobór trydencki i inkwizycja zrealizowały cel, jakim było powstrzymanie reformacji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dokonania soboru trydenckiego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działalność inkwizycji oraz jezuitów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o sukcesie lub porażce działalności kontrreformacyjnej Kościoła katolickiego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Początki epoki nowożytnej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53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zygmuntowskie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1572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Zygmunta I Starego, Zygmunta II Augusta, Bony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czasów zygmuntowskich i złotego wieku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złoty wiek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czym przejawiał się złoty wiek w dziejach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1525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Albrechta Hohenzollerna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hołd pruski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wygasła dynastia Jagiellonów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Barbary Radziwiłłówny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działalność królowej Bony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politykę prowadzoną przez Zygmunta I Starego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najważniejsze wydarzenia związane z polityką prowadzoną przez Zygmunta I Starego i Zygmunta II Augusta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1563–1570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hołdu pruskiego dla państwa polsko-litewskiego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wznowienia konfliktu między Polską a zakonem krzyżackim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wojny polsko-krzyżackiej</w:t>
            </w:r>
          </w:p>
          <w:p w:rsidR="00100EA1" w:rsidRPr="00D54198" w:rsidRDefault="00100EA1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zinterpretować symbolikę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Hołd pruski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politykę prowadzoną przez Zygmunta I Starego i Zygmunta II Augusta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uzasadnić, że okres panowania dwóch ostatnich Jagiellonów jest słusznie zaliczany do złotego wieku Polski i Litwy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Tolerancja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religijna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zdania: „Nie jestem królem waszych sumień”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 stwierdzenie: „państwo bez stosów”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narodowości, religie i wyznania obecne na ziemi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ach Polski i Litwy w XV i XVI w.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tolerancja reli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gijna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postawy polskiej szlachty i duchowieństwa wobec reformacji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kolegia jezuickie,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arianie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(bracia polscy)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jidysz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skłaniały mieszkańców Polski i Litwy do zmiany wyznania na luterańskie i kalwińskie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negatywne postawy wobec protestantów i katolików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zakonu jezuitów na ziemiach polskich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skutki działalności zakonu jezuitów na ziemiach polskich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1564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9B4C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Sejm Czterech Ziem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sytuację religijną Polski i Litwy miało wystąpienie Marcina Lutra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politykę wyznaniową prowadzoną przez Zygmunta Starego i Zygmunta Augusta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dzieje społeczności żydowskiej na ziemiach polskich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dzieje innych narodowości i wyznań obecnych na ziemiach polskich w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Gospodarka dawnej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towarów importowanych do Polski i eksportowanych z kraju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import, eksport, folwark, pańszczyzna, spichlerz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Polskę nazywano spichlerzem Europy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podziały społeczne wewnątrz stanu szlacheckiego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najważniejsze różnice w rozwoju gospodarczym Europy Zachodniej i Europy Wschodniej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sposoby, za pomocą których szlachta powiększała folwarki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co spowodowało różnice w rozwoju gospodarczym między Wschodem i Zachodem Europy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którymi kierowała się szlachta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,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powiększając folwarki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rola i znaczenie Gdańska w państwie polsko-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odzyskania przez Polskę Pomorza Gdańskiego i Gdańska na rozwój gospodarczy państwa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dane statystyczne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D71829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1520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system folwarczno-</w:t>
            </w:r>
          </w:p>
          <w:p w:rsidR="00384FE8" w:rsidRPr="00D54198" w:rsidRDefault="00384FE8" w:rsidP="00384FE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-pańszczyźniany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spław zboża, flis</w:t>
            </w:r>
            <w:r w:rsidRPr="00D54198">
              <w:rPr>
                <w:rFonts w:ascii="Cambria" w:hAnsi="Cambria"/>
                <w:sz w:val="20"/>
                <w:szCs w:val="20"/>
              </w:rPr>
              <w:t>acy</w:t>
            </w:r>
          </w:p>
          <w:p w:rsidR="00384FE8" w:rsidRPr="00D54198" w:rsidRDefault="00384FE8" w:rsidP="00384F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gospodarkę państwa polsko-litewskiego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działania szlachty miało zjawisko drożenia żywności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relacje między szlachtą a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chłopami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los chłopów w 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opisać, jak spławiano zboże do Gdańska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postępowanie szlachty wobec chłopów w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symbolikę obrazu i wyciągać z niej wnioski na temat roli i pozycji Gdańska w państwie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mocne i słabe strony Gdańska jako miasta portowego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mocne i słabe strony gospodarki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 w XV i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Renesans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największe zabytki polskiego renesansu, w tym we własnym regionie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uczelnie na ziemiach polskich w epoce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włoszczyzna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D71829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stosunek polskiej szlachty do warzyw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00EA1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Stańczyka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wygląd kaplicy Zygmuntowskiej i ratusza w Poznaniu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/>
                <w:sz w:val="20"/>
                <w:szCs w:val="20"/>
              </w:rPr>
              <w:t>: Akademia Zamojska, ar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rasy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wpływ królowej Bony na rozwój renesansu na ziemiach polskich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architektury renesansu na przykładzie ratusza w Poznaniu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zmiany dokonane na Wawelu w okresie rządów Zygmunta Starego i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Zygmunta Augusta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system edukacji na ziemiach polskich w okresie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Unia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lubelska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1569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istnienia pierwszej Rzeczpospolitej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Korona, Rzeczpospolita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na mapie ziemie wcielone przez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Zygmunta Augusta do Polski i obszar Rzeczpospolitej po unii lubelskiej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unii lubelskiej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unia realna, Rzeczpospolita Obojga Narodów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Polacy dążyli do zawarcia ściślejszej unii z Litwą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elementy wspólne i odrębne dla Polski i Litwy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konfliktu między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Polakami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i Litwinami dotyczącego realizacji postanowień unii z 1386 r.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stanowisko polskiej i litewskiej szlachty oraz litewskich magnatów wobec nowej unii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wskazać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korzyści nowej unii dla Polaków i Litwinów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zwołania polsko-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litewskiego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sejmu do Lublina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polonizacja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obrad sejmu w Lublinie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funkcjonowanie nowej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unii łączącej Polskę i Litwę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wynikają różnice w ocenie unii lubelskiej przez Polaków i Litwinów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oceny unii lubelskiej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10.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Bezkrólewie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wolna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elekcja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Henryka Walezego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wolna elekcja,  absolutyzm, artykuły henrykowskie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zasady, na jakich przeprowadzano wolną elekcję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narodowości zamieszkujące Rzeczpospolitą w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postanowienia konfederacji warszawskiej 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artykułów henrykowskich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konfederacja warszawska,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pacta conventa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między artykułami henrykowskimi i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pacta conventa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1573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konfederacje wojewódzkie, interreks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wynikała uprzywilejowana pozycja stanu szlacheckiego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organizację państwa w okresie bezkrólewia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aktu konfederacji warszawskiej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Rzeczpospolitą w drugiej połowie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pierwszej wolnej elekcji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18"/>
                <w:szCs w:val="20"/>
              </w:rPr>
            </w:pPr>
            <w:r w:rsidRPr="00D54198">
              <w:rPr>
                <w:rFonts w:ascii="Cambria" w:hAnsi="Cambria"/>
                <w:sz w:val="20"/>
              </w:rPr>
              <w:t>wyjaśnić, dlaczego każdy władca zobowiązywał się do przestr</w:t>
            </w:r>
            <w:r w:rsidR="000D3ABC" w:rsidRPr="00D54198">
              <w:rPr>
                <w:rFonts w:ascii="Cambria" w:hAnsi="Cambria"/>
                <w:sz w:val="20"/>
              </w:rPr>
              <w:t>zegania artykułów henrykowskich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wynikały obawy szlachty przed nowo wybranym władcą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bilansu korzyści i strat wynikających z funkcjonowania wolnej elekcji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Złoty wiek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ze Szwecją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z Moskwą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Zygmunta III Wazy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lata panowania dynastii Wazów w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Polsce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elekcja z 1587 r. zakończyła się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wojną domową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1587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Jana Karola Chodkie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wicza, Stanisława Żółkiewskiego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warunki rozejmu kończącego wojnę z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hetman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które kierowały polską szlachtą i polskim wł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adcą podczas konfliktu z 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konfliktu polsko-szwedzkiego i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polsko-moskiewskiego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-szwedzką i polsko-</w:t>
            </w:r>
          </w:p>
          <w:p w:rsidR="00EF6A9E" w:rsidRPr="00D54198" w:rsidRDefault="00F27DC0" w:rsidP="006A4AD3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-moskiewską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1600–1611, 1605,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1609, 1610, 1618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opowiedzieć o przebiegu elekcji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 śmierci Stefana Batorego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wybuchu wojny Rzeczpospolitej ze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Szwecją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zadecydowało o polskim zwycięstwie pod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Kircholmem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Dymitra Samozwańca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wielka smuta, dymitriada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yzować politykę władców Szwecji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konfliktu Rzeczpospolitej z Moskwą na relacje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między mieszkańcami obu państw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sytuację w państwie moskiewskim po śmierci Iwana IV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Groźnego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ocenić postępowanie Polaków n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a terenie państwa moskiewskiego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z Turcją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i ze Szwecją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kim byli Kozacy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przesłanki, które wskazywały, że zakończył się złoty 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wiek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Zaporoże, srebrny wiek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-turecką oraz z konfliktem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-szwedzkim 1626–1629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1620, 1621, 1626, 1629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kończącego wojnę z Turcją i rozejmu ze Szwecją zawartego w 1629 r.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relacje między Rzeczpospolitą i Turcją w XVI w.</w:t>
            </w:r>
          </w:p>
          <w:p w:rsidR="006A4AD3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oznaczały dla Rzeczpospolitej warunki rozejmu podpisanego w 1629 r.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czynniki, które zadecydowały o sukcesach Szwedów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których d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oszło do wybuchu wojny z Turcją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jaki wpływ na sytuację Rzeczpospolitej miały konflikty, w których uczestniczyła w pierwszej połowie 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postać i dokonania Zygmunta III Wazy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Powstanie Chmielnickiego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 xml:space="preserve">datę: </w:t>
            </w:r>
            <w:r w:rsidRPr="00D54198">
              <w:rPr>
                <w:rFonts w:ascii="Cambria" w:hAnsi="Cambria"/>
                <w:sz w:val="20"/>
                <w:szCs w:val="20"/>
              </w:rPr>
              <w:t>1648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Bohdana Chmielnickiego, Władysława IV Wazy, Jana II Kazimierza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niechęci mieszkańców Ukrainy do Polaków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bezpośrednią przyczynę wybuchu powstania na Ukrainie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plan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y polityczne Władysława IV Wazy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klęski Polaków w pierwszej fazie powstania na Ukrainie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1635, 1649, 1651, 1654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Jeremiego Wiśniowieckiego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rozejmu ze Szwecją z 1635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żądania szlachty ukraińskiej w okresie rządów Władysława IV Wazy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skutki przyłączenia Ukrainy do 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niezadowolenia Kozaków nierejestrowych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ugody z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borowskiej i postanowienia ugody w Perejasławiu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rejestr Kozaków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przebiegiem powstania a żądaniami Chmielnickiego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 konfliktu między Polakami a Kozakami wmieszała się Moskwa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powstania na Ukrainie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powstaniem na Ukrainie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ugoda zborowska nie zakończyła konfliktu polsko-ukraińskiego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znaczenie ugody w Perejasławiu dla polskiej polityki na Ukrainie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Polacy i Kozacy doprowadzili do wybuchu powstania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Potop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1655–1660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Stefana Czarnieckiego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6A4AD3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potop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uczestników i przyczyny konfliktu o panowanie nad Morzem Bałtyckim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szwedzkiego ataku na Rzeczpospolitą w 1655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warunki pokoju w Oliwie, ugody hadziackiej i rozejmu w </w:t>
            </w:r>
            <w:proofErr w:type="spellStart"/>
            <w:r w:rsidRPr="00D54198">
              <w:rPr>
                <w:rFonts w:ascii="Cambria" w:hAnsi="Cambria"/>
                <w:sz w:val="20"/>
                <w:szCs w:val="20"/>
              </w:rPr>
              <w:t>Andruszowie</w:t>
            </w:r>
            <w:proofErr w:type="spellEnd"/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śluby lwowskie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skłoniły polską szlachtę do popierania króla szwedzkiego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postawy polskiej szlachty w pierwszym etapie wojny ze Szwecją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1654–1667, 1656, 1657, 1658, 1660, 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Karola X Gustawa, Janusza Radziwiłła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związek między zawarciem ugody w Perejasławiu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a wybuchem wojny Rzeczpospolitej z Moskwą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wznowienia wojny z Moskwą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ugoda hadziacka nie mogła spełnić pokładanych w niej nadziei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znaczenie decyzji podjętej przez Jana Kazimierza wobec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elektora brandenburskiego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wpływ wojen prowadzonych ze Szwecją i 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D54198">
              <w:rPr>
                <w:rFonts w:ascii="Cambria" w:hAnsi="Cambria"/>
                <w:sz w:val="20"/>
                <w:szCs w:val="20"/>
              </w:rPr>
              <w:t>Moskwą na dalsze losy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Kryzys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magnateria,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przyczyny słabości Rzeczpospolitej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datę: 1668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„złota wolność”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wpływ, jaki miało na państwo nadużywanie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komu służyło zrywanie sejmów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okoliczności, w jakich po raz pierwszy 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została zastosowana zasada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dewaluacja, zasada jednomyślności (jednozgodności)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, zasada jedności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jakie czynniki doprowadziły do wzrostu znaczenia magnaterii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wojen w XVII w. na odejście szlachty od przestrzegania zasad tolerancji religijnej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polską magnaterię w XVII w.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wynikała zasada jednomyślności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daty: 1652, 1658, 1666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 skutki wojen prowadzonych przez Rzeczpospolitą w latach 1648–1667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z czego wynikały różne postawy magnaterii w XVII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dostrzec związek między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wzrostem znaczenia magnaterii a paraliżem pracy sejmu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6B3DD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dokonać 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>oc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eny sytuacji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 Rzeczpospolitej w drugiej połowie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XVII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Turcją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1674, 1683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Jana III Sobieskiego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odsiecz Wiednia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dostrzec wpływ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Rzeczpospolitej w czasie konfliktu z Turcją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1672, 1673, 1699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w Karłowicach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jasyr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dosz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ło do wznowienia wojny z Turcją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wojny z Turcją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Kara Mustafy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wielki wezyr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sytuację wewnętrzną Rzeczpospolitej w okresie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rządów Jana III Sobieskiego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dostrzec znaczenie </w:t>
            </w:r>
            <w:r w:rsidR="006B3DDE" w:rsidRPr="00D54198">
              <w:rPr>
                <w:rFonts w:ascii="Cambria" w:hAnsi="Cambria" w:cs="Times New Roman"/>
                <w:sz w:val="20"/>
                <w:szCs w:val="20"/>
              </w:rPr>
              <w:t>odsieczy wiedeńskiej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dla dalszego przebiegu konfliktu z Turcją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ocenić postać i dokonania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Jana III Sobieskiego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Barok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sarmatyzm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przyczyny słabości Rzeczpospolitej w XVII w.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sarmatyzm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cechy ideologii sarmackiej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barok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przykłady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budowli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barokowych na ziemiach polskich, w tym we własnym regionie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datę: 1568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chronologiczne epoki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lęk przed pustką, 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światłocień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</w:t>
            </w:r>
            <w:r w:rsidR="004B54E2" w:rsidRPr="00D54198">
              <w:rPr>
                <w:rFonts w:ascii="Cambria" w:hAnsi="Cambria" w:cs="Times New Roman"/>
                <w:sz w:val="20"/>
                <w:szCs w:val="20"/>
              </w:rPr>
              <w:t>eryzować architekturę i rzeźbę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baroku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polskie malarstwo barokowe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dostrzec wpływ sarmatyzmu na postawę polskiej szlachty wobec sytuacji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wewnętrznej Rzeczpospolitej w XVII w.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4B54E2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: Rembrandta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wzrostem religijności Europejczyków a pojawieniem się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w Europie w 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narodzin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na przełomie XVI i XVII w. zakończył się renesans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Rzeczpospolita w XVII wieku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Absolutyzm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we Francji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absolutyzm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D54198">
              <w:rPr>
                <w:rFonts w:ascii="Cambria" w:hAnsi="Cambria"/>
                <w:sz w:val="20"/>
                <w:szCs w:val="20"/>
              </w:rPr>
              <w:t>, jaką rolę w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 absolutyzmie odgrywał monarcha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monarchia absolutna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najważni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ejsze skutki rządów Ludwika XIV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Henryka 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55D07" w:rsidRPr="00D54198" w:rsidRDefault="00155D07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czym charakteryzowała się polityka gospodarcza Francji w okresie rządów Ludwika XIV</w:t>
            </w:r>
          </w:p>
          <w:p w:rsidR="00F27DC0" w:rsidRPr="00D54198" w:rsidRDefault="00F27DC0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1661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, 1685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na </w:t>
            </w:r>
            <w:proofErr w:type="spellStart"/>
            <w:r w:rsidR="00155D07" w:rsidRPr="00D54198">
              <w:rPr>
                <w:rFonts w:ascii="Cambria" w:hAnsi="Cambria"/>
                <w:sz w:val="20"/>
                <w:szCs w:val="20"/>
              </w:rPr>
              <w:t>Baptiste’a</w:t>
            </w:r>
            <w:proofErr w:type="spellEnd"/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Colberta, Moliera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eryzować absolutyzm Ludwika XIV</w:t>
            </w:r>
          </w:p>
          <w:p w:rsidR="00155D07" w:rsidRPr="00D54198" w:rsidRDefault="00F27DC0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kultur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y francuskiej epoki Ludwika XIV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Francji Ludwika XIV w dziedzinie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wojskowości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onać bilansu rządów Ludwika XIV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 w Anglii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czym charakteryzowała się an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gielska monarchia parlamentarna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orga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nizację parlamentu angielskiego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Izba Lordów, Izba Gmin</w:t>
            </w:r>
          </w:p>
          <w:p w:rsidR="00F27DC0" w:rsidRPr="00D54198" w:rsidRDefault="00F27DC0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F4B28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przyczyny konfliktu między królem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br/>
              <w:t>i parlamentem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1689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Wilhelma III Orańskiego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postanow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ienia zawarte w Deklaracji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57E93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Deklaracja praw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porównać i ocenić absolutyzm oraz monarchię parlamentarną na przykładzie Francji Ludwika XIV i Anglii po 1689 r. 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Oświecenie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Jeana-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-J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acques’a Rousseau, Monteskiusza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odkrycia i wynalazki XVIII w.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oświecenie, umow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 społeczna, trójpodział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wyjaśnić, na czym polegała idea umowy 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połecznej i trójpodziału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elementy starego ładu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stary ład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które grupy społeczne mogły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 xml:space="preserve"> się sprzeciwiać staremu ładowi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wyjaśnić, na czym opierała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się nowożytna nauka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Beniamina Franklina, braci Montgolfier, Denisa Diderota, Woltera,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 chronologiczne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epoki oświecenia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 filozofowie</w:t>
            </w:r>
            <w:r w:rsidRPr="00D54198">
              <w:rPr>
                <w:rFonts w:ascii="Cambria" w:hAnsi="Cambria"/>
                <w:sz w:val="20"/>
                <w:szCs w:val="20"/>
              </w:rPr>
              <w:t>, deizm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scharakteryzować sytuację polityczną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i społeczną Europy starego ładu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poglądy filozofów oświecenia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 w:cs="Times New Roman"/>
                <w:i/>
                <w:sz w:val="20"/>
                <w:szCs w:val="20"/>
              </w:rPr>
              <w:t>Wielka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 xml:space="preserve"> encyklopedia francuska</w:t>
            </w:r>
            <w:r w:rsidRPr="00D54198">
              <w:rPr>
                <w:rFonts w:ascii="Cambria" w:hAnsi="Cambria"/>
                <w:sz w:val="20"/>
                <w:szCs w:val="20"/>
              </w:rPr>
              <w:t>, po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wiastki filozoficzne, klasycyzm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w jakim celu powstała </w:t>
            </w:r>
            <w:r w:rsidR="00FF4B28" w:rsidRPr="00D54198">
              <w:rPr>
                <w:rFonts w:ascii="Cambria" w:hAnsi="Cambria"/>
                <w:i/>
                <w:sz w:val="20"/>
                <w:szCs w:val="20"/>
              </w:rPr>
              <w:t>Wielka encyklopedia francuska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najważniejsze osiągnięcia epoki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oświecenia w lite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raturze, architekturze i sztuce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nauki na życie i sposób myślenia ludzi żyjących w XVIII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Nowe potęgi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absolutyzm oświecony</w:t>
            </w:r>
          </w:p>
          <w:p w:rsidR="00F27DC0" w:rsidRPr="00D54198" w:rsidRDefault="00F27DC0" w:rsidP="00957E9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na mapie Prusy 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 xml:space="preserve">oraz obszary, o które to państwo </w:t>
            </w:r>
            <w:r w:rsidRPr="00D54198">
              <w:rPr>
                <w:rFonts w:ascii="Cambria" w:hAnsi="Cambria"/>
                <w:sz w:val="20"/>
                <w:szCs w:val="20"/>
              </w:rPr>
              <w:t>powiększył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się w ciągu XVIII w.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Królestwo Prus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 doszło do uniezależnienia się Prus Książęcych od Polsk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1701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Fryderyka II 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lkiego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militaryzm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zagrożenia dla Rzeczpospolitej związane z reformami państw sąsiednich prowadzonych w duchu oświeconego absolu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tyzmu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F4B28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główne reformy Fryderyka II Wiel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ocenić, w czyim interesie władcy Rosji, Prus i Austrii prowadzili reformy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 duchu oświeconego absolutyzmu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23.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Powstanie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Stanów Zjednoczonych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Tadeusza Ko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ściuszki, Kazimierza Pułaskiego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Indi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anie, Deklaracja niepodległości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idee oświecenia, na które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powołali się autorzy Deklaracji niepodległości i Konstytucji Stanów Zjednoc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zonych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4 lipca 1776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Jerzego Waszyngtona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polski wkład w walkę o nie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podległość Stanów Zjednoczonych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y</w:t>
            </w:r>
            <w:r w:rsidRPr="00D54198">
              <w:rPr>
                <w:rFonts w:ascii="Cambria" w:hAnsi="Cambria"/>
                <w:sz w:val="20"/>
                <w:szCs w:val="20"/>
              </w:rPr>
              <w:t>: 1783, 1787,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1791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zasady polityki prowadzonej przez rząd brytyjski wobec kolon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 niepodległość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Korona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Brytyjska, 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„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bostońska herbatka”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 niepodległość</w:t>
            </w:r>
          </w:p>
          <w:p w:rsidR="00FF4B28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czynniki, które umożliwiły Am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erykanom odniesienie zwycięstwa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: 1773, 1781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przykładowe prawa zapisane w Karcie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957E93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Karta 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jak doszło do powstania kolonii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angielskich w Ameryce Północnej</w:t>
            </w:r>
          </w:p>
          <w:p w:rsidR="00F27DC0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wymienić najważniejsze etapy konfliktu między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rządem brytyjskim a kolonistami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zenie Deklaracji niepodległości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wać ustrój Stanów Zjednoczonych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idei oświecenia na powstanie państwa amerykańskiego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oraz na jego ustrój polityczny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Początek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rewolucji francuskiej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 lipca 1789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prawa zagwarantowane w 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rewolucja francuska, </w:t>
            </w:r>
            <w:r w:rsidRPr="00D54198">
              <w:rPr>
                <w:rFonts w:ascii="Cambria" w:hAnsi="Cambria"/>
                <w:sz w:val="20"/>
                <w:szCs w:val="20"/>
              </w:rPr>
              <w:t>Deklaracja praw człowie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 i obywatela, prawa człowieka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idei oświeceniowych na 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ację praw człowieka i obywatela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ologiczne rewolucji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burżuazja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niezad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owolenia społecznego we Francji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Stany Generalne,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Zgromadzenie Narodowe, Bastylia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stan trzeci ogło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sił się Zgromadzeniem Narodowym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okoliczności, w jaki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ch doszło do zburzenia Bastylii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struktu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rę społeczną Francji w XVIII w.</w:t>
            </w:r>
          </w:p>
          <w:p w:rsidR="00F27DC0" w:rsidRPr="00D54198" w:rsidRDefault="00F27DC0" w:rsidP="00C33E5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we F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rancji przed wybuchem rewolucji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znaczenie 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Od monarchii konstytucyjnej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republiki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tać: Maksymiliana Robespierre’a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jakobini, wielki terror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wyjaśnić, jak funkcjonowała Fran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cja w okresie wielkiego terroru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przesłanie hasła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„wolność, równość, braterstwo”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jakich okoliczności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ach Francja stała się republiką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y: 1790, 1791, 1792, 1793, 1794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prawica, lewica, centrum, Komitet Ocalenia Publicznego, trybunał rewolucyjny,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konstytucyjna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 podział w pa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rlamencie francuskim po 1791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ić skutki egzekucji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rzyczyny popularności jakobinów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zasady za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warte w konstytucji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2D5EF8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powstanie w Wandei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przedstawić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organizację państwa francus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kiego po uchwaleniu konstytucji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okoliczności wybuchu wojny mię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dzy Francją a Prusami i Austrią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sytuację polityczną i militarną Francji 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okresie istnienia republiki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ewolucję stosunku rewolucjonistów do Kościoła katolickiego</w:t>
            </w:r>
          </w:p>
          <w:p w:rsidR="00F27DC0" w:rsidRPr="00D54198" w:rsidRDefault="00F27DC0" w:rsidP="002D5EF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dokonania rewolucji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francuskiej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AF386E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Europa i Ameryka w XVII i XVIII wieku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Czasy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saskie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AF386E" w:rsidRPr="00D54198" w:rsidRDefault="00AF386E" w:rsidP="00AF386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1697, 1733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Augusta II Sasa, Stanisława Leszcz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yńskiego, Augusta III Sasa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chronologiczne czasów saskich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czasy saskie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AF386E" w:rsidRPr="00D54198" w:rsidRDefault="00AF386E" w:rsidP="00AF386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Stanisława Konarskiego</w:t>
            </w:r>
          </w:p>
          <w:p w:rsidR="005A4D61" w:rsidRPr="00D54198" w:rsidRDefault="005A4D61" w:rsidP="005A4D6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plany polityczne władcy Saksonii po e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lekcji na króla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konfliktu międz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szlachtą a królem Augustem II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1717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sejmu niemego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sejm niemy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szkodliwość działań podejmowanych w czasie trzeciej wojny północnej przez Augusta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II i Stanisława Leszczyńskiego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1700, 1709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Karola XII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Collegium Nobilium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jaki sposób Rzeczpospolita stała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się państwem zależnym od Rosji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elu powstało Collegium Nobilium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pijarzy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okoliczności wybuchu trzeciej wojny północnej i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przedstawić przebieg konfliktu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skutki trzeciej wojn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północnej dla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polityczną, gospodarczą, społeczną i kulturalną Rzeczp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ospolitej w czasach Augusta III</w:t>
            </w:r>
          </w:p>
          <w:p w:rsidR="005A4D61" w:rsidRPr="00D54198" w:rsidRDefault="00AF386E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saskie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Ostatni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król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1772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anisława Augusta Poniatowskiego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państwa uczestniczące w I rozbiorz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 Polski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tereny odebrane Rzecz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pospolitej w trakcie I 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A4D6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1764, 1768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I rozbioru Polski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reformy dokonane przez kr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óla krótko po elekcji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1765, 1767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uchwały sejmu podjęte w 1768 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.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Familia (Czartoryscy), prawa kardynalne,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Szkoła Rycerska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do czego dążyła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rodzina Czartoryskich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celu 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ostała założona Szkoła Rycerska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stawić przebieg sejmu w 1767 r.</w:t>
            </w:r>
          </w:p>
          <w:p w:rsidR="001625BA" w:rsidRPr="00D54198" w:rsidRDefault="00F27DC0" w:rsidP="001625BA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zabor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cy uzasadniali I rozbiór Polski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czego dążyła Katarzyna II, doprowadzając do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 utworzenia trzech konfederacji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w dąże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niach Familii i władczyni Rosji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zpospolitej w wyniku I 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zanalizować symboliczną wymowę ryciny ukazującej Rzecz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pospolitą jako kołacz królewski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stanisławowskie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ogiczne czasów stanisławowskich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cele istnienia 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Komisji Edukacji Narodowej (</w:t>
            </w:r>
            <w:r w:rsidRPr="00D54198">
              <w:rPr>
                <w:rFonts w:ascii="Cambria" w:hAnsi="Cambria"/>
                <w:sz w:val="20"/>
                <w:szCs w:val="20"/>
              </w:rPr>
              <w:t>KEN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)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e: </w:t>
            </w:r>
            <w:r w:rsidRPr="00D54198">
              <w:rPr>
                <w:rFonts w:ascii="Cambria" w:hAnsi="Cambria"/>
                <w:sz w:val="20"/>
                <w:szCs w:val="20"/>
              </w:rPr>
              <w:t>K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omisja Edukacji Narodowej (KEN)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obiady 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wartkowe, czasy stanisławowskie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zabytki architektury oświecenia w Po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lsce, w tym we własnym regionie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1765, 1773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Tadeusza Rejtana,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Hugo Kołłątaja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: Rada Nieustająca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przyczyny utworzenia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ści zwołania sejmu rozbiorowego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scharakteryzować system edukacji w Rzeczp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ospolitej przed utworzeniem KEN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zmiany wprowadzon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e w systemie edukacji przez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postacie: Juliana Ursyna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Niemcewicza</w:t>
            </w:r>
            <w:r w:rsidRPr="00D54198">
              <w:rPr>
                <w:rFonts w:ascii="Cambria" w:hAnsi="Cambria"/>
                <w:sz w:val="20"/>
                <w:szCs w:val="20"/>
              </w:rPr>
              <w:t>, Ignacego Krasickiego, Ma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rcell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Bacciarellego, Canaletta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klasycyzm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dokonania polskiego teatru, literatury, architektury, malars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twa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i rzeźby w epoce oświecenia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przykładzie pałacu Na Wodzie wskazać główne cec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hy architektury klasycystycznej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zanalizować symboliczną wymowę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Rejtan – upadek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gospodarczą Rzeczpospol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itej w czasach stanisławowskich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stanisławowskie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Konstytucja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3 maja 1791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ostanowienia Konstytucji 3 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Sejm Wielki (Czteroletni)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, Ustawa rządowa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programy stronnictw politycznych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istniejących w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stronnictwo królewskie, stronnictwo magnackie, stron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nictwo patriotyczne, Straż Praw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jakie zmiany wprowadziła Ko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nstytucja 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1788, 1788–1792, 1790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Stanisława Stas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zica, Stanisława Małachowskiego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niejsze reformy Sejmu Wielkiego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iczności zwołania sejmu walnego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 do uchwalenia Ustawy rządowej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505A18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 Rzeczpospolit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ej </w:t>
            </w:r>
          </w:p>
          <w:p w:rsidR="00F27DC0" w:rsidRPr="00D54198" w:rsidRDefault="00505A18" w:rsidP="00505A1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przededniu Sejmu Wielkiego</w:t>
            </w:r>
          </w:p>
          <w:p w:rsidR="00F27DC0" w:rsidRPr="00D54198" w:rsidRDefault="00FE52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stosunek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Rosji i Prus do 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ustrój Rzeczpospolitej przed 3 maja 1791 i po tej da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opowiedzieć 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przebiegu obrad Sejmu Wielkiego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znaczenie Konstytucji 3 maja jako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próby ratowania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II rozbiór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1793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Tadeusza Kościuszki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państwa uczestniczące w II rozbiorze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targowica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Rzeczpospolitej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konf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ederacja targowicka (targowica)</w:t>
            </w:r>
          </w:p>
          <w:p w:rsidR="00505A18" w:rsidRPr="00D54198" w:rsidRDefault="00505A18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datę: 1792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D54198">
              <w:rPr>
                <w:rFonts w:ascii="Cambria" w:hAnsi="Cambria"/>
                <w:sz w:val="20"/>
                <w:szCs w:val="20"/>
              </w:rPr>
              <w:t>: Ksawerego Br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anickiego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okoliczności wybuchu woj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ny w obronie Konstytucji 3 maja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porównać stosunek sił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 xml:space="preserve"> między armią polską a rosyjską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wyjaśnić, dlaczego król przeszedł do obozu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konfederatów targowickich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rder Virtuti 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Militari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dlaczego część magnatów oraz Katarzyna II dążyli do obalenia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Konstytucji 3 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jakich doszło do ogłos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zenia konfederacji targowickiej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scharakteryzować obszary odebrane Rzeczpospolitej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  <w:p w:rsidR="00FE5211" w:rsidRPr="00D54198" w:rsidRDefault="00FE5211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magnatów, którzy 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głosili konfederację targowicką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okoliczności zwoł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ania i przebieg sejmu w Grodnie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i działalność króla Stanisława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Augusta Poniatowskiego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Upadek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1794, 1795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państwa uczes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tniczące w III rozbiorze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Naczelnik powstania, insurekcja kościuszkowska (powstan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 kościuszkowskie), kosynierzy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 III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bezpośrednią przyczynę wybu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chu powstania kościuszkowskiego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polsk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iego zwycięstwa pod Racławicami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 Rzeczpospolita upadła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miejsca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wienia Uniwersału połanieckiego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505A18" w:rsidRPr="00D54198" w:rsidRDefault="00F27DC0" w:rsidP="00505A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Uniwersał połaniecki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ić plany polskich</w:t>
            </w:r>
            <w:r w:rsidR="00FA7279"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A7279" w:rsidRPr="00D54198">
              <w:rPr>
                <w:rFonts w:ascii="Cambria" w:hAnsi="Cambria"/>
                <w:sz w:val="20"/>
                <w:szCs w:val="20"/>
              </w:rPr>
              <w:t>patriotów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przyczyny, które zadecydowały o 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lęsce masowego poboru do wojska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Antoniego Madalińskiego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klę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ski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 III 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tuację w Polsce po II rozbiorze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rozróżniać wewnętrzne i zewnętrzne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Ostatnie stulecie I Rzeczpospolitej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Podboje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Napoleona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Napoleona Bonapartego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polityczne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Nap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oleon przejął władzę we Francji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zasięg podb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ojów dokonanych przez Napoleona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atę: 1804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onologiczne wojen napoleońskich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wpływ wojen napoleoński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 na pozycję Francji w Europie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dyrektoriat, konsul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at, konkordat, Kodeks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dyrekt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oriat przejął władzę we Francji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ć Napoleona w okresie konsulatu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konstytucji franc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uskiej z 1795 r.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powstania Kodeksu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kampania włoska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Kode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ksu Napoleona dla rozwoju prawa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rakteryzować rządy dyrektoriatu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iałalność Napoleona we 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 zmieniało się nastawienie części społeczeństwa francuskiego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do polityki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wynikało negatywne nastawienie do Napoleona wś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ród innych narodów europejskich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1795, 179</w:t>
            </w:r>
            <w:r w:rsidR="005278E9" w:rsidRPr="00D54198">
              <w:rPr>
                <w:rFonts w:ascii="Cambria" w:hAnsi="Cambria"/>
                <w:sz w:val="20"/>
                <w:szCs w:val="20"/>
              </w:rPr>
              <w:t>6, 1799, 1801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związek między planami Napoleona a relacjami między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Francją a innymi krajami Europy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zmiany w Europie zachodzące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wpływem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działania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polityczne i wojskowe Napoleona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 III rozbiorze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21319C" w:rsidRPr="00D54198" w:rsidRDefault="0021319C" w:rsidP="0021319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21319C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1806</w:t>
            </w:r>
          </w:p>
          <w:p w:rsidR="0021319C" w:rsidRPr="00D54198" w:rsidRDefault="0021319C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zaufania, 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órym Polacy obdarzyli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Uczeń </w:t>
            </w:r>
            <w:r w:rsidR="0021319C"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rozumie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F27DC0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jakie motywy kierowały Napoleonem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stosun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ek Napoleona do sprawy polskiej</w:t>
            </w:r>
          </w:p>
          <w:p w:rsidR="0021319C" w:rsidRPr="00D54198" w:rsidRDefault="00F27DC0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wkroczenia wojs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 francuskich na ziemie polskie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Księstwo Warszawskie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1807, 1815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owstania Księstwa Warszawskiego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powody rozczarowani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Polaków Księstwem Warszawskim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obszar Księstwa Warszawskiego oraz zmiany terytorialne, do jakich doszło w 1809 r.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Wielka Armia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przejawy zależności i nieza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leżności Księstwa Warszawskiego</w:t>
            </w:r>
          </w:p>
          <w:p w:rsidR="00F27DC0" w:rsidRPr="00D54198" w:rsidRDefault="00F27DC0" w:rsidP="00086D0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sto dni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podstawowe informacje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na temat Księstwa Warszawskiego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jak doszło do klęski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bitwa narodów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nazwa, jaką Napoleon nadał ut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worzonemu przez siebie Księstwu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 przyczyny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wybuchu wojny Napoleona z Rosją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1808, 1809, 1812, 1813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szarży po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lskich żołnierzy pod Somosierrą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taktyki stosowanej przez Ro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sjan podczas wojny z Napoleonem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kl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ęski wyprawy Napoleona na Rosję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opowiedzieć o bi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tw</w:t>
            </w:r>
            <w:r w:rsidR="0021319C" w:rsidRPr="00D54198">
              <w:rPr>
                <w:rFonts w:ascii="Cambria" w:hAnsi="Cambria"/>
                <w:sz w:val="20"/>
                <w:szCs w:val="20"/>
              </w:rPr>
              <w:t>ie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Somosierrą 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przygotowani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Francuzów do wyprawy na Rosję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olitykę Napoleona wobec Polaków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Okres napoleoński </w:t>
            </w:r>
          </w:p>
          <w:p w:rsidR="00F27DC0" w:rsidRDefault="00505A1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27DC0" w:rsidRPr="00F60EB4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ści</w:t>
            </w:r>
          </w:p>
          <w:p w:rsidR="00D54198" w:rsidRPr="00F60EB4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Default="00822C69">
      <w:bookmarkStart w:id="0" w:name="_GoBack"/>
      <w:bookmarkEnd w:id="0"/>
    </w:p>
    <w:sectPr w:rsidR="00822C69" w:rsidSect="006B3D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23" w:rsidRDefault="00B20723">
      <w:pPr>
        <w:spacing w:after="0" w:line="240" w:lineRule="auto"/>
      </w:pPr>
      <w:r>
        <w:separator/>
      </w:r>
    </w:p>
  </w:endnote>
  <w:endnote w:type="continuationSeparator" w:id="0">
    <w:p w:rsidR="00B20723" w:rsidRDefault="00B2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23" w:rsidRDefault="00B20723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4198">
      <w:rPr>
        <w:noProof/>
      </w:rPr>
      <w:t>19</w:t>
    </w:r>
    <w:r>
      <w:fldChar w:fldCharType="end"/>
    </w:r>
  </w:p>
  <w:p w:rsidR="00B20723" w:rsidRDefault="00B2072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23" w:rsidRDefault="00B20723">
      <w:pPr>
        <w:spacing w:after="0" w:line="240" w:lineRule="auto"/>
      </w:pPr>
      <w:r>
        <w:separator/>
      </w:r>
    </w:p>
  </w:footnote>
  <w:footnote w:type="continuationSeparator" w:id="0">
    <w:p w:rsidR="00B20723" w:rsidRDefault="00B2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444"/>
    <w:multiLevelType w:val="hybridMultilevel"/>
    <w:tmpl w:val="82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3C89"/>
    <w:multiLevelType w:val="hybridMultilevel"/>
    <w:tmpl w:val="5A6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C9F"/>
    <w:multiLevelType w:val="hybridMultilevel"/>
    <w:tmpl w:val="2B5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01350"/>
    <w:multiLevelType w:val="hybridMultilevel"/>
    <w:tmpl w:val="3E7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C0"/>
    <w:rsid w:val="00086D0C"/>
    <w:rsid w:val="000D3ABC"/>
    <w:rsid w:val="00100EA1"/>
    <w:rsid w:val="00155D07"/>
    <w:rsid w:val="001625BA"/>
    <w:rsid w:val="0021319C"/>
    <w:rsid w:val="002D5EF8"/>
    <w:rsid w:val="00384FE8"/>
    <w:rsid w:val="004B54E2"/>
    <w:rsid w:val="00505A18"/>
    <w:rsid w:val="005278E9"/>
    <w:rsid w:val="005A4D61"/>
    <w:rsid w:val="006A4AD3"/>
    <w:rsid w:val="006B3DDE"/>
    <w:rsid w:val="00822C69"/>
    <w:rsid w:val="00957E93"/>
    <w:rsid w:val="009B4C11"/>
    <w:rsid w:val="00AC4A27"/>
    <w:rsid w:val="00AF229B"/>
    <w:rsid w:val="00AF386E"/>
    <w:rsid w:val="00B20723"/>
    <w:rsid w:val="00B53023"/>
    <w:rsid w:val="00C33E5A"/>
    <w:rsid w:val="00C80D91"/>
    <w:rsid w:val="00D54198"/>
    <w:rsid w:val="00D71829"/>
    <w:rsid w:val="00D76674"/>
    <w:rsid w:val="00DD379D"/>
    <w:rsid w:val="00EF6A9E"/>
    <w:rsid w:val="00F27DC0"/>
    <w:rsid w:val="00FA7279"/>
    <w:rsid w:val="00FE5211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3A5E-AC9C-4923-8925-CE3FC41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DC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27DC0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27DC0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DC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7DC0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27DC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27DC0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27DC0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DC0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27DC0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27D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DC0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F27DC0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F27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DC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rsid w:val="00F27DC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rsid w:val="00F27DC0"/>
    <w:rPr>
      <w:rFonts w:ascii="Segoe UI" w:eastAsia="Times New Roman" w:hAnsi="Segoe UI" w:cs="Times New Roman"/>
      <w:sz w:val="18"/>
      <w:szCs w:val="18"/>
      <w:lang w:val="x-none"/>
    </w:rPr>
  </w:style>
  <w:style w:type="paragraph" w:styleId="Akapitzlist">
    <w:name w:val="List Paragraph"/>
    <w:basedOn w:val="Normalny"/>
    <w:uiPriority w:val="34"/>
    <w:qFormat/>
    <w:rsid w:val="00F27DC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kapitzlist10">
    <w:name w:val="Akapit z listą1"/>
    <w:basedOn w:val="Normalny"/>
    <w:rsid w:val="00F27DC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9394-A8BE-46C7-A58D-5594A49D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5478</Words>
  <Characters>32873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10</cp:revision>
  <dcterms:created xsi:type="dcterms:W3CDTF">2024-09-03T12:43:00Z</dcterms:created>
  <dcterms:modified xsi:type="dcterms:W3CDTF">2024-09-04T12:12:00Z</dcterms:modified>
</cp:coreProperties>
</file>