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9EA" w:rsidRDefault="008879EA" w:rsidP="008879EA">
      <w:pPr>
        <w:spacing w:line="360" w:lineRule="auto"/>
        <w:jc w:val="both"/>
        <w:rPr>
          <w:i/>
        </w:rPr>
      </w:pPr>
      <w:r>
        <w:rPr>
          <w:i/>
        </w:rPr>
        <w:t>Chwała tobie, wielki boże! Przybyłem do ciebie, aby oglądać piękność twoją. Znam ciebie, znam imiona bogów, którzy są z tobą w tej Szerokiej Sali Obu Prawd.</w:t>
      </w:r>
    </w:p>
    <w:p w:rsidR="008879EA" w:rsidRDefault="008879EA" w:rsidP="008879EA">
      <w:pPr>
        <w:spacing w:line="360" w:lineRule="auto"/>
        <w:jc w:val="both"/>
        <w:rPr>
          <w:i/>
        </w:rPr>
      </w:pPr>
      <w:r>
        <w:rPr>
          <w:i/>
        </w:rPr>
        <w:t>Nie grzeszyłem przeciw ludziom, nie szkodziłem poddanym, nie czyniłem nieprawości, nie znałem zła, nie popełniłem grzechów.</w:t>
      </w:r>
    </w:p>
    <w:p w:rsidR="008879EA" w:rsidRDefault="008879EA" w:rsidP="008879EA">
      <w:pPr>
        <w:spacing w:line="360" w:lineRule="auto"/>
        <w:jc w:val="both"/>
        <w:rPr>
          <w:i/>
        </w:rPr>
      </w:pPr>
      <w:r>
        <w:rPr>
          <w:i/>
        </w:rPr>
        <w:t>Nie stałem się przyczyną głodu, nie stałem się przyczyną płaczu, nie zabijałem sam ani nie kazałem zabijać, nie zadawałem cierpienia nikomu, nie odjąłem mleka od ust niemowlęcia.</w:t>
      </w:r>
    </w:p>
    <w:p w:rsidR="008879EA" w:rsidRDefault="008879EA" w:rsidP="008879EA">
      <w:pPr>
        <w:spacing w:line="360" w:lineRule="auto"/>
        <w:jc w:val="both"/>
        <w:rPr>
          <w:i/>
        </w:rPr>
      </w:pPr>
      <w:r>
        <w:rPr>
          <w:i/>
        </w:rPr>
        <w:t>Jestem czysty, jestem czysty, jestem czysty, jestem czysty.</w:t>
      </w:r>
    </w:p>
    <w:p w:rsidR="008879EA" w:rsidRDefault="008879EA" w:rsidP="008879EA">
      <w:pPr>
        <w:spacing w:line="360" w:lineRule="auto"/>
        <w:jc w:val="right"/>
      </w:pPr>
      <w:r>
        <w:t xml:space="preserve">Tzw. </w:t>
      </w:r>
      <w:r>
        <w:rPr>
          <w:i/>
        </w:rPr>
        <w:t>Księga Umarłych</w:t>
      </w:r>
      <w:r>
        <w:t>, XIII wiek p.n.e.</w:t>
      </w:r>
    </w:p>
    <w:p w:rsidR="008879EA" w:rsidRDefault="008879EA" w:rsidP="008879EA">
      <w:pPr>
        <w:spacing w:line="360" w:lineRule="auto"/>
        <w:jc w:val="both"/>
      </w:pPr>
    </w:p>
    <w:p w:rsidR="008879EA" w:rsidRPr="00265028" w:rsidRDefault="008879EA" w:rsidP="008879EA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8879EA" w:rsidRDefault="008879EA" w:rsidP="008879EA">
      <w:pPr>
        <w:spacing w:line="360" w:lineRule="auto"/>
        <w:jc w:val="both"/>
      </w:pPr>
      <w:r>
        <w:t>Jakie czyny Egipcjanie uznawali za grzechy?</w:t>
      </w:r>
    </w:p>
    <w:p w:rsidR="000716E6" w:rsidRDefault="000716E6">
      <w:bookmarkStart w:id="0" w:name="_GoBack"/>
      <w:bookmarkEnd w:id="0"/>
    </w:p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615A"/>
    <w:multiLevelType w:val="hybridMultilevel"/>
    <w:tmpl w:val="F6AA866E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EA"/>
    <w:rsid w:val="000037DD"/>
    <w:rsid w:val="000716E6"/>
    <w:rsid w:val="008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02A5B-26BF-423D-A86F-233F2903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9E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2019-09-23T12:55:00Z</dcterms:created>
  <dcterms:modified xsi:type="dcterms:W3CDTF">2019-09-23T12:56:00Z</dcterms:modified>
</cp:coreProperties>
</file>