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B7" w:rsidRDefault="00E202B7" w:rsidP="00E202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Ślady czasu. Historia </w:t>
      </w:r>
    </w:p>
    <w:p w:rsidR="00E202B7" w:rsidRDefault="00E202B7" w:rsidP="00E202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Pr="00FF6D39">
        <w:rPr>
          <w:b/>
          <w:bCs/>
          <w:sz w:val="28"/>
        </w:rPr>
        <w:t xml:space="preserve"> klasa liceum ogólnokształcącego </w:t>
      </w:r>
      <w:r>
        <w:rPr>
          <w:b/>
          <w:bCs/>
          <w:sz w:val="28"/>
        </w:rPr>
        <w:t>i technikum</w:t>
      </w:r>
    </w:p>
    <w:p w:rsidR="00E202B7" w:rsidRDefault="00E202B7" w:rsidP="00E202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zakres </w:t>
      </w:r>
      <w:r w:rsidRPr="00BC7FF6">
        <w:rPr>
          <w:b/>
          <w:bCs/>
          <w:sz w:val="28"/>
          <w:szCs w:val="22"/>
        </w:rPr>
        <w:t>rozszerzony</w:t>
      </w:r>
    </w:p>
    <w:p w:rsidR="00E202B7" w:rsidRPr="00C90FA2" w:rsidRDefault="00E202B7" w:rsidP="00E202B7">
      <w:pPr>
        <w:jc w:val="center"/>
        <w:rPr>
          <w:b/>
          <w:bCs/>
        </w:rPr>
      </w:pPr>
      <w:r w:rsidRPr="008752E2">
        <w:rPr>
          <w:b/>
          <w:bCs/>
          <w:sz w:val="28"/>
          <w:szCs w:val="22"/>
        </w:rPr>
        <w:t>Plan wynikowy i cele kształcenia</w:t>
      </w:r>
      <w:r>
        <w:rPr>
          <w:b/>
          <w:bCs/>
          <w:sz w:val="28"/>
        </w:rPr>
        <w:t xml:space="preserve"> ‒ propozycja</w:t>
      </w:r>
    </w:p>
    <w:p w:rsidR="00E202B7" w:rsidRDefault="00E202B7" w:rsidP="00E202B7">
      <w:pPr>
        <w:rPr>
          <w:b/>
          <w:bCs/>
          <w:sz w:val="28"/>
          <w:szCs w:val="22"/>
        </w:rPr>
      </w:pPr>
    </w:p>
    <w:p w:rsidR="00E202B7" w:rsidRDefault="00E202B7" w:rsidP="00E202B7">
      <w:pPr>
        <w:rPr>
          <w:sz w:val="22"/>
          <w:szCs w:val="22"/>
        </w:rPr>
      </w:pPr>
      <w:r w:rsidRPr="00922778">
        <w:rPr>
          <w:sz w:val="22"/>
          <w:szCs w:val="22"/>
        </w:rPr>
        <w:t xml:space="preserve">Cele kształcenia są zgodne z podstawą programową </w:t>
      </w:r>
      <w:r w:rsidRPr="00922778">
        <w:rPr>
          <w:color w:val="000000"/>
          <w:sz w:val="22"/>
          <w:szCs w:val="22"/>
        </w:rPr>
        <w:t>kształcenia ogólnego dla czteroletniego liceum ogólnokształcącego i pięcioletniego technikum, przygotowaną przez Ministerstwo Edukacji Narodowej i zawartą w rozporządzeniu z dnia 8 marca 2022 r.</w:t>
      </w:r>
      <w:r w:rsidRPr="00922778">
        <w:rPr>
          <w:sz w:val="22"/>
          <w:szCs w:val="22"/>
        </w:rPr>
        <w:t xml:space="preserve"> oraz rozporządzeniu zmieniającym rozporządzenie w sprawie podstawy programowej kształcenia ogólnego dla liceum ogólnokształcącego, technikum oraz branżowej szkoły II stopnia </w:t>
      </w:r>
      <w:bookmarkStart w:id="0" w:name="_GoBack"/>
      <w:r w:rsidRPr="0042623D">
        <w:rPr>
          <w:color w:val="FF0000"/>
          <w:sz w:val="22"/>
          <w:szCs w:val="22"/>
        </w:rPr>
        <w:t>z dn. 28 czerwca 2024 r.</w:t>
      </w:r>
      <w:bookmarkEnd w:id="0"/>
    </w:p>
    <w:p w:rsidR="00E202B7" w:rsidRPr="001F2FBB" w:rsidRDefault="00E202B7" w:rsidP="00E202B7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cantSplit/>
          <w:trHeight w:val="652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PUNKT PODSTAWY PROGRAMOWEJ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cap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KSZTAŁCENIA W UJĘCIU OPERACYJNYM</w:t>
            </w:r>
          </w:p>
        </w:tc>
      </w:tr>
      <w:tr w:rsidR="00E202B7" w:rsidRPr="00DD2B8B" w:rsidTr="00835948">
        <w:trPr>
          <w:trHeight w:val="65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ZAPAMIĘTYWANIE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ROZUMIENIE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UMIEJĘTNOŚCI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ZP – I.1), I.2)</w:t>
            </w:r>
          </w:p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1. Historia – </w:t>
            </w:r>
          </w:p>
          <w:p w:rsidR="00E202B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od opowieści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do nauki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B10FB9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Uczeń zna: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postacie: Herodota z Halikarnasu, Dionizjusza Małego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różne metody rachuby czasu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 xml:space="preserve">nazwy głównych epok historycznych 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wydarzenia przełomowe stanowiące cezury epok historycznych</w:t>
            </w:r>
          </w:p>
          <w:p w:rsidR="00E202B7" w:rsidRPr="00BC7FF6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klasyfikację źródeł historycznych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B10FB9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Uczeń rozumie: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pojęcia: prehistoria (prahistoria, pradzieje), historia, hagiografia, historiografia, chronologia, epoka, era, źródło historyczne, mit, legenda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różnice w podziale historii powszechnej i historii Polski na epoki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5"/>
              </w:numPr>
              <w:ind w:left="360"/>
              <w:rPr>
                <w:i/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 xml:space="preserve">znaczenie słów Cycerona </w:t>
            </w:r>
            <w:r w:rsidRPr="00B10FB9">
              <w:rPr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B10FB9">
              <w:rPr>
                <w:i/>
                <w:sz w:val="22"/>
                <w:szCs w:val="22"/>
              </w:rPr>
              <w:t>est</w:t>
            </w:r>
            <w:proofErr w:type="spellEnd"/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B10FB9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Uczeń potrafi: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wyjaśnić znaczenie źródeł historycznych dla poznania przeszłości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przedstawić klasyfikację źródeł historycznych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podać przykłady źródeł historycznych</w:t>
            </w:r>
          </w:p>
          <w:p w:rsidR="00E202B7" w:rsidRPr="00B10FB9" w:rsidRDefault="00E202B7" w:rsidP="0083594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przedstawić periodyzację dziejów Polski i dziejów powszechnych</w:t>
            </w:r>
          </w:p>
          <w:p w:rsidR="00E202B7" w:rsidRPr="00BC7FF6" w:rsidRDefault="00E202B7" w:rsidP="00835948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>podać przykłady placówek zajmujących się inicjowaniem i prowadzeniem badań historycznych oraz upowszechnieniem wiedzy o przeszłości</w:t>
            </w:r>
          </w:p>
        </w:tc>
      </w:tr>
      <w:tr w:rsidR="00E202B7" w:rsidRPr="00DD2B8B" w:rsidTr="00835948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t>Pradzieje i historia starożytnego Wschodu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ZR – 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2. Pradzieje ludzkości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F43323" w:rsidRDefault="00E202B7" w:rsidP="00835948">
            <w:pPr>
              <w:pStyle w:val="Akapitzlist1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F43323">
              <w:rPr>
                <w:sz w:val="22"/>
                <w:szCs w:val="22"/>
              </w:rPr>
              <w:t xml:space="preserve">teorię Karola Darwina dotyczącą ewolucji organizmów </w:t>
            </w:r>
          </w:p>
          <w:p w:rsidR="00E202B7" w:rsidRPr="0060708F" w:rsidRDefault="00E202B7" w:rsidP="00835948">
            <w:pPr>
              <w:pStyle w:val="Akapitzlist1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0708F">
              <w:rPr>
                <w:sz w:val="22"/>
                <w:szCs w:val="22"/>
              </w:rPr>
              <w:t>nazwy najstarszych osiedli miejskich (</w:t>
            </w:r>
            <w:proofErr w:type="spellStart"/>
            <w:r w:rsidRPr="0060708F">
              <w:rPr>
                <w:sz w:val="22"/>
                <w:szCs w:val="22"/>
              </w:rPr>
              <w:t>Çatalhöyük</w:t>
            </w:r>
            <w:proofErr w:type="spellEnd"/>
            <w:r w:rsidRPr="0060708F">
              <w:rPr>
                <w:sz w:val="22"/>
                <w:szCs w:val="22"/>
              </w:rPr>
              <w:t>, Jerycho)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6"/>
              </w:numPr>
              <w:rPr>
                <w:i/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 xml:space="preserve">pojęcia: kreacjonizm, teoria ewolucji, cywilizacja, antropogeneza, prehistoria (prahistoria, pradzieje), </w:t>
            </w:r>
            <w:r w:rsidRPr="00F72472">
              <w:rPr>
                <w:i/>
                <w:iCs/>
                <w:sz w:val="22"/>
                <w:szCs w:val="22"/>
              </w:rPr>
              <w:t xml:space="preserve">homo sapiens </w:t>
            </w:r>
            <w:r w:rsidRPr="00F72472">
              <w:rPr>
                <w:iCs/>
                <w:sz w:val="22"/>
                <w:szCs w:val="22"/>
              </w:rPr>
              <w:t>(człowiek rozumny współczesny),</w:t>
            </w:r>
            <w:r w:rsidRPr="00F72472">
              <w:rPr>
                <w:sz w:val="22"/>
                <w:szCs w:val="22"/>
              </w:rPr>
              <w:t xml:space="preserve"> Żyzny Półksiężyc, rewolucja neolityczna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różnicę między dwoma teoriami dotyczącymi pojawienia się życia na Ziemi – kreacjonizmem i  teorią ewolucji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różnicę między historią i prehistorią (prahistoria, pradzieje)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znaczenie wynalezienia pisma dla rozwoju cywilizacji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znaczenie wynalezienia ognia dla rozwoju człowieka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przyczynę, dla której za kolebkę ludzkości uznaje się Afrykę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znaczenie rewolucji neolitycznej dla dziejów człowieka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2C09B7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skutki rewolucji neolitycznej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</w:t>
            </w:r>
            <w:r>
              <w:rPr>
                <w:sz w:val="22"/>
                <w:szCs w:val="22"/>
              </w:rPr>
              <w:t>kazać na mapie tereny początkowo</w:t>
            </w:r>
            <w:r w:rsidRPr="00DD2B8B">
              <w:rPr>
                <w:sz w:val="22"/>
                <w:szCs w:val="22"/>
              </w:rPr>
              <w:t xml:space="preserve"> objęte rewolucją neolityczną</w:t>
            </w:r>
          </w:p>
          <w:p w:rsidR="00E202B7" w:rsidRPr="002C09B7" w:rsidRDefault="00E202B7" w:rsidP="00835948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najstarsze miasta oraz Żyzny Półksiężyc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II.</w:t>
            </w:r>
            <w:r>
              <w:rPr>
                <w:sz w:val="22"/>
                <w:szCs w:val="22"/>
                <w:lang w:eastAsia="en-US"/>
              </w:rPr>
              <w:t>1)</w:t>
            </w:r>
            <w:r w:rsidRPr="008D5F97">
              <w:rPr>
                <w:sz w:val="22"/>
                <w:szCs w:val="22"/>
                <w:lang w:eastAsia="en-US"/>
              </w:rPr>
              <w:t>; ZR – II.</w:t>
            </w:r>
            <w:r w:rsidRPr="000A404C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3. W dorzeczu Tygrysu i Eufratu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3E3144" w:rsidRDefault="00E202B7" w:rsidP="00835948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okres rozwoju cywilizacji Sumerów (IV–III tys. p.n.e.)</w:t>
            </w:r>
          </w:p>
          <w:p w:rsidR="00E202B7" w:rsidRPr="003E3144" w:rsidRDefault="00E202B7" w:rsidP="00835948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okres, w którym powstał Kodeks Hammurabiego (XVIII w. p.n.e.)</w:t>
            </w:r>
          </w:p>
          <w:p w:rsidR="00E202B7" w:rsidRPr="003E3144" w:rsidRDefault="00E202B7" w:rsidP="00835948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 xml:space="preserve">postacie: </w:t>
            </w:r>
            <w:proofErr w:type="spellStart"/>
            <w:r w:rsidRPr="003E3144">
              <w:rPr>
                <w:sz w:val="22"/>
                <w:szCs w:val="22"/>
              </w:rPr>
              <w:t>Sargona</w:t>
            </w:r>
            <w:proofErr w:type="spellEnd"/>
            <w:r w:rsidRPr="003E3144">
              <w:rPr>
                <w:sz w:val="22"/>
                <w:szCs w:val="22"/>
              </w:rPr>
              <w:t xml:space="preserve"> I </w:t>
            </w:r>
            <w:r w:rsidRPr="00F72472">
              <w:rPr>
                <w:sz w:val="22"/>
                <w:szCs w:val="22"/>
              </w:rPr>
              <w:t xml:space="preserve">Wielkiego, Hammurabiego, </w:t>
            </w:r>
            <w:proofErr w:type="spellStart"/>
            <w:r w:rsidRPr="00F72472">
              <w:rPr>
                <w:sz w:val="22"/>
                <w:szCs w:val="22"/>
              </w:rPr>
              <w:t>Tiglatpilesara</w:t>
            </w:r>
            <w:proofErr w:type="spellEnd"/>
            <w:r w:rsidRPr="00F72472">
              <w:rPr>
                <w:sz w:val="22"/>
                <w:szCs w:val="22"/>
              </w:rPr>
              <w:t xml:space="preserve"> III, Nabuchodonozora II,  </w:t>
            </w:r>
            <w:r w:rsidRPr="003E3144">
              <w:rPr>
                <w:sz w:val="22"/>
                <w:szCs w:val="22"/>
              </w:rPr>
              <w:t>Cyrusa II Wielkiego, Dariusza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7030A0"/>
                <w:sz w:val="22"/>
                <w:szCs w:val="22"/>
              </w:rPr>
              <w:t>I</w:t>
            </w:r>
            <w:r w:rsidRPr="003E3144">
              <w:rPr>
                <w:sz w:val="22"/>
                <w:szCs w:val="22"/>
              </w:rPr>
              <w:t xml:space="preserve"> Wielkiego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E3144">
              <w:rPr>
                <w:sz w:val="22"/>
                <w:szCs w:val="22"/>
              </w:rPr>
              <w:t>osiągnięcia cywilizacji ludów Mezopotamii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1A6015" w:rsidRDefault="00E202B7" w:rsidP="00835948">
            <w:pPr>
              <w:pStyle w:val="Akapitzlist1"/>
              <w:numPr>
                <w:ilvl w:val="0"/>
                <w:numId w:val="28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Międzyrzecze, system irygacyjny, miasto-państwo, Sumerowie, kodeks, Kodeks Hammurabiego, pismo klinowe, ziggurat, </w:t>
            </w:r>
            <w:r>
              <w:rPr>
                <w:sz w:val="22"/>
                <w:szCs w:val="22"/>
              </w:rPr>
              <w:t>s</w:t>
            </w:r>
            <w:r w:rsidRPr="00DD2B8B">
              <w:rPr>
                <w:sz w:val="22"/>
                <w:szCs w:val="22"/>
              </w:rPr>
              <w:t xml:space="preserve">ztandar z </w:t>
            </w:r>
            <w:proofErr w:type="spellStart"/>
            <w:r w:rsidRPr="00DD2B8B">
              <w:rPr>
                <w:sz w:val="22"/>
                <w:szCs w:val="22"/>
              </w:rPr>
              <w:t>Ur</w:t>
            </w:r>
            <w:proofErr w:type="spellEnd"/>
            <w:r w:rsidRPr="00DD2B8B">
              <w:rPr>
                <w:sz w:val="22"/>
                <w:szCs w:val="22"/>
              </w:rPr>
              <w:t xml:space="preserve">, </w:t>
            </w:r>
            <w:r w:rsidRPr="00DD2B8B">
              <w:rPr>
                <w:i/>
                <w:sz w:val="22"/>
                <w:szCs w:val="22"/>
              </w:rPr>
              <w:t>Epos o</w:t>
            </w:r>
            <w:r>
              <w:rPr>
                <w:i/>
                <w:sz w:val="22"/>
                <w:szCs w:val="22"/>
              </w:rPr>
              <w:t> </w:t>
            </w:r>
            <w:r w:rsidRPr="00F72472">
              <w:rPr>
                <w:i/>
                <w:sz w:val="22"/>
                <w:szCs w:val="22"/>
              </w:rPr>
              <w:t>Gilgameszu</w:t>
            </w:r>
            <w:r w:rsidRPr="00F72472">
              <w:rPr>
                <w:sz w:val="22"/>
                <w:szCs w:val="22"/>
              </w:rPr>
              <w:t>, Akad, Babilon, Asyria, Persja, teokracja</w:t>
            </w:r>
            <w:r w:rsidRPr="00DD2B8B">
              <w:rPr>
                <w:sz w:val="22"/>
                <w:szCs w:val="22"/>
              </w:rPr>
              <w:t>, politeizm</w:t>
            </w:r>
            <w:r>
              <w:rPr>
                <w:sz w:val="22"/>
                <w:szCs w:val="22"/>
              </w:rPr>
              <w:t xml:space="preserve">, </w:t>
            </w:r>
            <w:r w:rsidRPr="001A6015">
              <w:rPr>
                <w:sz w:val="22"/>
                <w:szCs w:val="22"/>
              </w:rPr>
              <w:t>satrapie, szachinszach</w:t>
            </w:r>
          </w:p>
          <w:p w:rsidR="00E202B7" w:rsidRPr="001A6015" w:rsidRDefault="00E202B7" w:rsidP="00835948">
            <w:pPr>
              <w:pStyle w:val="Akapitzlist1"/>
              <w:numPr>
                <w:ilvl w:val="0"/>
                <w:numId w:val="28"/>
              </w:numPr>
              <w:rPr>
                <w:i/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znaczenie polityki tolerancji stosowanej przez Cyrusa II Wielkiego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uwarunkowania geograficzne, które wpłynęły na rozwój cywilizacji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dorzeczu Tygrysu i Eufratu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wprowadzone w Kodeksie Hammurabiego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struktury społecznej na surowość kar przewidzianych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Kodeksie Hammurabiego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systemu prawnego dla funkcjonowania państwa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system organizacji państw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społeczeństw na terenie Mezopotamii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Międzyrzecze i </w:t>
            </w:r>
            <w:r w:rsidRPr="00DD2B8B">
              <w:rPr>
                <w:sz w:val="22"/>
                <w:szCs w:val="22"/>
              </w:rPr>
              <w:t>najważniejsze miasta-państwa Sumeru</w:t>
            </w:r>
          </w:p>
          <w:p w:rsidR="00E202B7" w:rsidRPr="001F2FBB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zasięg terytorialny </w:t>
            </w:r>
            <w:r w:rsidRPr="00F72472">
              <w:rPr>
                <w:sz w:val="22"/>
                <w:szCs w:val="22"/>
              </w:rPr>
              <w:t xml:space="preserve">imperium akadyjskiego, imperium </w:t>
            </w:r>
            <w:proofErr w:type="spellStart"/>
            <w:r w:rsidRPr="00F72472">
              <w:rPr>
                <w:sz w:val="22"/>
                <w:szCs w:val="22"/>
              </w:rPr>
              <w:t>starobabilońskiego</w:t>
            </w:r>
            <w:proofErr w:type="spellEnd"/>
            <w:r w:rsidRPr="00F72472">
              <w:rPr>
                <w:sz w:val="22"/>
                <w:szCs w:val="22"/>
              </w:rPr>
              <w:t xml:space="preserve">, imperium asyryjskiego, imperium </w:t>
            </w:r>
            <w:proofErr w:type="spellStart"/>
            <w:r w:rsidRPr="00F72472">
              <w:rPr>
                <w:sz w:val="22"/>
                <w:szCs w:val="22"/>
              </w:rPr>
              <w:t>nowobabilońskiego</w:t>
            </w:r>
            <w:proofErr w:type="spellEnd"/>
            <w:r w:rsidRPr="00F72472">
              <w:rPr>
                <w:sz w:val="22"/>
                <w:szCs w:val="22"/>
              </w:rPr>
              <w:t>, imperium perskiego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przedstawić największe osiągnięcia cywilizacji Mezopotamii</w:t>
            </w:r>
            <w:r w:rsidRPr="00DD2B8B">
              <w:rPr>
                <w:sz w:val="22"/>
                <w:szCs w:val="22"/>
              </w:rPr>
              <w:t xml:space="preserve"> w dziedzinie kultury, sztuki, techniki i nauki</w:t>
            </w:r>
          </w:p>
          <w:p w:rsidR="00E202B7" w:rsidRPr="001A6015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omówić wkład Persji w kulturowe dziedzictwo ludzkości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A6015">
              <w:rPr>
                <w:sz w:val="22"/>
                <w:szCs w:val="22"/>
              </w:rPr>
              <w:t>porównać politykę wobec podbitej ludności – Babilończyków i Persów za panowania Cyrusa II Wielkiego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II.</w:t>
            </w:r>
            <w:r>
              <w:rPr>
                <w:sz w:val="22"/>
                <w:szCs w:val="22"/>
                <w:lang w:eastAsia="en-US"/>
              </w:rPr>
              <w:t>1)</w:t>
            </w:r>
            <w:r w:rsidRPr="008D5F97">
              <w:rPr>
                <w:sz w:val="22"/>
                <w:szCs w:val="22"/>
                <w:lang w:eastAsia="en-US"/>
              </w:rPr>
              <w:t>; ZR – II.</w:t>
            </w:r>
            <w:r w:rsidRPr="006362D5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4. Egipt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faraonów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państwa </w:t>
            </w:r>
            <w:r w:rsidRPr="00F72472">
              <w:rPr>
                <w:sz w:val="22"/>
                <w:szCs w:val="22"/>
              </w:rPr>
              <w:t>egipskiego (ok. 3100 p.n.e.)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 xml:space="preserve">postacie: </w:t>
            </w:r>
            <w:proofErr w:type="spellStart"/>
            <w:r w:rsidRPr="00F72472">
              <w:rPr>
                <w:rFonts w:eastAsiaTheme="minorHAnsi"/>
                <w:sz w:val="22"/>
                <w:szCs w:val="22"/>
                <w:lang w:eastAsia="en-US"/>
              </w:rPr>
              <w:t>Narmera</w:t>
            </w:r>
            <w:proofErr w:type="spellEnd"/>
            <w:r w:rsidRPr="00F72472">
              <w:rPr>
                <w:sz w:val="22"/>
                <w:szCs w:val="22"/>
              </w:rPr>
              <w:t xml:space="preserve">, </w:t>
            </w:r>
            <w:proofErr w:type="spellStart"/>
            <w:r w:rsidRPr="00F72472">
              <w:rPr>
                <w:sz w:val="22"/>
                <w:szCs w:val="22"/>
              </w:rPr>
              <w:t>Dżesera</w:t>
            </w:r>
            <w:proofErr w:type="spellEnd"/>
            <w:r w:rsidRPr="00F72472">
              <w:rPr>
                <w:sz w:val="22"/>
                <w:szCs w:val="22"/>
              </w:rPr>
              <w:t xml:space="preserve">, </w:t>
            </w:r>
            <w:proofErr w:type="spellStart"/>
            <w:r w:rsidRPr="00F72472">
              <w:rPr>
                <w:sz w:val="22"/>
                <w:szCs w:val="22"/>
              </w:rPr>
              <w:t>Totmes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F72472">
              <w:rPr>
                <w:sz w:val="22"/>
                <w:szCs w:val="22"/>
              </w:rPr>
              <w:t xml:space="preserve"> I, </w:t>
            </w:r>
            <w:proofErr w:type="spellStart"/>
            <w:r w:rsidRPr="00F72472">
              <w:rPr>
                <w:sz w:val="22"/>
                <w:szCs w:val="22"/>
              </w:rPr>
              <w:t>Totmesa</w:t>
            </w:r>
            <w:proofErr w:type="spellEnd"/>
            <w:r w:rsidRPr="00F72472">
              <w:rPr>
                <w:sz w:val="22"/>
                <w:szCs w:val="22"/>
              </w:rPr>
              <w:t xml:space="preserve"> III, </w:t>
            </w:r>
            <w:proofErr w:type="spellStart"/>
            <w:r w:rsidRPr="00F72472">
              <w:rPr>
                <w:sz w:val="22"/>
                <w:szCs w:val="22"/>
              </w:rPr>
              <w:t>Amenhotepa</w:t>
            </w:r>
            <w:proofErr w:type="spellEnd"/>
            <w:r w:rsidRPr="00F72472">
              <w:rPr>
                <w:sz w:val="22"/>
                <w:szCs w:val="22"/>
              </w:rPr>
              <w:t xml:space="preserve"> (</w:t>
            </w:r>
            <w:proofErr w:type="spellStart"/>
            <w:r w:rsidRPr="00F72472">
              <w:rPr>
                <w:sz w:val="22"/>
                <w:szCs w:val="22"/>
              </w:rPr>
              <w:t>Echnatona</w:t>
            </w:r>
            <w:proofErr w:type="spellEnd"/>
            <w:r w:rsidRPr="00F72472">
              <w:rPr>
                <w:sz w:val="22"/>
                <w:szCs w:val="22"/>
              </w:rPr>
              <w:t>), Ramzesa II, Kleopatry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 xml:space="preserve">dokonania </w:t>
            </w:r>
            <w:proofErr w:type="spellStart"/>
            <w:r w:rsidRPr="00F72472">
              <w:rPr>
                <w:sz w:val="22"/>
                <w:szCs w:val="22"/>
              </w:rPr>
              <w:t>Jeana-François</w:t>
            </w:r>
            <w:proofErr w:type="spellEnd"/>
            <w:r w:rsidRPr="00F72472">
              <w:rPr>
                <w:sz w:val="22"/>
                <w:szCs w:val="22"/>
              </w:rPr>
              <w:t xml:space="preserve"> </w:t>
            </w:r>
            <w:proofErr w:type="spellStart"/>
            <w:r w:rsidRPr="00F72472">
              <w:rPr>
                <w:sz w:val="22"/>
                <w:szCs w:val="22"/>
              </w:rPr>
              <w:t>Champolliona</w:t>
            </w:r>
            <w:proofErr w:type="spellEnd"/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periodyzację dziejów starożytnego Egiptu – podział na okres Starego, Średniego i Nowego Państwa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warunki naturalne starożytnego Egiptu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zabytki kultury egipskiej: piramidy w Gizie</w:t>
            </w:r>
            <w:r w:rsidRPr="00DD2B8B">
              <w:rPr>
                <w:sz w:val="22"/>
                <w:szCs w:val="22"/>
              </w:rPr>
              <w:t xml:space="preserve">, maskę </w:t>
            </w:r>
            <w:proofErr w:type="spellStart"/>
            <w:r w:rsidRPr="00DD2B8B">
              <w:rPr>
                <w:sz w:val="22"/>
                <w:szCs w:val="22"/>
              </w:rPr>
              <w:t>Tutanchamona</w:t>
            </w:r>
            <w:proofErr w:type="spellEnd"/>
            <w:r w:rsidRPr="00DD2B8B">
              <w:rPr>
                <w:sz w:val="22"/>
                <w:szCs w:val="22"/>
              </w:rPr>
              <w:t xml:space="preserve">, popiersie Nefretete, paletę </w:t>
            </w:r>
            <w:proofErr w:type="spellStart"/>
            <w:r w:rsidRPr="00DD2B8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 w:rsidRPr="00DD2B8B">
              <w:rPr>
                <w:sz w:val="22"/>
                <w:szCs w:val="22"/>
              </w:rPr>
              <w:t>rmera</w:t>
            </w:r>
            <w:proofErr w:type="spellEnd"/>
          </w:p>
          <w:p w:rsidR="00E202B7" w:rsidRPr="003123BB" w:rsidRDefault="00E202B7" w:rsidP="00835948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ośrodki kultury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administracji egipskiej (Memfis, Teby)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1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faraon, piramida, mastaba, sfinks, mumifikacja, pismo hieroglificzne, Dolny i Górny Egipt, </w:t>
            </w:r>
            <w:r>
              <w:rPr>
                <w:sz w:val="22"/>
                <w:szCs w:val="22"/>
              </w:rPr>
              <w:t>d</w:t>
            </w:r>
            <w:r w:rsidRPr="00DD2B8B">
              <w:rPr>
                <w:sz w:val="22"/>
                <w:szCs w:val="22"/>
              </w:rPr>
              <w:t xml:space="preserve">elta Nilu, katarakta, papirus, wezyr, nomarchowie, nom, religia politeistyczna, </w:t>
            </w:r>
            <w:r w:rsidRPr="00936C25">
              <w:rPr>
                <w:sz w:val="22"/>
                <w:szCs w:val="22"/>
              </w:rPr>
              <w:t xml:space="preserve">tzw. Księga umarłych, kamień z </w:t>
            </w:r>
            <w:proofErr w:type="spellStart"/>
            <w:r w:rsidRPr="00936C25">
              <w:rPr>
                <w:sz w:val="22"/>
                <w:szCs w:val="22"/>
              </w:rPr>
              <w:t>Rosetty</w:t>
            </w:r>
            <w:proofErr w:type="spellEnd"/>
            <w:r w:rsidRPr="00936C25">
              <w:rPr>
                <w:sz w:val="22"/>
                <w:szCs w:val="22"/>
              </w:rPr>
              <w:t xml:space="preserve">, </w:t>
            </w:r>
            <w:r w:rsidRPr="00DD2B8B">
              <w:rPr>
                <w:sz w:val="22"/>
                <w:szCs w:val="22"/>
              </w:rPr>
              <w:t>kanon w sztuce egipskiej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wylewów Nilu na powstanie cywilizacji egipskiej</w:t>
            </w:r>
          </w:p>
          <w:p w:rsidR="00E202B7" w:rsidRPr="00F72472" w:rsidRDefault="00E202B7" w:rsidP="00835948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F72472">
              <w:rPr>
                <w:sz w:val="22"/>
                <w:szCs w:val="22"/>
              </w:rPr>
              <w:t>znaczenie warunków naturalnych dla organizacji i rozwoju państwa egipskiego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odczytania hieroglifów egipskich dla rozwoju </w:t>
            </w:r>
            <w:r w:rsidRPr="00F72472">
              <w:rPr>
                <w:sz w:val="22"/>
                <w:szCs w:val="22"/>
              </w:rPr>
              <w:t>egiptologii</w:t>
            </w:r>
            <w:r>
              <w:rPr>
                <w:sz w:val="22"/>
                <w:szCs w:val="22"/>
              </w:rPr>
              <w:t xml:space="preserve"> – </w:t>
            </w:r>
            <w:r w:rsidRPr="00B10027">
              <w:rPr>
                <w:sz w:val="22"/>
                <w:szCs w:val="22"/>
              </w:rPr>
              <w:t>nauki o dziejach starożytnego Egiptu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dlaczego starożytny Egipt jest nazywany cywilizacją kamienia, a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państwo egipskie „darem Nilu”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60708F" w:rsidRDefault="00E202B7" w:rsidP="00835948">
            <w:pPr>
              <w:pStyle w:val="Akapitzlist1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0708F">
              <w:rPr>
                <w:sz w:val="22"/>
                <w:szCs w:val="22"/>
              </w:rPr>
              <w:t xml:space="preserve">wskazać na mapie starożytny Egipt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dzieje państwa egipskiego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strukturę społeczną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organizację państwa egipskiego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 znaczenie reform wprowadzonych przez </w:t>
            </w:r>
            <w:proofErr w:type="spellStart"/>
            <w:r w:rsidRPr="00DD2B8B">
              <w:rPr>
                <w:sz w:val="22"/>
                <w:szCs w:val="22"/>
              </w:rPr>
              <w:t>Amenhotepa</w:t>
            </w:r>
            <w:proofErr w:type="spellEnd"/>
            <w:r w:rsidRPr="00DD2B8B">
              <w:rPr>
                <w:sz w:val="22"/>
                <w:szCs w:val="22"/>
              </w:rPr>
              <w:t xml:space="preserve"> IV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wierzenia starożytnej Mezopotamii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Egiptu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cechy kultury egipskiej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dlaczego w starożytnym Egipcie rozwinęła się sztuka mumifikacji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wpływ wiary w życie pozagrobowe na sztukę starożytnych Egipcjan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osiągnięcia naukowe starożytnych Egipcjan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Górny i Dolny E</w:t>
            </w:r>
            <w:r>
              <w:rPr>
                <w:sz w:val="22"/>
                <w:szCs w:val="22"/>
              </w:rPr>
              <w:t>gipt, Memfis, Teby,</w:t>
            </w:r>
            <w:r w:rsidRPr="00DD2B8B">
              <w:rPr>
                <w:sz w:val="22"/>
                <w:szCs w:val="22"/>
              </w:rPr>
              <w:t xml:space="preserve"> Luksor, Gizę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5. Starożytny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Izrael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czas </w:t>
            </w:r>
            <w:r w:rsidRPr="00A643DF">
              <w:rPr>
                <w:sz w:val="22"/>
                <w:szCs w:val="22"/>
              </w:rPr>
              <w:t>wyprowadzenia Hebrajczyków z Mezopotamii</w:t>
            </w:r>
            <w:r w:rsidRPr="00A5429A">
              <w:rPr>
                <w:sz w:val="22"/>
                <w:szCs w:val="22"/>
              </w:rPr>
              <w:t xml:space="preserve"> </w:t>
            </w:r>
            <w:r w:rsidR="006C0499">
              <w:rPr>
                <w:sz w:val="22"/>
                <w:szCs w:val="22"/>
              </w:rPr>
              <w:br/>
            </w:r>
            <w:r w:rsidRPr="00A5429A">
              <w:rPr>
                <w:sz w:val="22"/>
                <w:szCs w:val="22"/>
              </w:rPr>
              <w:t>(XIX w. p.n.e.)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okres niewoli egipskiej (XVII–XIII w. p.n.e.)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czas zjednoczenie plemion żydowskich (XI w. 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okres niewoli babilońskiej (587–538 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żydowskiego pod przywództwem Machabeuszy </w:t>
            </w:r>
            <w:r w:rsidR="006C0499">
              <w:rPr>
                <w:sz w:val="22"/>
                <w:szCs w:val="22"/>
              </w:rPr>
              <w:br/>
              <w:t>(167</w:t>
            </w:r>
            <w:r>
              <w:rPr>
                <w:sz w:val="22"/>
                <w:szCs w:val="22"/>
              </w:rPr>
              <w:t>–</w:t>
            </w:r>
            <w:r w:rsidRPr="00DD2B8B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powstania antyrzymskiego (66–73 n.e.)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 biblijne</w:t>
            </w:r>
            <w:r w:rsidRPr="00B10027">
              <w:rPr>
                <w:sz w:val="22"/>
                <w:szCs w:val="22"/>
              </w:rPr>
              <w:t xml:space="preserve">: </w:t>
            </w:r>
            <w:proofErr w:type="spellStart"/>
            <w:r w:rsidRPr="00B10027">
              <w:rPr>
                <w:sz w:val="22"/>
                <w:szCs w:val="22"/>
              </w:rPr>
              <w:t>Jahwe</w:t>
            </w:r>
            <w:proofErr w:type="spellEnd"/>
            <w:r w:rsidRPr="00B10027">
              <w:rPr>
                <w:sz w:val="22"/>
                <w:szCs w:val="22"/>
              </w:rPr>
              <w:t xml:space="preserve">, Abrahama, Dawida, Salomona, </w:t>
            </w:r>
            <w:r w:rsidRPr="00B10027">
              <w:rPr>
                <w:rFonts w:eastAsia="Rasa-Light"/>
                <w:sz w:val="22"/>
                <w:szCs w:val="22"/>
                <w:lang w:eastAsia="en-US"/>
              </w:rPr>
              <w:t>Jakub</w:t>
            </w:r>
            <w:r>
              <w:rPr>
                <w:rFonts w:eastAsia="Rasa-Light"/>
                <w:sz w:val="22"/>
                <w:szCs w:val="22"/>
                <w:lang w:eastAsia="en-US"/>
              </w:rPr>
              <w:t>a</w:t>
            </w:r>
            <w:r w:rsidRPr="00B10027">
              <w:rPr>
                <w:rFonts w:eastAsia="Rasa-Light"/>
                <w:sz w:val="22"/>
                <w:szCs w:val="22"/>
                <w:lang w:eastAsia="en-US"/>
              </w:rPr>
              <w:t>, Mojżesz</w:t>
            </w:r>
            <w:r>
              <w:rPr>
                <w:rFonts w:eastAsia="Rasa-Light"/>
                <w:sz w:val="22"/>
                <w:szCs w:val="22"/>
                <w:lang w:eastAsia="en-US"/>
              </w:rPr>
              <w:t>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 xml:space="preserve">postać historyczną: </w:t>
            </w:r>
            <w:proofErr w:type="spellStart"/>
            <w:r w:rsidRPr="00DD2B8B">
              <w:rPr>
                <w:sz w:val="22"/>
                <w:szCs w:val="22"/>
              </w:rPr>
              <w:t>Omriego</w:t>
            </w:r>
            <w:proofErr w:type="spellEnd"/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 Hebrajczycy, Izraelici, Żydzi, Filistyni, Kanaan, niewola egipska, Dekalog, Królestwo Izraela, Królestwo Judy, Judea, niewola babilońska, pierwsza świątynia jerozolimska, druga świątynia jerozolimska, powstanie anty</w:t>
            </w:r>
            <w:r>
              <w:rPr>
                <w:sz w:val="22"/>
                <w:szCs w:val="22"/>
              </w:rPr>
              <w:t>rzymski</w:t>
            </w:r>
            <w:r w:rsidRPr="00DD2B8B">
              <w:rPr>
                <w:sz w:val="22"/>
                <w:szCs w:val="22"/>
              </w:rPr>
              <w:t xml:space="preserve">e, diaspora, judaizm, </w:t>
            </w:r>
            <w:r w:rsidRPr="00B10027">
              <w:rPr>
                <w:sz w:val="22"/>
                <w:szCs w:val="22"/>
              </w:rPr>
              <w:t>religia monoteistyczna, Arka Przymierza, Tora, synagoga, Talmud, prorocy, Ściana Płaczu, menora, naród wybrany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uwarunkowania geograficzne Izraela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072184" w:rsidRDefault="00E202B7" w:rsidP="00835948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072184">
              <w:rPr>
                <w:sz w:val="22"/>
                <w:szCs w:val="22"/>
              </w:rPr>
              <w:t>znaczenie religii żydowskiej dla rozwoju wierzeń monoteistycznych</w:t>
            </w:r>
          </w:p>
          <w:p w:rsidR="00E202B7" w:rsidRPr="00A643DF" w:rsidRDefault="00E202B7" w:rsidP="00835948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znaczenie Biblii dla poznania dziejów starożytnego Izraela</w:t>
            </w:r>
          </w:p>
          <w:p w:rsidR="00E202B7" w:rsidRPr="00A643DF" w:rsidRDefault="00E202B7" w:rsidP="00835948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czym różniły się pierwsza i druga świątynia jerozolimska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przyczyny powstania diaspory żydowskiej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opisać najważniejsze </w:t>
            </w:r>
            <w:r>
              <w:rPr>
                <w:sz w:val="22"/>
                <w:szCs w:val="22"/>
              </w:rPr>
              <w:t xml:space="preserve">etapy </w:t>
            </w:r>
            <w:r w:rsidRPr="00DD2B8B">
              <w:rPr>
                <w:sz w:val="22"/>
                <w:szCs w:val="22"/>
              </w:rPr>
              <w:t xml:space="preserve">w dziejach </w:t>
            </w:r>
            <w:r>
              <w:rPr>
                <w:sz w:val="22"/>
                <w:szCs w:val="22"/>
              </w:rPr>
              <w:t>narodu żydowskiego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36"/>
              </w:numPr>
              <w:rPr>
                <w:bCs/>
                <w:sz w:val="22"/>
                <w:szCs w:val="22"/>
              </w:rPr>
            </w:pPr>
            <w:r w:rsidRPr="006E5AE4">
              <w:rPr>
                <w:bCs/>
                <w:sz w:val="22"/>
                <w:szCs w:val="22"/>
              </w:rPr>
              <w:t>wskazać na mapie</w:t>
            </w:r>
            <w:r>
              <w:rPr>
                <w:bCs/>
                <w:sz w:val="22"/>
                <w:szCs w:val="22"/>
              </w:rPr>
              <w:t xml:space="preserve"> tereny podbite przez Królestwo Izraela oraz uznające jego zwierzchnictwo</w:t>
            </w:r>
          </w:p>
          <w:p w:rsidR="00E202B7" w:rsidRPr="001F2FB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terytorium starożytnego Izraela na przełomie X i XI w. p.n.e.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granice Królestwa Izraela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Królestwa Judy ok. VIII w. p.n.e.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terytorium starożytnego Izraela, szlak wędrówki Izraelitów po wyjściu z Egiptu, Jerozolimę, Masadę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wpływ judaizmu na chrześcijaństwo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islam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dlaczego Żydzi pomimo funkcjonowania w diasporze zachowali tożsamość narodową 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251E48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251E48">
              <w:rPr>
                <w:sz w:val="22"/>
                <w:szCs w:val="22"/>
                <w:lang w:eastAsia="en-US"/>
              </w:rPr>
              <w:lastRenderedPageBreak/>
              <w:t xml:space="preserve">ZR </w:t>
            </w:r>
            <w:r>
              <w:rPr>
                <w:sz w:val="22"/>
                <w:szCs w:val="22"/>
                <w:lang w:eastAsia="en-US"/>
              </w:rPr>
              <w:t xml:space="preserve">– </w:t>
            </w:r>
            <w:r w:rsidRPr="00251E48">
              <w:rPr>
                <w:sz w:val="22"/>
                <w:szCs w:val="22"/>
                <w:lang w:eastAsia="en-US"/>
              </w:rPr>
              <w:t>II.</w:t>
            </w:r>
            <w:r w:rsidRPr="006362D5">
              <w:rPr>
                <w:sz w:val="22"/>
                <w:szCs w:val="22"/>
                <w:lang w:eastAsia="en-US"/>
              </w:rPr>
              <w:t>2</w:t>
            </w:r>
            <w:r w:rsidRPr="00251E4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251E48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251E48">
              <w:rPr>
                <w:rFonts w:ascii="Times New Roman" w:hAnsi="Times New Roman"/>
                <w:szCs w:val="22"/>
              </w:rPr>
              <w:t>6. Starożytne Chiny i Indie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powstania cywilizacji chińskiej (ok. 5000 p.n.e.)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powstania cywilizacji </w:t>
            </w:r>
            <w:r>
              <w:rPr>
                <w:sz w:val="22"/>
                <w:szCs w:val="22"/>
              </w:rPr>
              <w:t xml:space="preserve">Doliny </w:t>
            </w:r>
            <w:r w:rsidRPr="00DD2B8B">
              <w:rPr>
                <w:sz w:val="22"/>
                <w:szCs w:val="22"/>
              </w:rPr>
              <w:t xml:space="preserve">Indusu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>(ok. 3000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p.n.e.)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czas przybycia Ariów do Indii (ok. 1500 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panowania</w:t>
            </w:r>
            <w:r w:rsidRPr="00DD2B8B">
              <w:rPr>
                <w:sz w:val="22"/>
                <w:szCs w:val="22"/>
              </w:rPr>
              <w:t xml:space="preserve"> dynastii </w:t>
            </w:r>
            <w:proofErr w:type="spellStart"/>
            <w:r w:rsidRPr="00DD2B8B">
              <w:rPr>
                <w:sz w:val="22"/>
                <w:szCs w:val="22"/>
              </w:rPr>
              <w:t>Zhou</w:t>
            </w:r>
            <w:proofErr w:type="spellEnd"/>
            <w:r w:rsidRPr="00DD2B8B">
              <w:rPr>
                <w:sz w:val="22"/>
                <w:szCs w:val="22"/>
              </w:rPr>
              <w:t xml:space="preserve"> (XII–III w. p.n.e.)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powstania</w:t>
            </w:r>
            <w:r w:rsidRPr="00DD2B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DD2B8B">
              <w:rPr>
                <w:sz w:val="22"/>
                <w:szCs w:val="22"/>
              </w:rPr>
              <w:t xml:space="preserve">mperium </w:t>
            </w:r>
            <w:proofErr w:type="spellStart"/>
            <w:r w:rsidRPr="00B10027">
              <w:rPr>
                <w:sz w:val="22"/>
                <w:szCs w:val="22"/>
              </w:rPr>
              <w:t>Maurjów</w:t>
            </w:r>
            <w:proofErr w:type="spellEnd"/>
            <w:r w:rsidRPr="00B10027">
              <w:rPr>
                <w:sz w:val="22"/>
                <w:szCs w:val="22"/>
              </w:rPr>
              <w:t xml:space="preserve"> (</w:t>
            </w:r>
            <w:r w:rsidRPr="00B10027">
              <w:rPr>
                <w:iCs/>
                <w:sz w:val="22"/>
                <w:szCs w:val="22"/>
              </w:rPr>
              <w:t>IV</w:t>
            </w:r>
            <w:r w:rsidRPr="00B10027">
              <w:rPr>
                <w:sz w:val="22"/>
                <w:szCs w:val="22"/>
              </w:rPr>
              <w:t xml:space="preserve"> w. p.n.e.)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>czas zjednoczenia ziem cesarstwa chińskiego (III w. p.n.e.)</w:t>
            </w:r>
          </w:p>
          <w:p w:rsidR="00E202B7" w:rsidRPr="002C09B7" w:rsidRDefault="00E202B7" w:rsidP="00835948">
            <w:pPr>
              <w:pStyle w:val="Akapitzlist1"/>
              <w:numPr>
                <w:ilvl w:val="0"/>
                <w:numId w:val="40"/>
              </w:numPr>
              <w:rPr>
                <w:strike/>
                <w:sz w:val="22"/>
                <w:szCs w:val="22"/>
              </w:rPr>
            </w:pPr>
            <w:r w:rsidRPr="00B10FB9">
              <w:rPr>
                <w:sz w:val="22"/>
                <w:szCs w:val="22"/>
              </w:rPr>
              <w:t xml:space="preserve">postacie: </w:t>
            </w:r>
            <w:proofErr w:type="spellStart"/>
            <w:r w:rsidRPr="00B10FB9">
              <w:rPr>
                <w:sz w:val="22"/>
                <w:szCs w:val="22"/>
              </w:rPr>
              <w:t>Ying</w:t>
            </w:r>
            <w:proofErr w:type="spellEnd"/>
            <w:r w:rsidRPr="00B10FB9">
              <w:rPr>
                <w:sz w:val="22"/>
                <w:szCs w:val="22"/>
              </w:rPr>
              <w:t xml:space="preserve"> </w:t>
            </w:r>
            <w:proofErr w:type="spellStart"/>
            <w:r w:rsidRPr="00B10FB9">
              <w:rPr>
                <w:sz w:val="22"/>
                <w:szCs w:val="22"/>
              </w:rPr>
              <w:t>Zhenga</w:t>
            </w:r>
            <w:proofErr w:type="spellEnd"/>
            <w:r w:rsidRPr="00B10FB9">
              <w:rPr>
                <w:sz w:val="22"/>
                <w:szCs w:val="22"/>
              </w:rPr>
              <w:t xml:space="preserve"> (</w:t>
            </w:r>
            <w:proofErr w:type="spellStart"/>
            <w:r w:rsidRPr="00B10FB9">
              <w:rPr>
                <w:sz w:val="22"/>
                <w:szCs w:val="22"/>
              </w:rPr>
              <w:t>Shi</w:t>
            </w:r>
            <w:proofErr w:type="spellEnd"/>
            <w:r w:rsidRPr="00B10FB9">
              <w:rPr>
                <w:sz w:val="22"/>
                <w:szCs w:val="22"/>
              </w:rPr>
              <w:t xml:space="preserve"> </w:t>
            </w:r>
            <w:proofErr w:type="spellStart"/>
            <w:r w:rsidRPr="00B10FB9">
              <w:rPr>
                <w:sz w:val="22"/>
                <w:szCs w:val="22"/>
              </w:rPr>
              <w:t>Huangdi</w:t>
            </w:r>
            <w:proofErr w:type="spellEnd"/>
            <w:r w:rsidRPr="00B10FB9">
              <w:rPr>
                <w:sz w:val="22"/>
                <w:szCs w:val="22"/>
              </w:rPr>
              <w:t xml:space="preserve">), </w:t>
            </w:r>
            <w:proofErr w:type="spellStart"/>
            <w:r w:rsidRPr="00B10FB9">
              <w:rPr>
                <w:sz w:val="22"/>
                <w:szCs w:val="22"/>
              </w:rPr>
              <w:t>Aśoki</w:t>
            </w:r>
            <w:proofErr w:type="spellEnd"/>
            <w:r w:rsidRPr="00B10FB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8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</w:t>
            </w:r>
            <w:r w:rsidRPr="006C0499">
              <w:rPr>
                <w:sz w:val="22"/>
                <w:szCs w:val="22"/>
              </w:rPr>
              <w:t>Państwo Środka</w:t>
            </w:r>
            <w:r w:rsidR="006C0499" w:rsidRPr="006C0499">
              <w:rPr>
                <w:sz w:val="22"/>
                <w:szCs w:val="22"/>
              </w:rPr>
              <w:t xml:space="preserve">, </w:t>
            </w:r>
            <w:r w:rsidRPr="006C0499">
              <w:rPr>
                <w:sz w:val="22"/>
                <w:szCs w:val="22"/>
              </w:rPr>
              <w:t>Wielki</w:t>
            </w:r>
            <w:r w:rsidRPr="0034427C">
              <w:rPr>
                <w:sz w:val="22"/>
                <w:szCs w:val="22"/>
              </w:rPr>
              <w:t xml:space="preserve"> Mur, Jedwabny Szlak, </w:t>
            </w:r>
            <w:r w:rsidRPr="0060708F">
              <w:rPr>
                <w:sz w:val="22"/>
                <w:szCs w:val="22"/>
              </w:rPr>
              <w:t>sanskryt, pismo piktograficzne, pismo ideograficzne,</w:t>
            </w:r>
            <w:r w:rsidRPr="00B10027">
              <w:rPr>
                <w:sz w:val="22"/>
                <w:szCs w:val="22"/>
              </w:rPr>
              <w:t xml:space="preserve"> mandaryn, radża, </w:t>
            </w:r>
            <w:proofErr w:type="spellStart"/>
            <w:r w:rsidRPr="00B10027">
              <w:rPr>
                <w:sz w:val="22"/>
                <w:szCs w:val="22"/>
              </w:rPr>
              <w:t>warna</w:t>
            </w:r>
            <w:proofErr w:type="spellEnd"/>
            <w:r w:rsidRPr="00B10027">
              <w:rPr>
                <w:sz w:val="22"/>
                <w:szCs w:val="22"/>
              </w:rPr>
              <w:t>, kasta, pariasi</w:t>
            </w:r>
            <w:r w:rsidRPr="00DD2B8B">
              <w:rPr>
                <w:sz w:val="22"/>
                <w:szCs w:val="22"/>
              </w:rPr>
              <w:t>, dobre prawo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uwarunkowań geograficznych na powstanie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rozwój cywilizacji starożytnych Chin i Doliny Indusu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konfucjanizmu na zachowanie tradycyjnego podziału społecznego w Chinach</w:t>
            </w:r>
          </w:p>
          <w:p w:rsidR="00E202B7" w:rsidRPr="0060708F" w:rsidRDefault="00E202B7" w:rsidP="00835948">
            <w:pPr>
              <w:pStyle w:val="Akapitzlist1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60708F">
              <w:rPr>
                <w:sz w:val="22"/>
                <w:szCs w:val="22"/>
              </w:rPr>
              <w:t>przyczyny budowy Wielkiego Muru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9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starożytne Chiny i Indie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Harappę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Mohendżo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Daro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rzeki </w:t>
            </w:r>
            <w:r w:rsidRPr="00B10027">
              <w:rPr>
                <w:sz w:val="22"/>
                <w:szCs w:val="22"/>
              </w:rPr>
              <w:t>Huang He</w:t>
            </w:r>
            <w:r>
              <w:rPr>
                <w:sz w:val="22"/>
                <w:szCs w:val="22"/>
              </w:rPr>
              <w:t>,</w:t>
            </w:r>
            <w:r w:rsidRPr="00B10027">
              <w:rPr>
                <w:sz w:val="22"/>
                <w:szCs w:val="22"/>
              </w:rPr>
              <w:t xml:space="preserve"> </w:t>
            </w:r>
            <w:r w:rsidRPr="0060708F">
              <w:rPr>
                <w:sz w:val="22"/>
                <w:szCs w:val="22"/>
              </w:rPr>
              <w:t>Jangcy,</w:t>
            </w:r>
            <w:r>
              <w:rPr>
                <w:sz w:val="22"/>
                <w:szCs w:val="22"/>
              </w:rPr>
              <w:t xml:space="preserve"> Indus </w:t>
            </w:r>
            <w:r w:rsidRPr="00B10027">
              <w:rPr>
                <w:sz w:val="22"/>
                <w:szCs w:val="22"/>
              </w:rPr>
              <w:t xml:space="preserve">i </w:t>
            </w:r>
            <w:r w:rsidRPr="00DD2B8B">
              <w:rPr>
                <w:sz w:val="22"/>
                <w:szCs w:val="22"/>
              </w:rPr>
              <w:t>Ganges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organizację państw i społeczeństw starożytnych Chin i Indii</w:t>
            </w:r>
          </w:p>
          <w:p w:rsidR="00E202B7" w:rsidRPr="0060708F" w:rsidRDefault="00E202B7" w:rsidP="00835948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60708F">
              <w:rPr>
                <w:sz w:val="22"/>
                <w:szCs w:val="22"/>
              </w:rPr>
              <w:t>wymienić najważniejsze osiągnięcia cywilizacyjne starożytnych Chin i Doliny Indusu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dlaczego cywilizacja Chin rozwijała się w izolacji od reszty świata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systemy prawne i etyczne cywilizacji Bliskiego i Dalekiego Wschodu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Pradzieje i historia starożytnego Wschodu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02B7" w:rsidRDefault="00E202B7" w:rsidP="00E202B7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Starożytna Grecja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 – III.1</w:t>
            </w:r>
            <w:r>
              <w:rPr>
                <w:sz w:val="22"/>
                <w:szCs w:val="22"/>
                <w:lang w:eastAsia="en-US"/>
              </w:rPr>
              <w:t xml:space="preserve">);    </w:t>
            </w:r>
            <w:r w:rsidRPr="00DD2B8B">
              <w:rPr>
                <w:sz w:val="22"/>
                <w:szCs w:val="22"/>
                <w:lang w:eastAsia="en-US"/>
              </w:rPr>
              <w:t>ZR – III.1)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t>III.2)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7. Grecja – kolebka cywilizacji europejskiej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B10027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Uczeń </w:t>
            </w:r>
            <w:r w:rsidRPr="00B10027">
              <w:rPr>
                <w:sz w:val="22"/>
                <w:szCs w:val="22"/>
              </w:rPr>
              <w:t>zna: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>pochodzenie nazw: Hellenowie i Grecy</w:t>
            </w:r>
          </w:p>
          <w:p w:rsidR="00E202B7" w:rsidRPr="002C09B7" w:rsidRDefault="00E202B7" w:rsidP="00835948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 xml:space="preserve">ramy chronologiczne wieków ciemnych </w:t>
            </w:r>
            <w:r w:rsidR="006C0499">
              <w:rPr>
                <w:sz w:val="22"/>
                <w:szCs w:val="22"/>
              </w:rPr>
              <w:br/>
              <w:t>(XII</w:t>
            </w:r>
            <w:r w:rsidRPr="0034427C">
              <w:rPr>
                <w:sz w:val="22"/>
                <w:szCs w:val="22"/>
              </w:rPr>
              <w:t xml:space="preserve">–IX w. p.n.e.) i wielkiej kolonizacji greckiej </w:t>
            </w:r>
            <w:r w:rsidR="006C0499">
              <w:rPr>
                <w:sz w:val="22"/>
                <w:szCs w:val="22"/>
              </w:rPr>
              <w:br/>
              <w:t>(VIII</w:t>
            </w:r>
            <w:r w:rsidRPr="0034427C">
              <w:rPr>
                <w:sz w:val="22"/>
                <w:szCs w:val="22"/>
              </w:rPr>
              <w:t>–VI w. p.n.e.)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34427C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>Uczeń rozumie:</w:t>
            </w:r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 xml:space="preserve">pojęcia: Hellada, Hellenowie, wieki ciemne, </w:t>
            </w:r>
            <w:r w:rsidRPr="0034427C">
              <w:rPr>
                <w:i/>
                <w:sz w:val="22"/>
                <w:szCs w:val="22"/>
              </w:rPr>
              <w:t>polis</w:t>
            </w:r>
            <w:r w:rsidRPr="0034427C">
              <w:rPr>
                <w:sz w:val="22"/>
                <w:szCs w:val="22"/>
              </w:rPr>
              <w:t xml:space="preserve">, agora, rada, </w:t>
            </w:r>
            <w:r w:rsidRPr="0034427C">
              <w:rPr>
                <w:rFonts w:eastAsiaTheme="minorHAnsi"/>
                <w:bCs/>
                <w:sz w:val="22"/>
                <w:szCs w:val="22"/>
                <w:lang w:eastAsia="en-US"/>
              </w:rPr>
              <w:t>arystokracja</w:t>
            </w:r>
            <w:r w:rsidRPr="0034427C">
              <w:rPr>
                <w:sz w:val="22"/>
                <w:szCs w:val="22"/>
              </w:rPr>
              <w:t>, zgromadzenie ludowe,  oligarchia, demokracja, tyran, tyrania, hoplici, wielka kolonizacja grecka, metropolia, pismo alfabetyczne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>wpływ warunków naturalnych na gospodarkę</w:t>
            </w:r>
            <w:r w:rsidRPr="00DD2B8B">
              <w:rPr>
                <w:sz w:val="22"/>
                <w:szCs w:val="22"/>
              </w:rPr>
              <w:t>, kulturę i życie polityczne Greków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warunków naturalnych Grecji na kolonizację wybrzeży Morza Śródziemnego i Morza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Czarnego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B10027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>wyjaśnić wpływ położenia geograficznego Grecji na gospodarkę rolną i rozwój handlu</w:t>
            </w:r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porównać warunki, w których powstały </w:t>
            </w:r>
            <w:r w:rsidRPr="0034427C">
              <w:rPr>
                <w:sz w:val="22"/>
                <w:szCs w:val="22"/>
              </w:rPr>
              <w:t>cywilizacje starożytnego Wschodu i Grecji</w:t>
            </w:r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 xml:space="preserve">porównać formy ustrojowe greckich </w:t>
            </w:r>
            <w:proofErr w:type="spellStart"/>
            <w:r w:rsidRPr="0034427C">
              <w:rPr>
                <w:i/>
                <w:sz w:val="22"/>
                <w:szCs w:val="22"/>
              </w:rPr>
              <w:t>poleis</w:t>
            </w:r>
            <w:proofErr w:type="spellEnd"/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>opisać przyczyny i skutki wielkiej kolonizacji</w:t>
            </w:r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 xml:space="preserve">podać przykłady greckich kolonii (Syrakuzy, </w:t>
            </w:r>
            <w:proofErr w:type="spellStart"/>
            <w:r w:rsidRPr="0034427C">
              <w:rPr>
                <w:sz w:val="22"/>
                <w:szCs w:val="22"/>
              </w:rPr>
              <w:t>Massalia</w:t>
            </w:r>
            <w:proofErr w:type="spellEnd"/>
            <w:r w:rsidRPr="0034427C">
              <w:rPr>
                <w:sz w:val="22"/>
                <w:szCs w:val="22"/>
              </w:rPr>
              <w:t xml:space="preserve"> – dzisiejsza Marsylia)</w:t>
            </w:r>
          </w:p>
          <w:p w:rsidR="00E202B7" w:rsidRPr="0034427C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34427C">
              <w:rPr>
                <w:sz w:val="22"/>
                <w:szCs w:val="22"/>
              </w:rPr>
              <w:t>wskazać na mapie obszar zamieszkany przez plemiona greckie, ośrodki i zasięg kultury minojskiej (</w:t>
            </w:r>
            <w:proofErr w:type="spellStart"/>
            <w:r w:rsidRPr="0034427C">
              <w:rPr>
                <w:sz w:val="22"/>
                <w:szCs w:val="22"/>
              </w:rPr>
              <w:t>Knossos</w:t>
            </w:r>
            <w:proofErr w:type="spellEnd"/>
            <w:r w:rsidRPr="0034427C">
              <w:rPr>
                <w:sz w:val="22"/>
                <w:szCs w:val="22"/>
              </w:rPr>
              <w:t xml:space="preserve">) i mykeńskiej, a także zasięg kolonizacji greckiej w okresie </w:t>
            </w:r>
            <w:r w:rsidR="006C0499">
              <w:rPr>
                <w:sz w:val="22"/>
                <w:szCs w:val="22"/>
              </w:rPr>
              <w:br/>
            </w:r>
            <w:r w:rsidRPr="0034427C">
              <w:rPr>
                <w:sz w:val="22"/>
                <w:szCs w:val="22"/>
              </w:rPr>
              <w:t xml:space="preserve">VIII–VI w. p.n.e. 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2C09B7">
              <w:rPr>
                <w:sz w:val="22"/>
                <w:szCs w:val="22"/>
              </w:rPr>
              <w:t xml:space="preserve">scharakteryzować </w:t>
            </w:r>
            <w:r w:rsidRPr="0034427C">
              <w:rPr>
                <w:sz w:val="22"/>
                <w:szCs w:val="22"/>
              </w:rPr>
              <w:t xml:space="preserve">kolonizację grecką </w:t>
            </w:r>
            <w:r>
              <w:rPr>
                <w:sz w:val="22"/>
                <w:szCs w:val="22"/>
              </w:rPr>
              <w:t xml:space="preserve"> </w:t>
            </w:r>
            <w:r w:rsidRPr="009F0E6B">
              <w:rPr>
                <w:sz w:val="22"/>
                <w:szCs w:val="22"/>
              </w:rPr>
              <w:t>w odniesieniu do zasięgu oraz konsekwencji kulturowych, politycznych i gospodarczych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III.</w:t>
            </w:r>
            <w:r w:rsidRPr="006362D5">
              <w:rPr>
                <w:sz w:val="22"/>
                <w:szCs w:val="22"/>
                <w:lang w:eastAsia="en-US"/>
              </w:rPr>
              <w:t>3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8. Sparta i Ateny – dwa modele greckich </w:t>
            </w:r>
            <w:proofErr w:type="spellStart"/>
            <w:r w:rsidRPr="004556E4">
              <w:rPr>
                <w:rFonts w:ascii="Times New Roman" w:hAnsi="Times New Roman"/>
                <w:i/>
                <w:szCs w:val="22"/>
              </w:rPr>
              <w:t>poleis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621 p.n.e., 594 p.n.e., 508</w:t>
            </w:r>
            <w:r w:rsidRPr="00B10027">
              <w:rPr>
                <w:sz w:val="22"/>
                <w:szCs w:val="22"/>
              </w:rPr>
              <w:t xml:space="preserve">–507 p.n.e., </w:t>
            </w:r>
            <w:r w:rsidR="006C0499">
              <w:rPr>
                <w:sz w:val="22"/>
                <w:szCs w:val="22"/>
              </w:rPr>
              <w:br/>
            </w:r>
            <w:r w:rsidRPr="00B10027">
              <w:rPr>
                <w:rFonts w:eastAsiaTheme="minorHAnsi"/>
                <w:bCs/>
                <w:sz w:val="22"/>
                <w:szCs w:val="22"/>
                <w:lang w:eastAsia="en-US"/>
              </w:rPr>
              <w:t>462</w:t>
            </w:r>
            <w:r w:rsidRPr="00B10027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Pr="00B1002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450 </w:t>
            </w:r>
            <w:r w:rsidRPr="00B10027">
              <w:rPr>
                <w:rFonts w:eastAsiaTheme="minorHAnsi"/>
                <w:sz w:val="22"/>
                <w:szCs w:val="22"/>
                <w:lang w:eastAsia="en-US"/>
              </w:rPr>
              <w:t>p.n.e.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czas wydania Wielkiej </w:t>
            </w:r>
            <w:proofErr w:type="spellStart"/>
            <w:r w:rsidRPr="00DD2B8B">
              <w:rPr>
                <w:sz w:val="22"/>
                <w:szCs w:val="22"/>
              </w:rPr>
              <w:t>Rhetry</w:t>
            </w:r>
            <w:proofErr w:type="spellEnd"/>
            <w:r w:rsidRPr="00DD2B8B">
              <w:rPr>
                <w:sz w:val="22"/>
                <w:szCs w:val="22"/>
              </w:rPr>
              <w:t xml:space="preserve"> (poł. VII w. 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okres tyranii </w:t>
            </w:r>
            <w:proofErr w:type="spellStart"/>
            <w:r w:rsidRPr="00DD2B8B">
              <w:rPr>
                <w:sz w:val="22"/>
                <w:szCs w:val="22"/>
              </w:rPr>
              <w:t>Pizystratydów</w:t>
            </w:r>
            <w:proofErr w:type="spellEnd"/>
            <w:r w:rsidRPr="00DD2B8B">
              <w:rPr>
                <w:sz w:val="22"/>
                <w:szCs w:val="22"/>
              </w:rPr>
              <w:t xml:space="preserve"> (561–510 p.n.e.)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Likurga, Drakona, Solona, Klejstenesa, Peryklesa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reformy Solona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reformy Klejstenesa 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reformy Peryklesa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ustroje polityczne greckich </w:t>
            </w:r>
            <w:proofErr w:type="spellStart"/>
            <w:r w:rsidRPr="00D52F9F">
              <w:rPr>
                <w:i/>
                <w:sz w:val="22"/>
                <w:szCs w:val="22"/>
              </w:rPr>
              <w:t>pol</w:t>
            </w:r>
            <w:r>
              <w:rPr>
                <w:i/>
                <w:sz w:val="22"/>
                <w:szCs w:val="22"/>
              </w:rPr>
              <w:t>e</w:t>
            </w:r>
            <w:r w:rsidRPr="00D52F9F">
              <w:rPr>
                <w:i/>
                <w:sz w:val="22"/>
                <w:szCs w:val="22"/>
              </w:rPr>
              <w:t>is</w:t>
            </w:r>
            <w:proofErr w:type="spellEnd"/>
            <w:r w:rsidRPr="00DD2B8B">
              <w:rPr>
                <w:sz w:val="22"/>
                <w:szCs w:val="22"/>
              </w:rPr>
              <w:t xml:space="preserve"> – Sparty i Aten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kompetencje urzędów oraz urzędników w Sparcie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Atenach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Związek Peloponeski (Symmachia Spartańska), Wielka </w:t>
            </w:r>
            <w:proofErr w:type="spellStart"/>
            <w:r w:rsidRPr="00DD2B8B">
              <w:rPr>
                <w:sz w:val="22"/>
                <w:szCs w:val="22"/>
              </w:rPr>
              <w:t>Rhetra</w:t>
            </w:r>
            <w:proofErr w:type="spellEnd"/>
            <w:r w:rsidRPr="00DD2B8B">
              <w:rPr>
                <w:sz w:val="22"/>
                <w:szCs w:val="22"/>
              </w:rPr>
              <w:t xml:space="preserve">, geruzja, apella, eforowie, spartiaci, periojkowie, heloci, agoge, archonci, areopag, eklezja, strząśnięcie długów, heliaja, rada pięciuset, </w:t>
            </w:r>
            <w:r>
              <w:rPr>
                <w:sz w:val="22"/>
                <w:szCs w:val="22"/>
              </w:rPr>
              <w:t xml:space="preserve">strateg, </w:t>
            </w:r>
            <w:r w:rsidRPr="00DD2B8B">
              <w:rPr>
                <w:sz w:val="22"/>
                <w:szCs w:val="22"/>
              </w:rPr>
              <w:t>demagog, ostracyzm, metojkowie, demokracja bezpośrednia, demokracja pośrednia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wpływ struktury społecznej Sparty na system wychowawczy obowiązujący w tej </w:t>
            </w:r>
            <w:r w:rsidRPr="00D01215">
              <w:rPr>
                <w:i/>
                <w:sz w:val="22"/>
                <w:szCs w:val="22"/>
              </w:rPr>
              <w:t>polis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ewolucję ustroju Aten od monarchii przez oligarchię do demokracji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wprowadzenia reform w Atenach przez Solona, Klejstenesa i Peryklesa</w:t>
            </w: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przyczyny i skutki powstania Związku Peloponeskiego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Pr="00DD2B8B">
              <w:rPr>
                <w:sz w:val="22"/>
                <w:szCs w:val="22"/>
              </w:rPr>
              <w:t>, na czym polegała uprzywilejowana pozycja spartiatów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rolę kobiet w społeczeństwie spartańskim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na czym polegała oryginalność rozwiązań ustrojowych w Sparcie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ocenić wpływ prawa i wychowania spartańskiego na funkcjonowanie </w:t>
            </w:r>
            <w:r w:rsidRPr="00D01215">
              <w:rPr>
                <w:i/>
                <w:sz w:val="22"/>
                <w:szCs w:val="22"/>
              </w:rPr>
              <w:t>polis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reform Solona i Klejstenesa na przemiany ustrojowe i społeczne w Atenach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organizację społeczeństw Sparty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Aten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funkcjonowanie demokracji ateńskiej</w:t>
            </w:r>
            <w:r>
              <w:rPr>
                <w:sz w:val="22"/>
                <w:szCs w:val="22"/>
              </w:rPr>
              <w:t xml:space="preserve"> </w:t>
            </w:r>
            <w:r w:rsidRPr="001A6015">
              <w:rPr>
                <w:sz w:val="22"/>
                <w:szCs w:val="22"/>
              </w:rPr>
              <w:t>czasów Peryklesa</w:t>
            </w:r>
            <w:r w:rsidRPr="00DD2B8B">
              <w:rPr>
                <w:sz w:val="22"/>
                <w:szCs w:val="22"/>
              </w:rPr>
              <w:t>, wskazując jej mocne i słabe strony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zasięg terytorialny </w:t>
            </w:r>
            <w:r w:rsidRPr="00D01215">
              <w:rPr>
                <w:i/>
                <w:sz w:val="22"/>
                <w:szCs w:val="22"/>
              </w:rPr>
              <w:t>polis</w:t>
            </w:r>
            <w:r w:rsidRPr="00DD2B8B">
              <w:rPr>
                <w:sz w:val="22"/>
                <w:szCs w:val="22"/>
              </w:rPr>
              <w:t xml:space="preserve"> spartańskiej i ateńskiej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</w:t>
            </w:r>
            <w:r w:rsidRPr="00B10027">
              <w:rPr>
                <w:sz w:val="22"/>
                <w:szCs w:val="22"/>
              </w:rPr>
              <w:t xml:space="preserve">starożytne </w:t>
            </w:r>
            <w:r>
              <w:rPr>
                <w:sz w:val="22"/>
                <w:szCs w:val="22"/>
              </w:rPr>
              <w:t>Ateny i Spartę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6B7A54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6B7A54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B7A5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6B7A54" w:rsidRDefault="00E202B7" w:rsidP="006C0499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6B7A54">
              <w:rPr>
                <w:rFonts w:ascii="Times New Roman" w:hAnsi="Times New Roman"/>
                <w:szCs w:val="22"/>
              </w:rPr>
              <w:t>9. Wojny grecko-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6B7A54">
              <w:rPr>
                <w:rFonts w:ascii="Times New Roman" w:hAnsi="Times New Roman"/>
                <w:szCs w:val="22"/>
              </w:rPr>
              <w:t xml:space="preserve">perskie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499 p.n.e., 490 p.n.e., 480 p.n.e</w:t>
            </w:r>
            <w:r w:rsidRPr="0063454E">
              <w:rPr>
                <w:sz w:val="22"/>
                <w:szCs w:val="22"/>
              </w:rPr>
              <w:t xml:space="preserve">., 479 p.n.e., 449 p.n.e., 371 p.n.e., </w:t>
            </w:r>
            <w:r w:rsidR="006C0499">
              <w:rPr>
                <w:sz w:val="22"/>
                <w:szCs w:val="22"/>
              </w:rPr>
              <w:br/>
            </w:r>
            <w:r w:rsidRPr="0063454E">
              <w:rPr>
                <w:sz w:val="22"/>
                <w:szCs w:val="22"/>
              </w:rPr>
              <w:t>362 p.n.e.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postacie: Miltiadesa, Leonidasa, Temistoklesa, Dariusza I, Kserksesa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 xml:space="preserve">przyczyny i konsekwencje powstania jońskiego 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 xml:space="preserve">etapy wojen grecko-perskich 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 xml:space="preserve">bitwy pod Maratonem, Termopilami, Salaminą, </w:t>
            </w:r>
            <w:proofErr w:type="spellStart"/>
            <w:r w:rsidRPr="0063454E">
              <w:rPr>
                <w:sz w:val="22"/>
                <w:szCs w:val="22"/>
              </w:rPr>
              <w:t>Platejami</w:t>
            </w:r>
            <w:proofErr w:type="spellEnd"/>
            <w:r w:rsidRPr="0063454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Mykale</w:t>
            </w:r>
            <w:proofErr w:type="spellEnd"/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trike/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 xml:space="preserve">decyzje pokoju kończącego wojny grecko-perskie </w:t>
            </w:r>
          </w:p>
          <w:p w:rsidR="00E202B7" w:rsidRPr="002C09B7" w:rsidRDefault="00E202B7" w:rsidP="0083594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obowiązki państw należących do Związku Morskiego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60708F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trike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Imperium Achemenidów, powstanie jońskie, triera, falanga, Związek Morski, II Związek Morski, </w:t>
            </w:r>
            <w:r>
              <w:rPr>
                <w:sz w:val="22"/>
                <w:szCs w:val="22"/>
              </w:rPr>
              <w:t>Związek Hellenów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na czym polegała walka w szyku zwanym falangą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powierzenia dowództwa nad Grekami królowi Sparty Leonidasowi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zwycięstwa greckiej floty nad perską w bitwie pod Salaminą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sposoby walki starożytnych Greków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uzbrojenie, organizację i taktykę armii greckiej i perskiej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opisać przebieg wojen grecko-perskich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scharakteryzować kulturowe i polityczne konsekwencje wojen grecko-perskich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ocenić postawę wodzów greckich w wojnie z Persami</w:t>
            </w:r>
          </w:p>
          <w:p w:rsidR="00E202B7" w:rsidRPr="0063454E" w:rsidRDefault="00E202B7" w:rsidP="00835948">
            <w:pPr>
              <w:pStyle w:val="Akapitzlist1"/>
              <w:numPr>
                <w:ilvl w:val="0"/>
                <w:numId w:val="47"/>
              </w:numPr>
              <w:rPr>
                <w:strike/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 xml:space="preserve">wskazać na mapie tereny objęte powstaniem jońskim, Maraton, Termopile, Salaminę, </w:t>
            </w:r>
            <w:proofErr w:type="spellStart"/>
            <w:r w:rsidRPr="0063454E">
              <w:rPr>
                <w:sz w:val="22"/>
                <w:szCs w:val="22"/>
              </w:rPr>
              <w:t>Plateje</w:t>
            </w:r>
            <w:proofErr w:type="spellEnd"/>
            <w:r w:rsidRPr="0063454E">
              <w:rPr>
                <w:sz w:val="22"/>
                <w:szCs w:val="22"/>
              </w:rPr>
              <w:t xml:space="preserve">, </w:t>
            </w:r>
            <w:proofErr w:type="spellStart"/>
            <w:r w:rsidRPr="0063454E">
              <w:rPr>
                <w:sz w:val="22"/>
                <w:szCs w:val="22"/>
              </w:rPr>
              <w:t>Mykale</w:t>
            </w:r>
            <w:proofErr w:type="spellEnd"/>
            <w:r w:rsidRPr="0063454E">
              <w:rPr>
                <w:sz w:val="22"/>
                <w:szCs w:val="22"/>
              </w:rPr>
              <w:t>, siedzibę Związku Morskiego (wyspę Delos)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ZR – III.4)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K</w:t>
            </w:r>
            <w:r w:rsidRPr="00DD2B8B">
              <w:rPr>
                <w:rFonts w:ascii="Times New Roman" w:hAnsi="Times New Roman"/>
                <w:szCs w:val="22"/>
              </w:rPr>
              <w:t>ultura starożytnych Greków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A643DF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Uczeń zna: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daty: 776 p.n.e., 387 p.n.e.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czas powstania teatru greckiego (VI w. p.n.e.)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czas wzniesienia Partenonu (druga poł. V w. p.n.e.)</w:t>
            </w:r>
          </w:p>
          <w:p w:rsidR="006C0499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okresy w dziejach kultury greckiej: archaiczny </w:t>
            </w:r>
            <w:r w:rsidR="006C0499">
              <w:rPr>
                <w:sz w:val="22"/>
                <w:szCs w:val="22"/>
              </w:rPr>
              <w:br/>
              <w:t>(VIII</w:t>
            </w:r>
            <w:r w:rsidRPr="00A643DF">
              <w:rPr>
                <w:sz w:val="22"/>
                <w:szCs w:val="22"/>
              </w:rPr>
              <w:t xml:space="preserve">–V w. p.n.e.) </w:t>
            </w:r>
          </w:p>
          <w:p w:rsidR="00E202B7" w:rsidRPr="00A643DF" w:rsidRDefault="00E202B7" w:rsidP="006C0499">
            <w:pPr>
              <w:pStyle w:val="Akapitzlist1"/>
              <w:ind w:left="36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i klasyczny (V–IV w. p.n.e.)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postacie: Homera, Herodota, Tukidydesa, Ajschylosa, Sofoklesa, Eurypidesa, Fidiasza, Myrona, Talesa z Miletu, Heraklita z Efezu, Demokryta z </w:t>
            </w:r>
            <w:proofErr w:type="spellStart"/>
            <w:r w:rsidRPr="00A643DF">
              <w:rPr>
                <w:sz w:val="22"/>
                <w:szCs w:val="22"/>
              </w:rPr>
              <w:t>Abdery</w:t>
            </w:r>
            <w:proofErr w:type="spellEnd"/>
            <w:r w:rsidRPr="00A643DF">
              <w:rPr>
                <w:sz w:val="22"/>
                <w:szCs w:val="22"/>
              </w:rPr>
              <w:t>, Pitagorasa z Samos, Sokratesa, Platona, Arystotelesa</w:t>
            </w:r>
            <w:r>
              <w:rPr>
                <w:color w:val="7030A0"/>
                <w:sz w:val="22"/>
                <w:szCs w:val="22"/>
              </w:rPr>
              <w:t xml:space="preserve">, </w:t>
            </w:r>
            <w:r w:rsidRPr="00B10027">
              <w:rPr>
                <w:sz w:val="22"/>
                <w:szCs w:val="22"/>
              </w:rPr>
              <w:t>Safony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trzy porządki architektoniczne w starożytnej Grecji: dorycki, joński i koryncki 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dyscypliny sportowe rozgrywane na igrzyskach w Olimpii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cel założenia i sposób nauczania w Akademii Platońskiej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A643DF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Uczeń rozumie: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50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pojęcia: herosi, antropomorfizm, chryzelefantyna, Panatenaje, wyrocznie, misteria, Dionizje, koryfeusz, tragedia, komedia, Akropol, Partenon, </w:t>
            </w:r>
            <w:proofErr w:type="spellStart"/>
            <w:r w:rsidRPr="00A643DF">
              <w:rPr>
                <w:sz w:val="22"/>
                <w:szCs w:val="22"/>
              </w:rPr>
              <w:t>Erechtejon</w:t>
            </w:r>
            <w:proofErr w:type="spellEnd"/>
            <w:r w:rsidRPr="00A643DF">
              <w:rPr>
                <w:sz w:val="22"/>
                <w:szCs w:val="22"/>
              </w:rPr>
              <w:t>, Propyleje, tympanon, kapitel, kanon, gimnazjon, igrzyska panhelleńskie, pokój boży, pankration, jońska filozofia przyrody, sofiści, Akademia Platońska, Likejon</w:t>
            </w:r>
            <w:r w:rsidRPr="00F01267">
              <w:rPr>
                <w:sz w:val="22"/>
                <w:szCs w:val="22"/>
              </w:rPr>
              <w:t xml:space="preserve">, koncepcja </w:t>
            </w:r>
            <w:r w:rsidRPr="00F01267">
              <w:rPr>
                <w:i/>
                <w:iCs/>
                <w:sz w:val="22"/>
                <w:szCs w:val="22"/>
              </w:rPr>
              <w:t>paidei</w:t>
            </w:r>
            <w:r w:rsidRPr="00F01267">
              <w:rPr>
                <w:sz w:val="22"/>
                <w:szCs w:val="22"/>
              </w:rPr>
              <w:t>, edukacja klasyczna</w:t>
            </w:r>
          </w:p>
          <w:p w:rsidR="00E202B7" w:rsidRPr="00B10027" w:rsidRDefault="00E202B7" w:rsidP="00E202B7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przyczyny sporu Sokratesa z sofistami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na czym polegała jedność i różnorodność świata greckiego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wygląd greckiej świątyni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sportu w życiu starożytnych Greków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genezę teatru greckiego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elementy architektoniczne teatru antycznego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teatru w życiu społecznym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politycznym </w:t>
            </w:r>
            <w:proofErr w:type="spellStart"/>
            <w:r w:rsidRPr="00EF695F">
              <w:rPr>
                <w:i/>
                <w:sz w:val="22"/>
                <w:szCs w:val="22"/>
              </w:rPr>
              <w:t>pol</w:t>
            </w:r>
            <w:r>
              <w:rPr>
                <w:i/>
                <w:sz w:val="22"/>
                <w:szCs w:val="22"/>
              </w:rPr>
              <w:t>e</w:t>
            </w:r>
            <w:r w:rsidRPr="00EF695F">
              <w:rPr>
                <w:i/>
                <w:sz w:val="22"/>
                <w:szCs w:val="22"/>
              </w:rPr>
              <w:t>is</w:t>
            </w:r>
            <w:proofErr w:type="spellEnd"/>
            <w:r w:rsidRPr="00DD2B8B">
              <w:rPr>
                <w:sz w:val="22"/>
                <w:szCs w:val="22"/>
              </w:rPr>
              <w:t xml:space="preserve"> greckich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budowle i rzeźby Akropolu w Atenach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twórczość Fidiasza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poglądy filozofów greckich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górę Olimp, Olimpię, Delfy, Milet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w jaki sposób kultura grecka wywarła wpływ na cywilizację europejską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osiągnięcia kulturowe starożytnych Greków w odniesieniu do filozofii, teorii społecznej, literatury i sztuki</w:t>
            </w:r>
          </w:p>
          <w:p w:rsidR="00E202B7" w:rsidRPr="00F01267" w:rsidRDefault="00E202B7" w:rsidP="00E202B7">
            <w:pPr>
              <w:pStyle w:val="Akapitzlist1"/>
              <w:numPr>
                <w:ilvl w:val="0"/>
                <w:numId w:val="51"/>
              </w:numPr>
              <w:rPr>
                <w:i/>
                <w:iCs/>
                <w:sz w:val="22"/>
                <w:szCs w:val="22"/>
              </w:rPr>
            </w:pPr>
            <w:r w:rsidRPr="00F01267">
              <w:rPr>
                <w:sz w:val="22"/>
                <w:szCs w:val="22"/>
              </w:rPr>
              <w:t xml:space="preserve">wyjaśnić koncepcję </w:t>
            </w:r>
            <w:r w:rsidRPr="00F01267">
              <w:rPr>
                <w:i/>
                <w:iCs/>
                <w:sz w:val="22"/>
                <w:szCs w:val="22"/>
              </w:rPr>
              <w:t>paidei</w:t>
            </w:r>
          </w:p>
          <w:p w:rsidR="00E202B7" w:rsidRPr="00F01267" w:rsidRDefault="00E202B7" w:rsidP="00E202B7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F01267">
              <w:rPr>
                <w:sz w:val="22"/>
                <w:szCs w:val="22"/>
              </w:rPr>
              <w:t xml:space="preserve">scharakteryzować założenia edukacji klasycznej 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III.</w:t>
            </w:r>
            <w:r w:rsidRPr="006362D5">
              <w:rPr>
                <w:sz w:val="22"/>
                <w:szCs w:val="22"/>
                <w:lang w:eastAsia="en-US"/>
              </w:rPr>
              <w:t>4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11. Imperium Aleksandra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338 p.n.e., 334 p.n.e., 331 p.n.e.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okres panowania Aleksandra Wielkiego (336–323 p.n.e.)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Filipa II, Demostenesa, Aleksandra III Wielkiego</w:t>
            </w:r>
            <w:r>
              <w:rPr>
                <w:sz w:val="22"/>
                <w:szCs w:val="22"/>
              </w:rPr>
              <w:t xml:space="preserve"> (Macedońskiego)</w:t>
            </w:r>
            <w:r w:rsidRPr="00DD2B8B">
              <w:rPr>
                <w:sz w:val="22"/>
                <w:szCs w:val="22"/>
              </w:rPr>
              <w:t xml:space="preserve">, Dariusza III, Epikura, Zenona z </w:t>
            </w:r>
            <w:proofErr w:type="spellStart"/>
            <w:r w:rsidRPr="00DD2B8B">
              <w:rPr>
                <w:sz w:val="22"/>
                <w:szCs w:val="22"/>
              </w:rPr>
              <w:t>Kition</w:t>
            </w:r>
            <w:proofErr w:type="spellEnd"/>
            <w:r w:rsidRPr="00DD2B8B">
              <w:rPr>
                <w:sz w:val="22"/>
                <w:szCs w:val="22"/>
              </w:rPr>
              <w:t>, Euklidesa, Archimedesa, Eratostenesa</w:t>
            </w:r>
            <w:r>
              <w:rPr>
                <w:sz w:val="22"/>
                <w:szCs w:val="22"/>
              </w:rPr>
              <w:t xml:space="preserve"> z Cyreny</w:t>
            </w:r>
            <w:r w:rsidRPr="00DD2B8B">
              <w:rPr>
                <w:sz w:val="22"/>
                <w:szCs w:val="22"/>
              </w:rPr>
              <w:t>, Kallimacha</w:t>
            </w:r>
            <w:r>
              <w:rPr>
                <w:sz w:val="22"/>
                <w:szCs w:val="22"/>
              </w:rPr>
              <w:t xml:space="preserve"> z Cyreny, Teokryta z Syrakuz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nurty filozoficzne powstałe w okresie hellenistycznym: stoicyzm, epikureizm, cynizm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główne ośrodki ro</w:t>
            </w:r>
            <w:r>
              <w:rPr>
                <w:sz w:val="22"/>
                <w:szCs w:val="22"/>
              </w:rPr>
              <w:t>zwoju kultury hellenistycznej (</w:t>
            </w:r>
            <w:r w:rsidRPr="00DD2B8B">
              <w:rPr>
                <w:sz w:val="22"/>
                <w:szCs w:val="22"/>
              </w:rPr>
              <w:t>Aleksandria, Pergamon, Ateny</w:t>
            </w:r>
            <w:r>
              <w:rPr>
                <w:sz w:val="22"/>
                <w:szCs w:val="22"/>
              </w:rPr>
              <w:t>)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cechy kultury hellenistycznej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63454E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Uczeń rozumie:</w:t>
            </w:r>
          </w:p>
          <w:p w:rsidR="00E202B7" w:rsidRPr="0063454E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63454E">
              <w:rPr>
                <w:sz w:val="22"/>
                <w:szCs w:val="22"/>
              </w:rPr>
              <w:t>pojęcia: falanga macedońska, sarisy, hetajrowie, taktyka połączonych broni, filipiki, Związek Koryncki, węzeł gordyjski, satrapie, kultura hellenistyczna, synkretyzm religijny, Biblioteka Aleksandryjska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słabości Aten w obliczu najazdu macedońskiego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rezultatu bitwy pod Cheroneą w dziejach starożytnej Grecji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specyfikę kultury hellenistycznej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reformy przeprowadzone przez Filipa II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falang</w:t>
            </w:r>
            <w:r w:rsidRPr="00431FF8">
              <w:rPr>
                <w:sz w:val="22"/>
                <w:szCs w:val="22"/>
              </w:rPr>
              <w:t>i</w:t>
            </w:r>
            <w:r w:rsidRPr="00DD2B8B">
              <w:rPr>
                <w:sz w:val="22"/>
                <w:szCs w:val="22"/>
              </w:rPr>
              <w:t xml:space="preserve"> grecką i macedońską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>d</w:t>
            </w:r>
            <w:r w:rsidRPr="00DD2B8B">
              <w:rPr>
                <w:sz w:val="22"/>
                <w:szCs w:val="22"/>
              </w:rPr>
              <w:t>stawić i ocenić postanowienia kongresu w Koryncie</w:t>
            </w:r>
          </w:p>
          <w:p w:rsidR="00E202B7" w:rsidRPr="00BD1C32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kierunki ekspansji </w:t>
            </w:r>
            <w:r>
              <w:rPr>
                <w:sz w:val="22"/>
                <w:szCs w:val="22"/>
              </w:rPr>
              <w:t xml:space="preserve">armii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 xml:space="preserve">Wielkiego </w:t>
            </w:r>
            <w:r w:rsidRPr="00BD1C32">
              <w:rPr>
                <w:sz w:val="22"/>
                <w:szCs w:val="22"/>
              </w:rPr>
              <w:t>oraz</w:t>
            </w:r>
            <w:r>
              <w:rPr>
                <w:sz w:val="22"/>
                <w:szCs w:val="22"/>
              </w:rPr>
              <w:t xml:space="preserve"> </w:t>
            </w:r>
            <w:r w:rsidRPr="00BD1C32">
              <w:rPr>
                <w:sz w:val="22"/>
                <w:szCs w:val="22"/>
              </w:rPr>
              <w:t>podbite przez</w:t>
            </w:r>
            <w:r>
              <w:rPr>
                <w:sz w:val="22"/>
                <w:szCs w:val="22"/>
              </w:rPr>
              <w:t xml:space="preserve"> nią obszary</w:t>
            </w:r>
            <w:r w:rsidRPr="00BD1C32">
              <w:rPr>
                <w:sz w:val="22"/>
                <w:szCs w:val="22"/>
              </w:rPr>
              <w:t xml:space="preserve"> </w:t>
            </w:r>
          </w:p>
          <w:p w:rsidR="00E202B7" w:rsidRPr="00B10027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</w:t>
            </w:r>
            <w:r>
              <w:rPr>
                <w:sz w:val="22"/>
                <w:szCs w:val="22"/>
              </w:rPr>
              <w:t xml:space="preserve"> na mapie</w:t>
            </w:r>
            <w:r w:rsidRPr="00DD2B8B">
              <w:rPr>
                <w:sz w:val="22"/>
                <w:szCs w:val="22"/>
              </w:rPr>
              <w:t xml:space="preserve"> Cheron</w:t>
            </w:r>
            <w:r>
              <w:rPr>
                <w:sz w:val="22"/>
                <w:szCs w:val="22"/>
              </w:rPr>
              <w:t>eę</w:t>
            </w:r>
            <w:r w:rsidRPr="00DD2B8B">
              <w:rPr>
                <w:sz w:val="22"/>
                <w:szCs w:val="22"/>
              </w:rPr>
              <w:t xml:space="preserve">, </w:t>
            </w:r>
            <w:r w:rsidRPr="00B10027">
              <w:rPr>
                <w:sz w:val="22"/>
                <w:szCs w:val="22"/>
              </w:rPr>
              <w:t xml:space="preserve">rzekę </w:t>
            </w:r>
            <w:proofErr w:type="spellStart"/>
            <w:r w:rsidRPr="00B10027">
              <w:rPr>
                <w:sz w:val="22"/>
                <w:szCs w:val="22"/>
              </w:rPr>
              <w:t>Granik</w:t>
            </w:r>
            <w:proofErr w:type="spellEnd"/>
            <w:r w:rsidRPr="00B10027">
              <w:rPr>
                <w:sz w:val="22"/>
                <w:szCs w:val="22"/>
              </w:rPr>
              <w:t xml:space="preserve">, Issos, </w:t>
            </w:r>
            <w:proofErr w:type="spellStart"/>
            <w:r w:rsidRPr="00B10027">
              <w:rPr>
                <w:sz w:val="22"/>
                <w:szCs w:val="22"/>
              </w:rPr>
              <w:t>Gaugamelę</w:t>
            </w:r>
            <w:proofErr w:type="spellEnd"/>
            <w:r w:rsidRPr="00B10027">
              <w:rPr>
                <w:sz w:val="22"/>
                <w:szCs w:val="22"/>
              </w:rPr>
              <w:t xml:space="preserve">, </w:t>
            </w:r>
            <w:proofErr w:type="spellStart"/>
            <w:r w:rsidRPr="00B10027">
              <w:rPr>
                <w:sz w:val="22"/>
                <w:szCs w:val="22"/>
              </w:rPr>
              <w:t>Persepolis</w:t>
            </w:r>
            <w:proofErr w:type="spellEnd"/>
            <w:r w:rsidRPr="00B10027">
              <w:rPr>
                <w:sz w:val="22"/>
                <w:szCs w:val="22"/>
              </w:rPr>
              <w:t xml:space="preserve">, Aleksandrię oraz rzekę </w:t>
            </w:r>
            <w:proofErr w:type="spellStart"/>
            <w:r w:rsidRPr="00B10027">
              <w:rPr>
                <w:sz w:val="22"/>
                <w:szCs w:val="22"/>
              </w:rPr>
              <w:t>Hydaspes</w:t>
            </w:r>
            <w:proofErr w:type="spellEnd"/>
          </w:p>
          <w:p w:rsidR="00E202B7" w:rsidRPr="00B10027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10027">
              <w:rPr>
                <w:sz w:val="22"/>
                <w:szCs w:val="22"/>
              </w:rPr>
              <w:t>scharakteryzować kulturowe i polityczne konsekwencje podbojów Aleksandra Wielkiego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rozpadu imperium Aleksandra Macedońskiego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charakterystyczne cechy kultury hellenistycznej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wzajemnego przenikania się wpływów cywilizacyjnych świata greckiego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starożytnego Wschodu w epoce hellenistycznej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F01267" w:rsidRDefault="00E202B7" w:rsidP="00E202B7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osiągnięć kultury hellenistycznej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202B7" w:rsidRPr="00DD2B8B" w:rsidTr="00835948">
        <w:trPr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Świat starożytnych Greków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t>Starożytny Rzym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IV.2)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IV.1), IV.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AF1270">
              <w:rPr>
                <w:rFonts w:ascii="Times New Roman" w:hAnsi="Times New Roman"/>
                <w:szCs w:val="22"/>
              </w:rPr>
              <w:t>12. Powstanie starożytnego Rzymu</w:t>
            </w:r>
            <w:r>
              <w:rPr>
                <w:rFonts w:ascii="Times New Roman" w:hAnsi="Times New Roman"/>
                <w:szCs w:val="22"/>
              </w:rPr>
              <w:t xml:space="preserve"> i jego podboje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753 p.n.e.,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>264–241 p.n.e.</w:t>
            </w:r>
            <w:r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</w:t>
            </w:r>
            <w:r w:rsidRPr="0082232B">
              <w:rPr>
                <w:sz w:val="22"/>
                <w:szCs w:val="22"/>
              </w:rPr>
              <w:t xml:space="preserve">260 r. p.n.e., </w:t>
            </w:r>
            <w:r w:rsidRPr="00DD2B8B">
              <w:rPr>
                <w:sz w:val="22"/>
                <w:szCs w:val="22"/>
              </w:rPr>
              <w:t>218–201 p.n.e., 216 p.n.e., 202 p.n.e., 168 p.n.e.</w:t>
            </w:r>
            <w:r>
              <w:rPr>
                <w:sz w:val="22"/>
                <w:szCs w:val="22"/>
              </w:rPr>
              <w:t>,</w:t>
            </w:r>
            <w:r w:rsidRPr="00DD2B8B">
              <w:rPr>
                <w:sz w:val="22"/>
                <w:szCs w:val="22"/>
              </w:rPr>
              <w:t xml:space="preserve">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 xml:space="preserve">149–146 p.n.e. </w:t>
            </w:r>
          </w:p>
          <w:p w:rsidR="00E202B7" w:rsidRPr="003B6195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Eneasza, Romulusa, Remusa, Pyrrusa, </w:t>
            </w:r>
            <w:proofErr w:type="spellStart"/>
            <w:r w:rsidRPr="00DD2B8B">
              <w:rPr>
                <w:sz w:val="22"/>
                <w:szCs w:val="22"/>
              </w:rPr>
              <w:t>Gajusza</w:t>
            </w:r>
            <w:proofErr w:type="spellEnd"/>
            <w:r w:rsidRPr="00DD2B8B">
              <w:rPr>
                <w:sz w:val="22"/>
                <w:szCs w:val="22"/>
              </w:rPr>
              <w:t xml:space="preserve"> Mariusza, </w:t>
            </w:r>
            <w:r w:rsidRPr="0082232B">
              <w:rPr>
                <w:sz w:val="22"/>
                <w:szCs w:val="22"/>
              </w:rPr>
              <w:t xml:space="preserve">Hannibala, </w:t>
            </w:r>
            <w:proofErr w:type="spellStart"/>
            <w:r w:rsidRPr="0082232B">
              <w:rPr>
                <w:sz w:val="22"/>
                <w:szCs w:val="22"/>
              </w:rPr>
              <w:t>Publiusza</w:t>
            </w:r>
            <w:proofErr w:type="spellEnd"/>
            <w:r w:rsidRPr="0082232B">
              <w:rPr>
                <w:sz w:val="22"/>
                <w:szCs w:val="22"/>
              </w:rPr>
              <w:t xml:space="preserve"> Korneliusza Scypiona zwanego „Afrykańskim”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warunki naturalne Półwyspu Apenińskiego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ludy zamieszkujące Półwysep Apeniński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organizację armii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podboje Rzymu w Italii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i konsekwencje trzech wojen punickich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 xml:space="preserve">bitwę pod </w:t>
            </w:r>
            <w:proofErr w:type="spellStart"/>
            <w:r w:rsidRPr="0082232B">
              <w:rPr>
                <w:sz w:val="22"/>
                <w:szCs w:val="22"/>
              </w:rPr>
              <w:t>Mylae</w:t>
            </w:r>
            <w:proofErr w:type="spellEnd"/>
            <w:r w:rsidRPr="0082232B">
              <w:rPr>
                <w:sz w:val="22"/>
                <w:szCs w:val="22"/>
              </w:rPr>
              <w:t xml:space="preserve">, Kannami, </w:t>
            </w:r>
            <w:proofErr w:type="spellStart"/>
            <w:r w:rsidRPr="0082232B">
              <w:rPr>
                <w:sz w:val="22"/>
                <w:szCs w:val="22"/>
              </w:rPr>
              <w:t>Zamą</w:t>
            </w:r>
            <w:proofErr w:type="spellEnd"/>
            <w:r w:rsidRPr="0082232B">
              <w:rPr>
                <w:sz w:val="22"/>
                <w:szCs w:val="22"/>
              </w:rPr>
              <w:t xml:space="preserve">, </w:t>
            </w:r>
            <w:proofErr w:type="spellStart"/>
            <w:r w:rsidRPr="0082232B">
              <w:rPr>
                <w:sz w:val="22"/>
                <w:szCs w:val="22"/>
              </w:rPr>
              <w:t>Pydną</w:t>
            </w:r>
            <w:proofErr w:type="spellEnd"/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>wojny Rzymu z Macedonią</w:t>
            </w:r>
          </w:p>
          <w:p w:rsidR="00E202B7" w:rsidRPr="00DD2B8B" w:rsidRDefault="00E202B7" w:rsidP="00835948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>pojęcia:</w:t>
            </w:r>
            <w:r w:rsidRPr="0082232B">
              <w:rPr>
                <w:i/>
                <w:sz w:val="22"/>
                <w:szCs w:val="22"/>
              </w:rPr>
              <w:t xml:space="preserve"> </w:t>
            </w:r>
            <w:r w:rsidRPr="0082232B">
              <w:rPr>
                <w:sz w:val="22"/>
                <w:szCs w:val="22"/>
              </w:rPr>
              <w:t xml:space="preserve">Italia, Etruskowie, forum, Kapitol, reformy Mariusza, armia obywatelska, armia zawodowa, legion, kohorta, centuria, </w:t>
            </w:r>
            <w:proofErr w:type="spellStart"/>
            <w:r w:rsidRPr="0082232B">
              <w:rPr>
                <w:sz w:val="22"/>
                <w:szCs w:val="22"/>
              </w:rPr>
              <w:t>Samnici</w:t>
            </w:r>
            <w:proofErr w:type="spellEnd"/>
            <w:r w:rsidRPr="0082232B">
              <w:rPr>
                <w:sz w:val="22"/>
                <w:szCs w:val="22"/>
              </w:rPr>
              <w:t>, wojny punickie, Kartagina, taran, rostra, triumf, prowincje, namiestnicy, obywatelstwo rzymskie, Imperium Romanum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>rolę, jaką w założeniu Rzymu przypisywano bogom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>przyczyny i znaczenie reform Mariusza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powiedzeń</w:t>
            </w:r>
            <w:r w:rsidRPr="0082232B">
              <w:rPr>
                <w:sz w:val="22"/>
                <w:szCs w:val="22"/>
              </w:rPr>
              <w:t xml:space="preserve">: </w:t>
            </w:r>
            <w:r w:rsidRPr="0082232B">
              <w:rPr>
                <w:rFonts w:eastAsia="Rasa-Light"/>
                <w:sz w:val="22"/>
                <w:szCs w:val="22"/>
                <w:lang w:eastAsia="en-US"/>
              </w:rPr>
              <w:t>„sprawa doszła do trzeciego szeregu”,</w:t>
            </w:r>
            <w:r w:rsidRPr="0082232B">
              <w:rPr>
                <w:sz w:val="22"/>
                <w:szCs w:val="22"/>
              </w:rPr>
              <w:t xml:space="preserve">  </w:t>
            </w:r>
            <w:r w:rsidRPr="00DD2B8B">
              <w:rPr>
                <w:i/>
                <w:sz w:val="22"/>
                <w:szCs w:val="22"/>
              </w:rPr>
              <w:t xml:space="preserve">pyrrusowe </w:t>
            </w:r>
            <w:r w:rsidRPr="00A643DF">
              <w:rPr>
                <w:i/>
                <w:sz w:val="22"/>
                <w:szCs w:val="22"/>
              </w:rPr>
              <w:t>zwycięstwo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wagę zagrożenia, jakie stwarzał dla Rzymu Hannibal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przyczynę zburzenia</w:t>
            </w:r>
            <w:r w:rsidRPr="00DD2B8B">
              <w:rPr>
                <w:sz w:val="22"/>
                <w:szCs w:val="22"/>
              </w:rPr>
              <w:t xml:space="preserve"> Kartaginy przez Rzymian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przyczynę głoszenia przez Rzymian hasła wyzwolenia Hellenów spod panowania Macedonii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54"/>
              </w:numPr>
              <w:rPr>
                <w:i/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przyczynę nadawania przez Rzymian obywatelstwa cudzoziemcom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początki Rzymu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organizację armii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podboje Rzymu do połowy II w. p.n.e.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na czym polegała idea Imperium Romanum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porównać postawę dwóch wodzów Hannibala </w:t>
            </w:r>
            <w:r w:rsidRPr="0082232B">
              <w:rPr>
                <w:sz w:val="22"/>
                <w:szCs w:val="22"/>
              </w:rPr>
              <w:t>i </w:t>
            </w:r>
            <w:proofErr w:type="spellStart"/>
            <w:r w:rsidRPr="0082232B">
              <w:rPr>
                <w:sz w:val="22"/>
                <w:szCs w:val="22"/>
              </w:rPr>
              <w:t>Publiusza</w:t>
            </w:r>
            <w:proofErr w:type="spellEnd"/>
            <w:r w:rsidRPr="0082232B">
              <w:rPr>
                <w:sz w:val="22"/>
                <w:szCs w:val="22"/>
              </w:rPr>
              <w:t xml:space="preserve"> Korneliusza Scypiona zwanego „Afrykańskim”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zasięg terytorialny państwa rzymskiego w kolejnych etapach jego rozwoju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>:</w:t>
            </w:r>
            <w:r w:rsidRPr="00DD2B8B">
              <w:rPr>
                <w:sz w:val="22"/>
                <w:szCs w:val="22"/>
              </w:rPr>
              <w:t xml:space="preserve"> </w:t>
            </w:r>
            <w:r w:rsidRPr="006B7F6F">
              <w:rPr>
                <w:sz w:val="22"/>
                <w:szCs w:val="22"/>
              </w:rPr>
              <w:t>ziemie zajmowane przez Etrusków,</w:t>
            </w:r>
            <w:r w:rsidRPr="00DD2B8B">
              <w:rPr>
                <w:sz w:val="22"/>
                <w:szCs w:val="22"/>
              </w:rPr>
              <w:t xml:space="preserve"> Epir, </w:t>
            </w:r>
            <w:proofErr w:type="spellStart"/>
            <w:r w:rsidRPr="00DD2B8B">
              <w:rPr>
                <w:sz w:val="22"/>
                <w:szCs w:val="22"/>
              </w:rPr>
              <w:t>Mylae</w:t>
            </w:r>
            <w:proofErr w:type="spellEnd"/>
            <w:r w:rsidRPr="00DD2B8B">
              <w:rPr>
                <w:sz w:val="22"/>
                <w:szCs w:val="22"/>
              </w:rPr>
              <w:t xml:space="preserve">, Kanny, </w:t>
            </w:r>
            <w:proofErr w:type="spellStart"/>
            <w:r w:rsidRPr="00DD2B8B">
              <w:rPr>
                <w:sz w:val="22"/>
                <w:szCs w:val="22"/>
              </w:rPr>
              <w:t>Zamę</w:t>
            </w:r>
            <w:proofErr w:type="spellEnd"/>
            <w:r>
              <w:rPr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82232B">
              <w:rPr>
                <w:sz w:val="22"/>
                <w:szCs w:val="22"/>
              </w:rPr>
              <w:t>Pydnę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Kartaginę </w:t>
            </w:r>
            <w:r w:rsidRPr="00DD2B8B">
              <w:rPr>
                <w:sz w:val="22"/>
                <w:szCs w:val="22"/>
              </w:rPr>
              <w:t>oraz trasę, którą Hannibal podążał do Rzymu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pojęcia obywatela i obywatelstwa w republikańskim Rzymie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porównać znaczenie pojęcia obywatel w </w:t>
            </w:r>
            <w:r w:rsidRPr="0073584D">
              <w:rPr>
                <w:i/>
                <w:sz w:val="22"/>
                <w:szCs w:val="22"/>
              </w:rPr>
              <w:t>polis</w:t>
            </w:r>
            <w:r>
              <w:rPr>
                <w:sz w:val="22"/>
                <w:szCs w:val="22"/>
              </w:rPr>
              <w:t xml:space="preserve"> ateńskiej i republikańskim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recepcję antycznego pojęcia obywatel w późniejszych epokach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IV.1</w:t>
            </w:r>
            <w:r>
              <w:rPr>
                <w:sz w:val="22"/>
                <w:szCs w:val="22"/>
                <w:lang w:eastAsia="en-US"/>
              </w:rPr>
              <w:t xml:space="preserve">);  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IV.</w:t>
            </w:r>
            <w:r>
              <w:rPr>
                <w:sz w:val="22"/>
                <w:szCs w:val="22"/>
                <w:lang w:eastAsia="en-US"/>
              </w:rPr>
              <w:t xml:space="preserve">2), </w:t>
            </w:r>
            <w:r w:rsidRPr="00DD2B8B">
              <w:rPr>
                <w:sz w:val="22"/>
                <w:szCs w:val="22"/>
                <w:lang w:eastAsia="en-US"/>
              </w:rPr>
              <w:t>IV.</w:t>
            </w:r>
            <w:r>
              <w:rPr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13. Rzym –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od </w:t>
            </w:r>
            <w:r>
              <w:rPr>
                <w:rFonts w:ascii="Times New Roman" w:hAnsi="Times New Roman"/>
                <w:szCs w:val="22"/>
              </w:rPr>
              <w:t>republiki</w:t>
            </w:r>
            <w:r w:rsidRPr="00DD2B8B">
              <w:rPr>
                <w:rFonts w:ascii="Times New Roman" w:hAnsi="Times New Roman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do cesarstwa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509 p.n.e., </w:t>
            </w:r>
            <w:r w:rsidR="006C0499">
              <w:rPr>
                <w:sz w:val="22"/>
                <w:szCs w:val="22"/>
              </w:rPr>
              <w:br/>
              <w:t>509</w:t>
            </w:r>
            <w:r>
              <w:rPr>
                <w:sz w:val="22"/>
                <w:szCs w:val="22"/>
              </w:rPr>
              <w:t xml:space="preserve">–27 p.n.e., </w:t>
            </w:r>
            <w:r w:rsidR="006C0499">
              <w:rPr>
                <w:sz w:val="22"/>
                <w:szCs w:val="22"/>
              </w:rPr>
              <w:t>449 p.n.e., 133</w:t>
            </w:r>
            <w:r>
              <w:rPr>
                <w:sz w:val="22"/>
                <w:szCs w:val="22"/>
              </w:rPr>
              <w:t>–</w:t>
            </w:r>
            <w:r w:rsidRPr="00DD2B8B">
              <w:rPr>
                <w:sz w:val="22"/>
                <w:szCs w:val="22"/>
              </w:rPr>
              <w:t>122 p.n.e., 73–71 p.n.e., 60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p.n.e., </w:t>
            </w:r>
            <w:r>
              <w:rPr>
                <w:sz w:val="22"/>
                <w:szCs w:val="22"/>
              </w:rPr>
              <w:t xml:space="preserve">52 p.n.e., </w:t>
            </w:r>
            <w:r w:rsidRPr="00DD2B8B">
              <w:rPr>
                <w:sz w:val="22"/>
                <w:szCs w:val="22"/>
              </w:rPr>
              <w:t>49 p.n.e., 15 marca 44 p.n.e., 31 p.n.e., 27 p.n.e.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Tarkwiniusza Pysznego, Tyberiusza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Mariusza </w:t>
            </w:r>
            <w:proofErr w:type="spellStart"/>
            <w:r w:rsidRPr="00DD2B8B">
              <w:rPr>
                <w:sz w:val="22"/>
                <w:szCs w:val="22"/>
              </w:rPr>
              <w:t>Grakchów</w:t>
            </w:r>
            <w:proofErr w:type="spellEnd"/>
            <w:r w:rsidRPr="00DD2B8B">
              <w:rPr>
                <w:sz w:val="22"/>
                <w:szCs w:val="22"/>
              </w:rPr>
              <w:t>, Lucjusza Sull</w:t>
            </w:r>
            <w:r>
              <w:rPr>
                <w:sz w:val="22"/>
                <w:szCs w:val="22"/>
              </w:rPr>
              <w:t>i</w:t>
            </w:r>
            <w:r w:rsidRPr="00DD2B8B">
              <w:rPr>
                <w:sz w:val="22"/>
                <w:szCs w:val="22"/>
              </w:rPr>
              <w:t xml:space="preserve">, Spartakusa, Juliusza Cezara, </w:t>
            </w:r>
            <w:proofErr w:type="spellStart"/>
            <w:r w:rsidRPr="00DD2B8B">
              <w:rPr>
                <w:sz w:val="22"/>
                <w:szCs w:val="22"/>
              </w:rPr>
              <w:t>Gnejusza</w:t>
            </w:r>
            <w:proofErr w:type="spellEnd"/>
            <w:r w:rsidRPr="00DD2B8B">
              <w:rPr>
                <w:sz w:val="22"/>
                <w:szCs w:val="22"/>
              </w:rPr>
              <w:t xml:space="preserve"> Pompejusza, Marka Krassusa, </w:t>
            </w:r>
            <w:proofErr w:type="spellStart"/>
            <w:r w:rsidRPr="00DD2B8B">
              <w:rPr>
                <w:sz w:val="22"/>
                <w:szCs w:val="22"/>
              </w:rPr>
              <w:t>Wercyngetoryksa</w:t>
            </w:r>
            <w:proofErr w:type="spellEnd"/>
            <w:r w:rsidRPr="00DD2B8B">
              <w:rPr>
                <w:sz w:val="22"/>
                <w:szCs w:val="22"/>
              </w:rPr>
              <w:t xml:space="preserve">, Marka Brutusa, Marka Antoniusza, Oktawiana Augusta, Marka </w:t>
            </w:r>
            <w:proofErr w:type="spellStart"/>
            <w:r w:rsidRPr="00DD2B8B">
              <w:rPr>
                <w:sz w:val="22"/>
                <w:szCs w:val="22"/>
              </w:rPr>
              <w:t>Lepidusa</w:t>
            </w:r>
            <w:proofErr w:type="spellEnd"/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pozbawienia władzy Tarkwiniusza Pysznego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kompetencje urzędników republiki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reformy braci Tyberiusza i Mariusza </w:t>
            </w:r>
            <w:proofErr w:type="spellStart"/>
            <w:r w:rsidRPr="00DD2B8B">
              <w:rPr>
                <w:sz w:val="22"/>
                <w:szCs w:val="22"/>
              </w:rPr>
              <w:t>Grakchów</w:t>
            </w:r>
            <w:proofErr w:type="spellEnd"/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przebieg i rezultat powstania Spartakusa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uczestników </w:t>
            </w:r>
            <w:r>
              <w:rPr>
                <w:sz w:val="22"/>
                <w:szCs w:val="22"/>
              </w:rPr>
              <w:t>oraz</w:t>
            </w:r>
            <w:r w:rsidRPr="00DD2B8B">
              <w:rPr>
                <w:sz w:val="22"/>
                <w:szCs w:val="22"/>
              </w:rPr>
              <w:t xml:space="preserve"> cel zawarcia pierwszego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drugiego triumwiratu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dokonania Juliusza Cezara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funkcjonowania pryncypatu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senat, plebejusze, patrycjusze, republika, prawo dwunastu tablic, nobilowie, zgromadzenia ludowe, zasada kolegialności, zasada kadencyjności, konsulowie, pretorzy, cenzorzy, kwestorzy, trybuni </w:t>
            </w:r>
            <w:r w:rsidRPr="0082232B">
              <w:rPr>
                <w:sz w:val="22"/>
                <w:szCs w:val="22"/>
              </w:rPr>
              <w:t xml:space="preserve">plebejscy (ludowi), dyktator, liktorzy, rózgi </w:t>
            </w:r>
            <w:r w:rsidRPr="00DD2B8B">
              <w:rPr>
                <w:sz w:val="22"/>
                <w:szCs w:val="22"/>
              </w:rPr>
              <w:t>liktorskie, S.P.Q.R</w:t>
            </w:r>
            <w:r>
              <w:rPr>
                <w:sz w:val="22"/>
                <w:szCs w:val="22"/>
              </w:rPr>
              <w:t>.</w:t>
            </w:r>
            <w:r w:rsidRPr="00DD2B8B">
              <w:rPr>
                <w:sz w:val="22"/>
                <w:szCs w:val="22"/>
              </w:rPr>
              <w:t xml:space="preserve">, reformy agrarne, proletariusze, optymaci, popularowie, </w:t>
            </w:r>
            <w:proofErr w:type="spellStart"/>
            <w:r w:rsidRPr="00DD2B8B">
              <w:rPr>
                <w:sz w:val="22"/>
                <w:szCs w:val="22"/>
              </w:rPr>
              <w:t>ekwici</w:t>
            </w:r>
            <w:proofErr w:type="spellEnd"/>
            <w:r w:rsidRPr="00DD2B8B">
              <w:rPr>
                <w:sz w:val="22"/>
                <w:szCs w:val="22"/>
              </w:rPr>
              <w:t xml:space="preserve">, niewolnictwo, gladiatorzy, powstanie Spartakusa, triumwirat, imperator, </w:t>
            </w:r>
            <w:proofErr w:type="spellStart"/>
            <w:r w:rsidRPr="00DD2B8B">
              <w:rPr>
                <w:sz w:val="22"/>
                <w:szCs w:val="22"/>
              </w:rPr>
              <w:t>princeps</w:t>
            </w:r>
            <w:proofErr w:type="spellEnd"/>
            <w:r w:rsidRPr="00DD2B8B">
              <w:rPr>
                <w:sz w:val="22"/>
                <w:szCs w:val="22"/>
              </w:rPr>
              <w:t xml:space="preserve">, pryncypat, cesarstwo, </w:t>
            </w:r>
            <w:r w:rsidRPr="00DC1A9F">
              <w:rPr>
                <w:sz w:val="22"/>
                <w:szCs w:val="22"/>
              </w:rPr>
              <w:t>dominat</w:t>
            </w:r>
            <w:r w:rsidRPr="00DD2B8B">
              <w:rPr>
                <w:sz w:val="22"/>
                <w:szCs w:val="22"/>
              </w:rPr>
              <w:t>, prowincje senackie, prowincje cesarskie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wpływ podbojów rzymskich na przemiany społeczne, ekonomiczne i polityczne w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walk w Rzymie między popularami i optymatami</w:t>
            </w:r>
          </w:p>
          <w:p w:rsidR="00E202B7" w:rsidRPr="001F2FB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rolę, </w:t>
            </w:r>
            <w:r>
              <w:rPr>
                <w:sz w:val="22"/>
                <w:szCs w:val="22"/>
              </w:rPr>
              <w:t>jaką</w:t>
            </w:r>
            <w:r w:rsidRPr="001F2FBB">
              <w:rPr>
                <w:sz w:val="22"/>
                <w:szCs w:val="22"/>
              </w:rPr>
              <w:t xml:space="preserve"> odgrywali niewolnicy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różnicę między prowincjami cesarskimi i senackimi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określenie pryncypatu mianem „komedii republiki”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wymienić w porządku chronologicznym formy rządów w starożytnym Rzymie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przemiany ustrojowe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państwie rzymskim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okoliczności ogłoszenia prawa dwunastu tablic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funkcjonowanie republiki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kompetencje urzędników republiki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grupy społeczne </w:t>
            </w:r>
            <w:r>
              <w:rPr>
                <w:sz w:val="22"/>
                <w:szCs w:val="22"/>
              </w:rPr>
              <w:t>oraz</w:t>
            </w:r>
            <w:r w:rsidRPr="00DD2B8B">
              <w:rPr>
                <w:sz w:val="22"/>
                <w:szCs w:val="22"/>
              </w:rPr>
              <w:t xml:space="preserve"> ich sytuację ekonomiczną i prawną w Imperium Rzymskim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walki między optymatami i popularami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oznaki kryzysu republiki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konsekwencje buntów niewolników w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omówić drogę Juliusza Cezara do władzy dyktatorskiej 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konsekwencje zwycięstwa Oktawiana Augusta w walce o władzę po śmierci Cezara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przyczyny upadku republiki rzymskiej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zasady pryncypatu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Galię, Kapuę, Rubikon, Akcjum, Egipt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7"/>
              </w:numPr>
              <w:suppressAutoHyphens w:val="0"/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omówić drogę Oktawiana Augusta do władzy 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80275">
              <w:rPr>
                <w:sz w:val="22"/>
                <w:szCs w:val="22"/>
                <w:lang w:eastAsia="en-US"/>
              </w:rPr>
              <w:lastRenderedPageBreak/>
              <w:t>ZP – IV.2), IV.5)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380275">
              <w:rPr>
                <w:sz w:val="22"/>
                <w:szCs w:val="22"/>
                <w:lang w:eastAsia="en-US"/>
              </w:rPr>
              <w:t xml:space="preserve">   </w:t>
            </w:r>
          </w:p>
          <w:p w:rsidR="00E202B7" w:rsidRPr="00380275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80275">
              <w:rPr>
                <w:sz w:val="22"/>
                <w:szCs w:val="22"/>
                <w:lang w:eastAsia="en-US"/>
              </w:rPr>
              <w:t xml:space="preserve">   ZR – IV</w:t>
            </w:r>
            <w:r>
              <w:rPr>
                <w:sz w:val="22"/>
                <w:szCs w:val="22"/>
                <w:lang w:eastAsia="en-US"/>
              </w:rPr>
              <w:t>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14. Rozkwit </w:t>
            </w:r>
          </w:p>
          <w:p w:rsidR="00E202B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i upadek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Imperium Romanum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9 n.e.,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212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n.e.,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>293 n.e., 395 n.e., 378 n.e., 476 n.e.</w:t>
            </w:r>
          </w:p>
          <w:p w:rsidR="00E202B7" w:rsidRPr="00A643DF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Tyberiu</w:t>
            </w:r>
            <w:r>
              <w:rPr>
                <w:sz w:val="22"/>
                <w:szCs w:val="22"/>
              </w:rPr>
              <w:t xml:space="preserve">sza, Trajana, Hadriana, </w:t>
            </w:r>
            <w:proofErr w:type="spellStart"/>
            <w:r>
              <w:rPr>
                <w:sz w:val="22"/>
                <w:szCs w:val="22"/>
              </w:rPr>
              <w:t>Antoninusa</w:t>
            </w:r>
            <w:proofErr w:type="spellEnd"/>
            <w:r w:rsidRPr="00DD2B8B">
              <w:rPr>
                <w:sz w:val="22"/>
                <w:szCs w:val="22"/>
              </w:rPr>
              <w:t xml:space="preserve"> Piusa, Marka Aureliusza, </w:t>
            </w:r>
            <w:proofErr w:type="spellStart"/>
            <w:r w:rsidRPr="00DD2B8B">
              <w:rPr>
                <w:sz w:val="22"/>
                <w:szCs w:val="22"/>
              </w:rPr>
              <w:t>Septymiusza</w:t>
            </w:r>
            <w:proofErr w:type="spellEnd"/>
            <w:r w:rsidRPr="00DD2B8B">
              <w:rPr>
                <w:sz w:val="22"/>
                <w:szCs w:val="22"/>
              </w:rPr>
              <w:t xml:space="preserve"> Sewera, Karakalli, Dioklecjana, Konstantyna I Wielkiego, Teodozjusza </w:t>
            </w:r>
            <w:r w:rsidRPr="00A643DF">
              <w:rPr>
                <w:sz w:val="22"/>
                <w:szCs w:val="22"/>
              </w:rPr>
              <w:t xml:space="preserve">Wielkiego, </w:t>
            </w:r>
            <w:proofErr w:type="spellStart"/>
            <w:r w:rsidRPr="00A643DF">
              <w:rPr>
                <w:sz w:val="22"/>
                <w:szCs w:val="22"/>
              </w:rPr>
              <w:t>Odoakra</w:t>
            </w:r>
            <w:proofErr w:type="spellEnd"/>
            <w:r w:rsidRPr="00A643DF">
              <w:rPr>
                <w:sz w:val="22"/>
                <w:szCs w:val="22"/>
              </w:rPr>
              <w:t>, Romulusa Augustulusa, Attyli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podzi</w:t>
            </w:r>
            <w:r>
              <w:rPr>
                <w:sz w:val="22"/>
                <w:szCs w:val="22"/>
              </w:rPr>
              <w:t xml:space="preserve">ał społeczeństwa </w:t>
            </w:r>
            <w:r w:rsidRPr="00DD2B8B">
              <w:rPr>
                <w:sz w:val="22"/>
                <w:szCs w:val="22"/>
              </w:rPr>
              <w:t>za czasów cesarstwa w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decyzje zawarte w edykcie Karakalli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nabytki terytorialne Rzymu </w:t>
            </w:r>
            <w:r>
              <w:rPr>
                <w:sz w:val="22"/>
                <w:szCs w:val="22"/>
              </w:rPr>
              <w:t xml:space="preserve">w okresie </w:t>
            </w:r>
            <w:r w:rsidRPr="00DD2B8B">
              <w:rPr>
                <w:sz w:val="22"/>
                <w:szCs w:val="22"/>
              </w:rPr>
              <w:t>pryncypatu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przebieg granicy między Cesarstwem </w:t>
            </w:r>
            <w:proofErr w:type="spellStart"/>
            <w:r w:rsidRPr="00DD2B8B">
              <w:rPr>
                <w:sz w:val="22"/>
                <w:szCs w:val="22"/>
              </w:rPr>
              <w:t>Wschodniorzymskim</w:t>
            </w:r>
            <w:proofErr w:type="spellEnd"/>
            <w:r w:rsidRPr="00DD2B8B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DD2B8B">
              <w:rPr>
                <w:sz w:val="22"/>
                <w:szCs w:val="22"/>
              </w:rPr>
              <w:t>Zachodniorzymskim</w:t>
            </w:r>
            <w:proofErr w:type="spellEnd"/>
          </w:p>
          <w:p w:rsidR="00E202B7" w:rsidRPr="003123BB" w:rsidRDefault="00E202B7" w:rsidP="00E202B7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zasięg, przebieg i skutki najazdów plemion barbarzyńskich w okresie wielkiej wędrówki ludów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BC0C19" w:rsidRDefault="00E202B7" w:rsidP="00E202B7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</w:t>
            </w:r>
            <w:r w:rsidRPr="00BC0C19">
              <w:rPr>
                <w:sz w:val="22"/>
                <w:szCs w:val="22"/>
              </w:rPr>
              <w:t xml:space="preserve"> dekurioni, plebs, </w:t>
            </w:r>
            <w:proofErr w:type="spellStart"/>
            <w:r w:rsidRPr="00BC0C19">
              <w:rPr>
                <w:sz w:val="22"/>
                <w:szCs w:val="22"/>
              </w:rPr>
              <w:t>limes</w:t>
            </w:r>
            <w:proofErr w:type="spellEnd"/>
            <w:r w:rsidRPr="00BC0C19">
              <w:rPr>
                <w:sz w:val="22"/>
                <w:szCs w:val="22"/>
              </w:rPr>
              <w:t xml:space="preserve">, Wał Hadriana, Wał Antonina, </w:t>
            </w:r>
            <w:proofErr w:type="spellStart"/>
            <w:r w:rsidRPr="00BC0C19">
              <w:rPr>
                <w:sz w:val="22"/>
                <w:szCs w:val="22"/>
              </w:rPr>
              <w:t>aureus</w:t>
            </w:r>
            <w:proofErr w:type="spellEnd"/>
            <w:r w:rsidRPr="00BC0C19">
              <w:rPr>
                <w:sz w:val="22"/>
                <w:szCs w:val="22"/>
              </w:rPr>
              <w:t xml:space="preserve">, romanizacja, edykt Karakalli, latyfundium, kolonat, kolonowie, dominat, tetrarchia, prefektura, rada cesarska, solid, Cesarstwo </w:t>
            </w:r>
            <w:proofErr w:type="spellStart"/>
            <w:r w:rsidRPr="00BC0C19">
              <w:rPr>
                <w:sz w:val="22"/>
                <w:szCs w:val="22"/>
              </w:rPr>
              <w:t>Zachodniorzymskie</w:t>
            </w:r>
            <w:proofErr w:type="spellEnd"/>
            <w:r w:rsidRPr="00BC0C19">
              <w:rPr>
                <w:sz w:val="22"/>
                <w:szCs w:val="22"/>
              </w:rPr>
              <w:t xml:space="preserve">, Cesarstwo </w:t>
            </w:r>
            <w:proofErr w:type="spellStart"/>
            <w:r w:rsidRPr="00BC0C19">
              <w:rPr>
                <w:sz w:val="22"/>
                <w:szCs w:val="22"/>
              </w:rPr>
              <w:t>Wschodniorzymskie</w:t>
            </w:r>
            <w:proofErr w:type="spellEnd"/>
            <w:r w:rsidRPr="00BC0C19">
              <w:rPr>
                <w:sz w:val="22"/>
                <w:szCs w:val="22"/>
              </w:rPr>
              <w:t>, wielka wędrówka ludów, barbarzyńcy, Ostrogoci, Hunowie, anarchia, detronizacja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kryzysu wewnętrznego cesarstwa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podziału cesarstwa na część wschodnią i zachodnią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zasady funkcjonowania tetrarchii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wprowadzenia kolonatu</w:t>
            </w: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scharakteryzować stosunek Rzymian do podbitej ludności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przejawy romanizacji na terenach podbitych przez Rzym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romanizacji na podbite ludy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opisać, w jakich okolicznościach doszło do podziału Cesarstwa Rzymskiego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przyczyny kryzysu wewnętrznego Imperium Romanum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na czym polegały reformy Dioklecjana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wewnętrzne i zewnętrzne przyczyny upadku Cesarstwa Zachodniorzymskiego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prowincje rzymskie przyłączone w okresie pryncypatu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Las </w:t>
            </w:r>
            <w:proofErr w:type="spellStart"/>
            <w:r w:rsidRPr="00DD2B8B">
              <w:rPr>
                <w:sz w:val="22"/>
                <w:szCs w:val="22"/>
              </w:rPr>
              <w:t>Teutoburski</w:t>
            </w:r>
            <w:proofErr w:type="spellEnd"/>
            <w:r w:rsidRPr="00DD2B8B">
              <w:rPr>
                <w:sz w:val="22"/>
                <w:szCs w:val="22"/>
              </w:rPr>
              <w:t>, Wał Hadriana, Wał Antonina, Adrianopol, Konstantynopol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Cesarstwo </w:t>
            </w:r>
            <w:proofErr w:type="spellStart"/>
            <w:r w:rsidRPr="00DD2B8B">
              <w:rPr>
                <w:sz w:val="22"/>
                <w:szCs w:val="22"/>
              </w:rPr>
              <w:t>Wschodniorzymskie</w:t>
            </w:r>
            <w:proofErr w:type="spellEnd"/>
            <w:r w:rsidRPr="00DD2B8B">
              <w:rPr>
                <w:sz w:val="22"/>
                <w:szCs w:val="22"/>
              </w:rPr>
              <w:t xml:space="preserve"> i </w:t>
            </w:r>
            <w:proofErr w:type="spellStart"/>
            <w:r w:rsidRPr="00DD2B8B">
              <w:rPr>
                <w:sz w:val="22"/>
                <w:szCs w:val="22"/>
              </w:rPr>
              <w:t>Zachodniorzymskie</w:t>
            </w:r>
            <w:proofErr w:type="spellEnd"/>
            <w:r w:rsidRPr="00DD2B8B">
              <w:rPr>
                <w:sz w:val="22"/>
                <w:szCs w:val="22"/>
              </w:rPr>
              <w:t xml:space="preserve"> oraz kierunki wędrówki plemion barbarzyńskich</w:t>
            </w:r>
          </w:p>
          <w:p w:rsidR="00E202B7" w:rsidRPr="00EB1C90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EB1C90">
              <w:rPr>
                <w:sz w:val="22"/>
                <w:szCs w:val="22"/>
              </w:rPr>
              <w:t xml:space="preserve">omówić przyczyny kryzysu gospodarczego, społecznego i politycznego w cesarstwie </w:t>
            </w:r>
            <w:r>
              <w:rPr>
                <w:sz w:val="22"/>
                <w:szCs w:val="22"/>
              </w:rPr>
              <w:t>i w</w:t>
            </w:r>
            <w:r w:rsidRPr="00EB1C90">
              <w:rPr>
                <w:sz w:val="22"/>
                <w:szCs w:val="22"/>
              </w:rPr>
              <w:t xml:space="preserve">skazać wzajemne powiązania między nimi 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60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próby reform w cesarstwie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IV.3), IV.4)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15. Religia Rzymian. Początki chrześcijaństwa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7 p.n.e., 64 n.e., 313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n.e., 325 n.e., 380 n.e., 392 n.e.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Jezusa, Poncjusza Piłata, Pawła z </w:t>
            </w:r>
            <w:proofErr w:type="spellStart"/>
            <w:r w:rsidRPr="00DD2B8B">
              <w:rPr>
                <w:sz w:val="22"/>
                <w:szCs w:val="22"/>
              </w:rPr>
              <w:t>Tarsu</w:t>
            </w:r>
            <w:proofErr w:type="spellEnd"/>
            <w:r w:rsidRPr="00DD2B8B">
              <w:rPr>
                <w:sz w:val="22"/>
                <w:szCs w:val="22"/>
              </w:rPr>
              <w:t>, Nerona, Ariusza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religie, z których wzorce czerpali starożytni Rzymianie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sposoby prześladowań chrześcijan w starożytnym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przyczyny</w:t>
            </w:r>
            <w:r w:rsidRPr="00DD2B8B">
              <w:rPr>
                <w:sz w:val="22"/>
                <w:szCs w:val="22"/>
              </w:rPr>
              <w:t xml:space="preserve"> prześladowań chrześcijan w starożytnym 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postanowienia edyktu mediolańskiego</w:t>
            </w: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 xml:space="preserve">pojęcia: synkretyzm religijny, kult cesarski, chrześcijaństwo, </w:t>
            </w:r>
            <w:proofErr w:type="spellStart"/>
            <w:r w:rsidRPr="0082232B">
              <w:rPr>
                <w:sz w:val="22"/>
                <w:szCs w:val="22"/>
              </w:rPr>
              <w:t>chrystogram</w:t>
            </w:r>
            <w:proofErr w:type="spellEnd"/>
            <w:r w:rsidRPr="0082232B">
              <w:rPr>
                <w:sz w:val="22"/>
                <w:szCs w:val="22"/>
              </w:rPr>
              <w:t>, apostoł, Mesjasz, Nowy Testament, gminy chrześcijańskie, Kościół powszechny, Kościół katolicki, papież, biskup, metropolia, katakumby, edykt mediolański, arianizm, herezja, religia panująca, sobór, poganin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 xml:space="preserve">okoliczności sprzyjające </w:t>
            </w:r>
            <w:r w:rsidRPr="00DD2B8B">
              <w:rPr>
                <w:sz w:val="22"/>
                <w:szCs w:val="22"/>
              </w:rPr>
              <w:t>rozprzestrzenianiu się nauki Chrystusa w Palestynie, a później na innych terytoriach starożytnego Rzymu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genezę chrześcijaństwa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związki między religią Żydów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chrześcijaństwem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 symbolikę </w:t>
            </w:r>
            <w:proofErr w:type="spellStart"/>
            <w:r w:rsidRPr="00DD2B8B">
              <w:rPr>
                <w:sz w:val="22"/>
                <w:szCs w:val="22"/>
              </w:rPr>
              <w:t>chrystogramu</w:t>
            </w:r>
            <w:proofErr w:type="spellEnd"/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sytuację pierwszych chrześcijan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Rzymie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relacje między Kościołem a władzą cesarską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uzasadnić opinię, że edykt mediolański był przejawem tolerancji religijnej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w jakich okolicznościach chrześcijaństwo stało się religią państwową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Cesarstwie Rzymskim</w:t>
            </w:r>
          </w:p>
          <w:p w:rsidR="00E202B7" w:rsidRPr="00BC0C19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BC0C19">
              <w:rPr>
                <w:sz w:val="22"/>
                <w:szCs w:val="22"/>
              </w:rPr>
              <w:t xml:space="preserve">scharakteryzować znaczenie chrześcijaństwa dla zmian w kulturze Rzymian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</w:t>
            </w:r>
            <w:r>
              <w:rPr>
                <w:sz w:val="22"/>
                <w:szCs w:val="22"/>
              </w:rPr>
              <w:t xml:space="preserve"> na mapie</w:t>
            </w:r>
            <w:r w:rsidRPr="00DD2B8B">
              <w:rPr>
                <w:sz w:val="22"/>
                <w:szCs w:val="22"/>
              </w:rPr>
              <w:t xml:space="preserve"> tereny, na których powstały pierwsze gminy chrześcijańskie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etapy chrystianizacji starożytnego Rzymu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religii chrześcijańskiej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starożytnym świecie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6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pierwsze podziały wśród chrześcijan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IV.6)</w:t>
            </w:r>
          </w:p>
          <w:p w:rsidR="00E202B7" w:rsidRPr="00DD2B8B" w:rsidRDefault="00E202B7" w:rsidP="00835948">
            <w:pPr>
              <w:snapToGrid w:val="0"/>
              <w:ind w:left="113" w:right="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16. Kultura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 osiągnięcia starożytnych Rzymian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449 p.n.e., 312 p.n.e., </w:t>
            </w:r>
            <w:r w:rsidRPr="0082232B">
              <w:rPr>
                <w:sz w:val="22"/>
                <w:szCs w:val="22"/>
              </w:rPr>
              <w:t>45 p.n.e.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 xml:space="preserve">postacie: Liwiusza </w:t>
            </w:r>
            <w:proofErr w:type="spellStart"/>
            <w:r w:rsidRPr="0082232B">
              <w:rPr>
                <w:sz w:val="22"/>
                <w:szCs w:val="22"/>
              </w:rPr>
              <w:t>Andronikusa</w:t>
            </w:r>
            <w:proofErr w:type="spellEnd"/>
            <w:r w:rsidRPr="0082232B">
              <w:rPr>
                <w:sz w:val="22"/>
                <w:szCs w:val="22"/>
              </w:rPr>
              <w:t xml:space="preserve">, Wergiliusza, Horacego, Owidiusza, </w:t>
            </w:r>
            <w:proofErr w:type="spellStart"/>
            <w:r w:rsidRPr="0082232B">
              <w:rPr>
                <w:sz w:val="22"/>
                <w:szCs w:val="22"/>
              </w:rPr>
              <w:t>Gajusza</w:t>
            </w:r>
            <w:proofErr w:type="spellEnd"/>
            <w:r w:rsidRPr="0082232B">
              <w:rPr>
                <w:sz w:val="22"/>
                <w:szCs w:val="22"/>
              </w:rPr>
              <w:t xml:space="preserve"> Mecenasa, Polibiusza, Tytusa Liwiusza, Tacyta, Seneki, Marka </w:t>
            </w:r>
            <w:proofErr w:type="spellStart"/>
            <w:r w:rsidRPr="0082232B">
              <w:rPr>
                <w:sz w:val="22"/>
                <w:szCs w:val="22"/>
              </w:rPr>
              <w:t>Tuliusza</w:t>
            </w:r>
            <w:proofErr w:type="spellEnd"/>
            <w:r w:rsidRPr="0082232B">
              <w:rPr>
                <w:sz w:val="22"/>
                <w:szCs w:val="22"/>
              </w:rPr>
              <w:t xml:space="preserve"> Cycerona, Marka Aureliusza, </w:t>
            </w:r>
            <w:r w:rsidRPr="0082232B">
              <w:rPr>
                <w:rFonts w:ascii="Rasa-Bold" w:eastAsiaTheme="minorHAnsi" w:hAnsi="Rasa-Bold" w:cs="Rasa-Bold"/>
                <w:bCs/>
                <w:sz w:val="22"/>
                <w:szCs w:val="22"/>
                <w:lang w:eastAsia="en-US"/>
              </w:rPr>
              <w:t>Marka Kwintyliana,</w:t>
            </w:r>
            <w:r w:rsidRPr="0082232B">
              <w:rPr>
                <w:sz w:val="22"/>
                <w:szCs w:val="22"/>
              </w:rPr>
              <w:t xml:space="preserve"> </w:t>
            </w:r>
            <w:proofErr w:type="spellStart"/>
            <w:r w:rsidRPr="0082232B">
              <w:rPr>
                <w:sz w:val="22"/>
                <w:szCs w:val="22"/>
              </w:rPr>
              <w:t>Celsusa</w:t>
            </w:r>
            <w:proofErr w:type="spellEnd"/>
            <w:r w:rsidRPr="0082232B">
              <w:rPr>
                <w:sz w:val="22"/>
                <w:szCs w:val="22"/>
              </w:rPr>
              <w:t xml:space="preserve">, </w:t>
            </w:r>
            <w:proofErr w:type="spellStart"/>
            <w:r w:rsidRPr="0082232B">
              <w:rPr>
                <w:sz w:val="22"/>
                <w:szCs w:val="22"/>
              </w:rPr>
              <w:t>Sosigenesa</w:t>
            </w:r>
            <w:proofErr w:type="spellEnd"/>
            <w:r w:rsidRPr="0082232B">
              <w:rPr>
                <w:sz w:val="22"/>
                <w:szCs w:val="22"/>
              </w:rPr>
              <w:t>, Witruwiusza, Marka Warrona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sentencje prawa rzymskiego, które stały się podstawą współczesnego systemu prawnego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najważniejsze dzieła rzymskich twórców 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osiągnięcia nauki i techniki rzymskiej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:rsidR="00E202B7" w:rsidRPr="00B93505" w:rsidRDefault="00E202B7" w:rsidP="00E202B7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F01267">
              <w:rPr>
                <w:sz w:val="22"/>
                <w:szCs w:val="22"/>
              </w:rPr>
              <w:t>budowle rzymskie istniejące do dziś na Półwyspie Apenińskim i w dawnych prowincjach rzymskich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mecenat, stoicyzm, epikureizm, hedonizm, cynizm, retoryka, porządek kompozytowy, Forum </w:t>
            </w:r>
            <w:r w:rsidRPr="0082232B">
              <w:rPr>
                <w:sz w:val="22"/>
                <w:szCs w:val="22"/>
              </w:rPr>
              <w:t xml:space="preserve">Romanum, Panteon, bazylika, łuk triumfalny, kolumna, portyk, termy, akwedukty, wille, insule, </w:t>
            </w:r>
            <w:r w:rsidRPr="0082232B">
              <w:rPr>
                <w:iCs/>
                <w:sz w:val="22"/>
                <w:szCs w:val="22"/>
              </w:rPr>
              <w:t xml:space="preserve">Via </w:t>
            </w:r>
            <w:proofErr w:type="spellStart"/>
            <w:r w:rsidRPr="0082232B">
              <w:rPr>
                <w:iCs/>
                <w:sz w:val="22"/>
                <w:szCs w:val="22"/>
              </w:rPr>
              <w:t>Appia</w:t>
            </w:r>
            <w:proofErr w:type="spellEnd"/>
            <w:r w:rsidRPr="0082232B">
              <w:rPr>
                <w:sz w:val="22"/>
                <w:szCs w:val="22"/>
              </w:rPr>
              <w:t xml:space="preserve">, amfiteatr, cyrk, </w:t>
            </w:r>
            <w:r w:rsidRPr="0082232B">
              <w:rPr>
                <w:iCs/>
                <w:sz w:val="22"/>
                <w:szCs w:val="22"/>
              </w:rPr>
              <w:t>Circus Maximus</w:t>
            </w:r>
            <w:r w:rsidRPr="0082232B">
              <w:rPr>
                <w:sz w:val="22"/>
                <w:szCs w:val="22"/>
              </w:rPr>
              <w:t xml:space="preserve">, Koloseum, płaskorzeźby, freski, mozaiki, </w:t>
            </w:r>
            <w:r w:rsidRPr="0082232B">
              <w:rPr>
                <w:i/>
                <w:sz w:val="22"/>
                <w:szCs w:val="22"/>
              </w:rPr>
              <w:t>trivium</w:t>
            </w:r>
            <w:r w:rsidRPr="0082232B">
              <w:rPr>
                <w:sz w:val="22"/>
                <w:szCs w:val="22"/>
              </w:rPr>
              <w:t xml:space="preserve">, </w:t>
            </w:r>
            <w:r w:rsidRPr="0082232B">
              <w:rPr>
                <w:i/>
                <w:sz w:val="22"/>
                <w:szCs w:val="22"/>
              </w:rPr>
              <w:t>quadrivium</w:t>
            </w:r>
            <w:r w:rsidRPr="0082232B">
              <w:rPr>
                <w:sz w:val="22"/>
                <w:szCs w:val="22"/>
              </w:rPr>
              <w:t xml:space="preserve">, kalendarz </w:t>
            </w:r>
            <w:r w:rsidRPr="00DD2B8B">
              <w:rPr>
                <w:sz w:val="22"/>
                <w:szCs w:val="22"/>
              </w:rPr>
              <w:t>juliański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podstawowych sentencji prawa rzymskiego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znajomości retoryki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życiu politycznym starożytnego Rzymu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dróg dla utrzymania porządku w Imperium Rzymskim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zasadę działania akweduktu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znaczenie powiedzenia </w:t>
            </w:r>
            <w:r w:rsidRPr="00DD2B8B">
              <w:rPr>
                <w:i/>
                <w:sz w:val="22"/>
                <w:szCs w:val="22"/>
              </w:rPr>
              <w:t>wszystkie drogi prowadzą do Rzymu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najważniejsze osiągnięcia cywilizacji rzymskiej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różnicę między architekturą rzymską i grecką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porównać i ocenić dorobek starożytnych Greków i Rzymian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rolę term w życiu starożytnych Rzymian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rozwój sieci dróg w starożytnym Rzymie</w:t>
            </w:r>
          </w:p>
          <w:p w:rsidR="00E202B7" w:rsidRPr="0082232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82232B">
              <w:rPr>
                <w:sz w:val="22"/>
                <w:szCs w:val="22"/>
              </w:rPr>
              <w:t>wskazać budowle rzymskie istniejące do dziś na Półwyspie Apenińskim i w dawnych prowincjach rzymskich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wkład Rzymu w dorobek cywilizacyjny współczesnej Europy</w:t>
            </w:r>
          </w:p>
          <w:p w:rsidR="00E202B7" w:rsidRPr="00DD2B8B" w:rsidRDefault="00E202B7" w:rsidP="0083594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Starożytny Rzym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Bizancjum i świat islamu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 – V.1)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17. Cesarstwo Bizantyńskie – „nowy Rzym”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395, 476, 527</w:t>
            </w:r>
            <w:r>
              <w:rPr>
                <w:sz w:val="22"/>
                <w:szCs w:val="22"/>
              </w:rPr>
              <w:t>, 532, 726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Justyniana I Wielkiego, Belizariusza, </w:t>
            </w:r>
            <w:proofErr w:type="spellStart"/>
            <w:r w:rsidRPr="00DD2B8B">
              <w:rPr>
                <w:sz w:val="22"/>
                <w:szCs w:val="22"/>
              </w:rPr>
              <w:t>Prokopiusza</w:t>
            </w:r>
            <w:proofErr w:type="spellEnd"/>
            <w:r w:rsidRPr="00DD2B8B">
              <w:rPr>
                <w:sz w:val="22"/>
                <w:szCs w:val="22"/>
              </w:rPr>
              <w:t xml:space="preserve"> z Cezarei, Leona III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cele polityki Justyniana I Wielkiego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Kodeks Justyniana, patriarcha Konstantynopola, </w:t>
            </w:r>
            <w:proofErr w:type="spellStart"/>
            <w:r w:rsidRPr="00DD2B8B">
              <w:rPr>
                <w:sz w:val="22"/>
                <w:szCs w:val="22"/>
              </w:rPr>
              <w:t>Hagia</w:t>
            </w:r>
            <w:proofErr w:type="spellEnd"/>
            <w:r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Sophia</w:t>
            </w:r>
            <w:proofErr w:type="spellEnd"/>
            <w:r w:rsidRPr="00DD2B8B">
              <w:rPr>
                <w:sz w:val="22"/>
                <w:szCs w:val="22"/>
              </w:rPr>
              <w:t>, atrium, przypora, filar, galeria, baptysterium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cel wydania Kodeksu Justyniana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przyczyny nietrwałości nabytków terytorialnych Justyniana I Wielkiego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znaczenie reform Justyniana I Wielkiego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</w:t>
            </w:r>
            <w:r w:rsidRPr="00DD2B8B">
              <w:rPr>
                <w:sz w:val="22"/>
                <w:szCs w:val="22"/>
              </w:rPr>
              <w:t>ziemie przyłączone przez Justyniana I Wielkiego do Cesarstwa Bizantyńskiego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opisać rolę, jaką odegrał cesarz w procesie tworzenia Kodeksu Justyniana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zasięg terytorialny Cesarstwa Bizantyńskiego w VI–VIII w. 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wskazać na mapie Konstantynopol i</w:t>
            </w:r>
            <w:r w:rsidRPr="00DD2B8B">
              <w:rPr>
                <w:sz w:val="22"/>
                <w:szCs w:val="22"/>
              </w:rPr>
              <w:t xml:space="preserve"> Rawennę</w:t>
            </w:r>
          </w:p>
          <w:p w:rsidR="00E202B7" w:rsidRPr="00BC0C19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 w:rsidRPr="00BC0C19">
              <w:rPr>
                <w:sz w:val="22"/>
                <w:szCs w:val="22"/>
              </w:rPr>
              <w:t>scharakteryzować osiągnięcia Bizancjum w dziedzinie kultury i sztuki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wyjaśnić, dlaczego Cesarstwo Bizantyńskie nazwano „nowym Rzymem”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68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podać przykłady zabytków sztuki bizantyńskiej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V.2), V.3), V.4)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V</w:t>
            </w:r>
            <w:r w:rsidRPr="00D920E1">
              <w:rPr>
                <w:sz w:val="22"/>
                <w:szCs w:val="22"/>
                <w:lang w:eastAsia="en-US"/>
              </w:rPr>
              <w:t>.1), V.2)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18. Świat islamu. Ekspansja Arabów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622, 632, 711, 732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wiek, w którym spisano Koran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postacie: Mahometa,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>Awicenny, Muhammada Ibn Musy al-</w:t>
            </w:r>
            <w:proofErr w:type="spellStart"/>
            <w:r w:rsidRPr="00DD2B8B">
              <w:rPr>
                <w:sz w:val="22"/>
                <w:szCs w:val="22"/>
              </w:rPr>
              <w:t>Chuwarizmiego</w:t>
            </w:r>
            <w:proofErr w:type="spellEnd"/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pięć filarów islamu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kierunki ekspansji arabskiej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cechy kultury arabskiej</w:t>
            </w:r>
          </w:p>
          <w:p w:rsidR="00E202B7" w:rsidRPr="00A5429A" w:rsidRDefault="00E202B7" w:rsidP="00E202B7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osiągnięcia kultury i nauki świata islamu</w:t>
            </w: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 islam, muzułmanie</w:t>
            </w:r>
            <w:r w:rsidRPr="002E45A3">
              <w:rPr>
                <w:sz w:val="22"/>
                <w:szCs w:val="22"/>
              </w:rPr>
              <w:t xml:space="preserve">, prorok, </w:t>
            </w:r>
            <w:r w:rsidRPr="00DD2B8B">
              <w:rPr>
                <w:sz w:val="22"/>
                <w:szCs w:val="22"/>
              </w:rPr>
              <w:t xml:space="preserve">hidżra, </w:t>
            </w:r>
            <w:proofErr w:type="spellStart"/>
            <w:r w:rsidRPr="00D15770">
              <w:rPr>
                <w:sz w:val="22"/>
                <w:szCs w:val="22"/>
              </w:rPr>
              <w:t>umma</w:t>
            </w:r>
            <w:proofErr w:type="spellEnd"/>
            <w:r w:rsidRPr="00DD2B8B">
              <w:rPr>
                <w:sz w:val="22"/>
                <w:szCs w:val="22"/>
              </w:rPr>
              <w:t xml:space="preserve">, meczet, </w:t>
            </w:r>
            <w:r w:rsidRPr="005C676F">
              <w:rPr>
                <w:sz w:val="22"/>
                <w:szCs w:val="22"/>
              </w:rPr>
              <w:t>kalif,</w:t>
            </w:r>
            <w:r w:rsidRPr="00DD2B8B">
              <w:rPr>
                <w:sz w:val="22"/>
                <w:szCs w:val="22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</w:rPr>
              <w:t>Umajja</w:t>
            </w:r>
            <w:r w:rsidRPr="00DB40DF">
              <w:rPr>
                <w:sz w:val="22"/>
                <w:szCs w:val="22"/>
              </w:rPr>
              <w:t>dzi</w:t>
            </w:r>
            <w:proofErr w:type="spellEnd"/>
            <w:r w:rsidRPr="00DD2B8B">
              <w:rPr>
                <w:sz w:val="22"/>
                <w:szCs w:val="22"/>
              </w:rPr>
              <w:t xml:space="preserve">, islamizacja, arabizacja, </w:t>
            </w:r>
            <w:r w:rsidRPr="00DD2B8B">
              <w:rPr>
                <w:color w:val="FF0000"/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ramadan, Koran, </w:t>
            </w:r>
            <w:proofErr w:type="spellStart"/>
            <w:r w:rsidRPr="00DD2B8B">
              <w:rPr>
                <w:sz w:val="22"/>
                <w:szCs w:val="22"/>
              </w:rPr>
              <w:t>szariat</w:t>
            </w:r>
            <w:proofErr w:type="spellEnd"/>
            <w:r w:rsidRPr="00DD2B8B">
              <w:rPr>
                <w:sz w:val="22"/>
                <w:szCs w:val="22"/>
              </w:rPr>
              <w:t>, dżihad, imam, muezzin, mufti, arabeski, cyfry arabskie, astrolabium, kultura orientalna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główne założenia islamu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znaczenie bitwy pod Poitiers dla dziejów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nauki głoszone przez Mahometa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przyczyny jego </w:t>
            </w:r>
            <w:r w:rsidRPr="002E45A3">
              <w:rPr>
                <w:sz w:val="22"/>
                <w:szCs w:val="22"/>
              </w:rPr>
              <w:t xml:space="preserve">ucieczki z Mekki </w:t>
            </w:r>
            <w:r w:rsidRPr="00DD2B8B">
              <w:rPr>
                <w:sz w:val="22"/>
                <w:szCs w:val="22"/>
              </w:rPr>
              <w:t>do Medyny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przyczyny i konsekwencje podbojów Arabów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Pr="00DD2B8B">
              <w:rPr>
                <w:sz w:val="22"/>
                <w:szCs w:val="22"/>
              </w:rPr>
              <w:t xml:space="preserve"> stosunek Arabów do podbitej ludności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4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wymienić dziedziny, w których Europejczycy czerpali wzorce i wiedzę od Arabów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Półwysep Arabski, Mekkę, Medynę, Poitiers, Kordobę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kierunki i etapy ekspansji arabskiej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VII–VIII w. </w:t>
            </w:r>
          </w:p>
          <w:p w:rsidR="00E202B7" w:rsidRPr="00BC0C19" w:rsidRDefault="00E202B7" w:rsidP="00E202B7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uzasadnić opinię, że kultura arabska stała się pomostem między kulturą hellenistyczną </w:t>
            </w:r>
            <w:r w:rsidRPr="00BC0C19">
              <w:rPr>
                <w:sz w:val="22"/>
                <w:szCs w:val="22"/>
              </w:rPr>
              <w:t>a kulturą średniowiecza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BC0C19">
              <w:rPr>
                <w:sz w:val="22"/>
                <w:szCs w:val="22"/>
              </w:rPr>
              <w:t xml:space="preserve">wyjaśnić </w:t>
            </w:r>
            <w:r w:rsidRPr="00FB2E9B">
              <w:rPr>
                <w:sz w:val="22"/>
                <w:szCs w:val="22"/>
              </w:rPr>
              <w:t xml:space="preserve">wzajemne wpływy cywilizacji islamskiej, łacińskiej i bizantyńskiej 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Bizancjum i świat islamu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02B7" w:rsidRPr="00DD2B8B" w:rsidRDefault="00E202B7" w:rsidP="00835948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02B7" w:rsidRDefault="00E202B7" w:rsidP="00E202B7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DD2B8B">
              <w:rPr>
                <w:b/>
                <w:bCs/>
                <w:sz w:val="22"/>
                <w:szCs w:val="22"/>
              </w:rPr>
              <w:lastRenderedPageBreak/>
              <w:t>Europa średniowieczna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ZP – VI.1), VI.2)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3123BB">
              <w:rPr>
                <w:sz w:val="22"/>
                <w:szCs w:val="22"/>
                <w:lang w:eastAsia="en-US"/>
              </w:rPr>
              <w:t>VI.3)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 xml:space="preserve"> ZR – VI.</w:t>
            </w:r>
            <w:r w:rsidRPr="00D920E1">
              <w:rPr>
                <w:sz w:val="22"/>
                <w:szCs w:val="22"/>
                <w:lang w:eastAsia="en-US"/>
              </w:rPr>
              <w:t>3</w:t>
            </w:r>
            <w:r w:rsidRPr="009D103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19. Państw</w:t>
            </w:r>
            <w:r>
              <w:rPr>
                <w:rFonts w:ascii="Times New Roman" w:hAnsi="Times New Roman"/>
                <w:szCs w:val="22"/>
              </w:rPr>
              <w:t>a barbarzyńskie i monarchia</w:t>
            </w:r>
            <w:r w:rsidRPr="00DD2B8B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br/>
            </w:r>
            <w:r w:rsidRPr="00DD2B8B">
              <w:rPr>
                <w:rFonts w:ascii="Times New Roman" w:hAnsi="Times New Roman"/>
                <w:szCs w:val="22"/>
              </w:rPr>
              <w:t>Karola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496</w:t>
            </w:r>
            <w:r w:rsidRPr="00BB2D29">
              <w:rPr>
                <w:sz w:val="22"/>
                <w:szCs w:val="22"/>
              </w:rPr>
              <w:t>, 732, 751, 754, 756, 771, 800, 814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 xml:space="preserve">postacie: Chlodwiga, Karola Młota, Pepina Krótkiego, Karola Wielkiego, Alkuina, </w:t>
            </w:r>
            <w:proofErr w:type="spellStart"/>
            <w:r w:rsidRPr="00BB2D29">
              <w:rPr>
                <w:sz w:val="22"/>
                <w:szCs w:val="22"/>
              </w:rPr>
              <w:t>Einharda</w:t>
            </w:r>
            <w:proofErr w:type="spellEnd"/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nazwy pierwszych państw germańskich i ich lokalizację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wiek, w którym powstały pierwsze państwa barbarzyńskie (germańskie)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wiek, w którym Germanie się chrystianizowali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okoliczności przyjęcia chrztu przez Chlodwiga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kompetencje majordoma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terytoria przyłączone przez Karola Wielkiego do państwa Franków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4556E4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Uczeń rozumie: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 xml:space="preserve">pojęcia: Wandalowie, Wizygoci, Ostrogoci, Longobardowie, </w:t>
            </w:r>
            <w:proofErr w:type="spellStart"/>
            <w:r w:rsidRPr="00BB2D29">
              <w:rPr>
                <w:sz w:val="22"/>
                <w:szCs w:val="22"/>
              </w:rPr>
              <w:t>Anglowie</w:t>
            </w:r>
            <w:proofErr w:type="spellEnd"/>
            <w:r w:rsidRPr="00BB2D29">
              <w:rPr>
                <w:sz w:val="22"/>
                <w:szCs w:val="22"/>
              </w:rPr>
              <w:t xml:space="preserve">, Sasi, </w:t>
            </w:r>
            <w:proofErr w:type="spellStart"/>
            <w:r w:rsidRPr="00BB2D29">
              <w:rPr>
                <w:sz w:val="22"/>
                <w:szCs w:val="22"/>
              </w:rPr>
              <w:t>Jutowie</w:t>
            </w:r>
            <w:proofErr w:type="spellEnd"/>
            <w:r w:rsidRPr="00BB2D29">
              <w:rPr>
                <w:sz w:val="22"/>
                <w:szCs w:val="22"/>
              </w:rPr>
              <w:t xml:space="preserve">, Frankowie, prawo </w:t>
            </w:r>
            <w:proofErr w:type="spellStart"/>
            <w:r w:rsidRPr="00BB2D29">
              <w:rPr>
                <w:sz w:val="22"/>
                <w:szCs w:val="22"/>
              </w:rPr>
              <w:t>salickie</w:t>
            </w:r>
            <w:proofErr w:type="spellEnd"/>
            <w:r w:rsidRPr="00BB2D29">
              <w:rPr>
                <w:sz w:val="22"/>
                <w:szCs w:val="22"/>
              </w:rPr>
              <w:t xml:space="preserve">, Merowingowie, Karolingowie, majordom, sakra królewska, Państwo Kościelne, uniwersalizm karoliński, monarchia patrymonialna, monarchia chrześcijańska, odnowienie Cesarstwa Rzymskiego, hrabstwo, marchia, beneficjum, </w:t>
            </w:r>
            <w:proofErr w:type="spellStart"/>
            <w:r w:rsidRPr="00BB2D29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missi</w:t>
            </w:r>
            <w:proofErr w:type="spellEnd"/>
            <w:r w:rsidRPr="00BB2D29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2D29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dominici</w:t>
            </w:r>
            <w:proofErr w:type="spellEnd"/>
            <w:r w:rsidRPr="00BB2D29">
              <w:rPr>
                <w:sz w:val="22"/>
                <w:szCs w:val="22"/>
              </w:rPr>
              <w:t>, kapitularz</w:t>
            </w:r>
            <w:r w:rsidRPr="00BB2D29">
              <w:rPr>
                <w:strike/>
                <w:sz w:val="22"/>
                <w:szCs w:val="22"/>
              </w:rPr>
              <w:t>e</w:t>
            </w:r>
            <w:r w:rsidRPr="00BB2D29">
              <w:rPr>
                <w:sz w:val="22"/>
                <w:szCs w:val="22"/>
              </w:rPr>
              <w:t>, renesans karoliński, szkoła pałacowa, kopista, manuskrypt, siedem sztuk wyzwolonych, kopiści, minuskuła karolińska, denar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przyczyny koronacji Karola Wielkiego na cesarza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znaczenie przyjęcia chrztu przez Chlodwiga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znaczenie sakry królewskiej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konsekwencje pokonania Longobardów przez Pepina Krótkiego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sposób funkcjonowania państwa Karola Wielkiego</w:t>
            </w:r>
          </w:p>
          <w:p w:rsidR="00E202B7" w:rsidRPr="004556E4" w:rsidRDefault="00E202B7" w:rsidP="00E202B7">
            <w:pPr>
              <w:pStyle w:val="Akapitzlist1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314E25">
              <w:rPr>
                <w:sz w:val="22"/>
                <w:szCs w:val="22"/>
              </w:rPr>
              <w:t>przyczynę różnicy w kompetencjach hrabiów i margrabiów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4556E4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4556E4">
              <w:rPr>
                <w:sz w:val="22"/>
                <w:szCs w:val="22"/>
              </w:rPr>
              <w:t>Uczeń potrafi: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opisać tworzenie się państw w Europie z uwzględnieniem ich chrystianizacji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wyjaśnić okoliczności i znaczenie powstania Państwa Kościelnego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 xml:space="preserve">wyjaśnić znaczenie dla Europy koronacji Karola Wielkiego na cesarza 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przedstawić organizację władzy w państwie Franków za panowania Karola Wielkiego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wymienić osiągnięcia kulturowe państwa Karola Wielkiego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wskazać na mapie Akwizgran, Saksonię, Marchię Hiszpańską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wskazać na mapie zasięg terytorialny państwa Karola Wielkiego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wyjaśnić znaczenie renesansu karolińskiego dla kultury europejskiej</w:t>
            </w:r>
          </w:p>
          <w:p w:rsidR="00E202B7" w:rsidRPr="00BB2D29" w:rsidRDefault="00E202B7" w:rsidP="00E202B7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wyjaśnić, na czym polegał charakter patrymonialny oraz chrześcijański wczesnośredniowiecznych monarchii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B2D29">
              <w:rPr>
                <w:sz w:val="22"/>
                <w:szCs w:val="22"/>
              </w:rPr>
              <w:t>porównać ustroje monarchii patrymonialnej i Cesarstwa Rzymskiego</w:t>
            </w:r>
          </w:p>
          <w:p w:rsidR="00E202B7" w:rsidRPr="004556E4" w:rsidRDefault="00E202B7" w:rsidP="00835948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VI.2)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5B2C19">
              <w:rPr>
                <w:sz w:val="22"/>
                <w:szCs w:val="22"/>
                <w:lang w:eastAsia="en-US"/>
              </w:rPr>
              <w:t>VI.3)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20. Państwo Ottonów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814, 843, 911, </w:t>
            </w:r>
            <w:r>
              <w:rPr>
                <w:sz w:val="22"/>
                <w:szCs w:val="22"/>
              </w:rPr>
              <w:t xml:space="preserve">919, </w:t>
            </w:r>
            <w:r w:rsidRPr="00DD2B8B">
              <w:rPr>
                <w:sz w:val="22"/>
                <w:szCs w:val="22"/>
              </w:rPr>
              <w:t>955, 962, 996, 1002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Ludwika </w:t>
            </w:r>
            <w:r w:rsidRPr="00F01267">
              <w:rPr>
                <w:sz w:val="22"/>
                <w:szCs w:val="22"/>
              </w:rPr>
              <w:t>I</w:t>
            </w:r>
            <w:r>
              <w:rPr>
                <w:color w:val="7030A0"/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Pobożnego, Karola Łysego, Ludwika Niemieckiego, Lotara, Ludwika Dziecięcia, Henryka Ptasznika, Ottona I Wielkiego, Ottona II, </w:t>
            </w:r>
            <w:proofErr w:type="spellStart"/>
            <w:r w:rsidRPr="00DD2B8B">
              <w:rPr>
                <w:sz w:val="22"/>
                <w:szCs w:val="22"/>
              </w:rPr>
              <w:t>Teofano</w:t>
            </w:r>
            <w:proofErr w:type="spellEnd"/>
            <w:r w:rsidRPr="00DD2B8B">
              <w:rPr>
                <w:sz w:val="22"/>
                <w:szCs w:val="22"/>
              </w:rPr>
              <w:t>, Ottona III, Henryka II</w:t>
            </w:r>
            <w:r>
              <w:rPr>
                <w:sz w:val="22"/>
                <w:szCs w:val="22"/>
              </w:rPr>
              <w:t xml:space="preserve">, Konrada I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postanowienia traktatu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Verdun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okoliczności drugiego odnowienia Cesarstwa Rzymskiego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242B55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Uczeń rozumie: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 xml:space="preserve">pojęcia: traktat w Verdun, dynastia </w:t>
            </w:r>
            <w:proofErr w:type="spellStart"/>
            <w:r w:rsidRPr="00242B55">
              <w:rPr>
                <w:sz w:val="22"/>
                <w:szCs w:val="22"/>
              </w:rPr>
              <w:t>Ludolfingów</w:t>
            </w:r>
            <w:proofErr w:type="spellEnd"/>
            <w:r w:rsidRPr="00242B55">
              <w:rPr>
                <w:sz w:val="22"/>
                <w:szCs w:val="22"/>
              </w:rPr>
              <w:t xml:space="preserve">, Słowianie połabscy, </w:t>
            </w:r>
          </w:p>
          <w:p w:rsidR="00E202B7" w:rsidRPr="00242B55" w:rsidRDefault="00E202B7" w:rsidP="00835948">
            <w:pPr>
              <w:pStyle w:val="Akapitzlist1"/>
              <w:ind w:left="36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uniwersalistyczne Cesarstwo Rzymskie, korona Rzeszy, zjazd gnieźnieński, pierwsze i drugie odnowienie Cesarstwa Rzymskiego</w:t>
            </w:r>
            <w:r w:rsidRPr="00242B55">
              <w:rPr>
                <w:i/>
                <w:sz w:val="22"/>
                <w:szCs w:val="22"/>
              </w:rPr>
              <w:t xml:space="preserve"> 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przyczyny podziału państwa Karola Wielkiego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 xml:space="preserve">cel polityczny małżeństwa Ottona II z bizantyńską księżniczką </w:t>
            </w:r>
            <w:proofErr w:type="spellStart"/>
            <w:r w:rsidRPr="00242B55">
              <w:rPr>
                <w:sz w:val="22"/>
                <w:szCs w:val="22"/>
              </w:rPr>
              <w:t>Teofano</w:t>
            </w:r>
            <w:proofErr w:type="spellEnd"/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 xml:space="preserve">ideę cesarstwa uniwersalistycznego  Ottona III 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ideę uniwersalistycznego Imperium Rzymskiego Ottona III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242B55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Uczeń potrafi: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ocenić wpływ traktatu w Verdun na upadek imperium karolińskiego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wskazać na mapie państwo Karola Łysego, Lotara i Ludwika Niemieckiego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opisać początki kształtowania się państwowości niemieckiej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wyjaśnić, w jakich okolicznościach doszło do drugiego odnowienia cesarstwa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przedstawić koncepcję uniwersalistyczną Ottonów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 xml:space="preserve">wskazać podobieństwa i różnice między koncepcjami uniwersalizmu Karolingów i Ottonów </w:t>
            </w:r>
          </w:p>
          <w:p w:rsidR="00E202B7" w:rsidRPr="00FB2E9B" w:rsidRDefault="00E202B7" w:rsidP="00E202B7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wymienić współczesne inicjatywy, które odwołują się do idei Ottona III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lastRenderedPageBreak/>
              <w:t>ZP – VI.3)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9D1032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D1032">
              <w:rPr>
                <w:sz w:val="22"/>
                <w:szCs w:val="22"/>
                <w:lang w:eastAsia="en-US"/>
              </w:rPr>
              <w:t>ZR – VI.1), VI.2)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21. Powstanie nowych państw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zna: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daty: 625, 862–863, 911, 955, 988, 1001, 1066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postacie: Karola III Prostego, Haralda I Pięknowłosego, Kanuta Wielkiego, Eryka </w:t>
            </w:r>
            <w:r w:rsidRPr="00F44C0F">
              <w:rPr>
                <w:sz w:val="22"/>
                <w:szCs w:val="22"/>
              </w:rPr>
              <w:t xml:space="preserve">Zwycięskiego, Wilhelma Zdobywcy, </w:t>
            </w:r>
            <w:proofErr w:type="spellStart"/>
            <w:r w:rsidRPr="00F44C0F">
              <w:rPr>
                <w:sz w:val="22"/>
                <w:szCs w:val="22"/>
              </w:rPr>
              <w:t>Samona</w:t>
            </w:r>
            <w:proofErr w:type="spellEnd"/>
            <w:r w:rsidRPr="00F44C0F">
              <w:rPr>
                <w:sz w:val="22"/>
                <w:szCs w:val="22"/>
              </w:rPr>
              <w:t xml:space="preserve">, Mojmira, Rościsława, Cyryla, Metodego, </w:t>
            </w:r>
            <w:proofErr w:type="spellStart"/>
            <w:r w:rsidRPr="00F44C0F">
              <w:rPr>
                <w:sz w:val="22"/>
                <w:szCs w:val="22"/>
              </w:rPr>
              <w:t>Świętopełka</w:t>
            </w:r>
            <w:proofErr w:type="spellEnd"/>
            <w:r w:rsidRPr="00F44C0F">
              <w:rPr>
                <w:sz w:val="22"/>
                <w:szCs w:val="22"/>
              </w:rPr>
              <w:t xml:space="preserve">, Wacława, </w:t>
            </w:r>
            <w:proofErr w:type="spellStart"/>
            <w:r w:rsidRPr="00F44C0F">
              <w:rPr>
                <w:sz w:val="22"/>
                <w:szCs w:val="22"/>
              </w:rPr>
              <w:t>Asparucha</w:t>
            </w:r>
            <w:proofErr w:type="spellEnd"/>
            <w:r w:rsidRPr="00F44C0F">
              <w:rPr>
                <w:sz w:val="22"/>
                <w:szCs w:val="22"/>
              </w:rPr>
              <w:t>, Ruryka, Włodzimierza I Wielkiego, Stefana I Wielkiego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kierunki ekspansji Normanów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 xml:space="preserve">okoliczności powstania państw tworzonych przez </w:t>
            </w:r>
            <w:r>
              <w:rPr>
                <w:sz w:val="22"/>
                <w:szCs w:val="22"/>
              </w:rPr>
              <w:t>w</w:t>
            </w:r>
            <w:r w:rsidRPr="00F44C0F">
              <w:rPr>
                <w:sz w:val="22"/>
                <w:szCs w:val="22"/>
              </w:rPr>
              <w:t>ikingów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podział</w:t>
            </w:r>
            <w:r w:rsidRPr="00F44C0F">
              <w:rPr>
                <w:sz w:val="22"/>
                <w:szCs w:val="22"/>
              </w:rPr>
              <w:t xml:space="preserve"> plemion słowiańskich 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czas i okoliczności powstania państw słowiańskich w Europie Środkowej i Wschodniej</w:t>
            </w: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rozumie: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pojęcia: Normanowie</w:t>
            </w:r>
            <w:r>
              <w:rPr>
                <w:sz w:val="22"/>
                <w:szCs w:val="22"/>
              </w:rPr>
              <w:t xml:space="preserve"> (</w:t>
            </w:r>
            <w:r w:rsidRPr="00F44C0F">
              <w:rPr>
                <w:sz w:val="22"/>
                <w:szCs w:val="22"/>
              </w:rPr>
              <w:t xml:space="preserve">wikingowie), Waregowie, tkanina z </w:t>
            </w:r>
            <w:proofErr w:type="spellStart"/>
            <w:r w:rsidRPr="00F44C0F">
              <w:rPr>
                <w:sz w:val="22"/>
                <w:szCs w:val="22"/>
              </w:rPr>
              <w:t>Bayeux</w:t>
            </w:r>
            <w:proofErr w:type="spellEnd"/>
            <w:r w:rsidRPr="00F44C0F">
              <w:rPr>
                <w:sz w:val="22"/>
                <w:szCs w:val="22"/>
              </w:rPr>
              <w:t xml:space="preserve">, Słowianie, plemiona, wojowie, rolnictwo żarowe, państwo </w:t>
            </w:r>
            <w:proofErr w:type="spellStart"/>
            <w:r w:rsidRPr="00F44C0F">
              <w:rPr>
                <w:sz w:val="22"/>
                <w:szCs w:val="22"/>
              </w:rPr>
              <w:t>Samona</w:t>
            </w:r>
            <w:proofErr w:type="spellEnd"/>
            <w:r w:rsidRPr="00F44C0F">
              <w:rPr>
                <w:sz w:val="22"/>
                <w:szCs w:val="22"/>
              </w:rPr>
              <w:t>, slawizacja, Państwo Wielkomorawskie, głagolica, cyrylica, Ruś Kijowska, chrystianizacja, Awarowie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rolę chrystianizacji w procesie tworzenia się państw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znaczenie misji Cyryla i Metodego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 xml:space="preserve">znaczenie bitwy na </w:t>
            </w:r>
            <w:proofErr w:type="spellStart"/>
            <w:r w:rsidRPr="00F44C0F">
              <w:rPr>
                <w:sz w:val="22"/>
                <w:szCs w:val="22"/>
              </w:rPr>
              <w:t>Lechowym</w:t>
            </w:r>
            <w:proofErr w:type="spellEnd"/>
            <w:r w:rsidRPr="00F44C0F">
              <w:rPr>
                <w:sz w:val="22"/>
                <w:szCs w:val="22"/>
              </w:rPr>
              <w:t xml:space="preserve"> Polu w historii Węgier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Uczeń potrafi: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rolę wikingów w procesie powstawania nowych państw w Europie</w:t>
            </w:r>
          </w:p>
          <w:p w:rsidR="00E202B7" w:rsidRPr="00242B55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242B55">
              <w:rPr>
                <w:sz w:val="22"/>
                <w:szCs w:val="22"/>
              </w:rPr>
              <w:t>przedstawić na mapie kierunki ekspansji Normanów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przedstawić na mapie kierunki ekspansji Normanów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skutki ekspansji Normanów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skutki bitwy pod Hastings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 xml:space="preserve">przedstawić treść tkaniny z </w:t>
            </w:r>
            <w:proofErr w:type="spellStart"/>
            <w:r w:rsidRPr="00F44C0F">
              <w:rPr>
                <w:sz w:val="22"/>
                <w:szCs w:val="22"/>
              </w:rPr>
              <w:t>Bayeux</w:t>
            </w:r>
            <w:proofErr w:type="spellEnd"/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przedstawić skutki bitwy pod Hastings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 xml:space="preserve">wymienić Słowian wschodnich, zachodnich </w:t>
            </w:r>
            <w:r w:rsidR="006C0499">
              <w:rPr>
                <w:sz w:val="22"/>
                <w:szCs w:val="22"/>
              </w:rPr>
              <w:br/>
            </w:r>
            <w:r w:rsidRPr="00F44C0F">
              <w:rPr>
                <w:sz w:val="22"/>
                <w:szCs w:val="22"/>
              </w:rPr>
              <w:t xml:space="preserve">i południowych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proces tworzenia się państw</w:t>
            </w:r>
            <w:r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 xml:space="preserve">Europie Środkowo-Wschodniej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przedstawić proces chrystianizacji państw Europy Środkowo-Wschodniej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wskazać na mapie nowe państwa powstałe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Europie Północnej w X–XI w.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 xml:space="preserve">wskazać na mapie nowe państwa powstałe w Europie Środkowo-Wschodniej </w:t>
            </w:r>
            <w:r w:rsidR="006C0499">
              <w:rPr>
                <w:sz w:val="22"/>
                <w:szCs w:val="22"/>
              </w:rPr>
              <w:br/>
              <w:t>w VII</w:t>
            </w:r>
            <w:r w:rsidRPr="00A643DF">
              <w:rPr>
                <w:sz w:val="22"/>
                <w:szCs w:val="22"/>
              </w:rPr>
              <w:t>–XI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w.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przedstawić proces tworzenia się </w:t>
            </w:r>
            <w:r>
              <w:rPr>
                <w:sz w:val="22"/>
                <w:szCs w:val="22"/>
              </w:rPr>
              <w:t xml:space="preserve">Państwa Wielkomorawskiego </w:t>
            </w:r>
          </w:p>
          <w:p w:rsidR="00E202B7" w:rsidRPr="00F44C0F" w:rsidRDefault="00E202B7" w:rsidP="00E202B7">
            <w:pPr>
              <w:pStyle w:val="Akapitzlist1"/>
              <w:numPr>
                <w:ilvl w:val="0"/>
                <w:numId w:val="83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>
              <w:rPr>
                <w:sz w:val="22"/>
                <w:szCs w:val="22"/>
              </w:rPr>
              <w:t>Państwo Wielkomorawskie</w:t>
            </w:r>
            <w:r w:rsidRPr="00DD2B8B">
              <w:rPr>
                <w:sz w:val="22"/>
                <w:szCs w:val="22"/>
              </w:rPr>
              <w:t xml:space="preserve"> 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wyjaśnić, dlaczego Europę Środkowo-</w:t>
            </w:r>
            <w:r>
              <w:rPr>
                <w:sz w:val="22"/>
                <w:szCs w:val="22"/>
              </w:rPr>
              <w:br/>
              <w:t>-</w:t>
            </w:r>
            <w:r w:rsidRPr="00A5429A">
              <w:rPr>
                <w:sz w:val="22"/>
                <w:szCs w:val="22"/>
              </w:rPr>
              <w:t>Wschodnią określa się mianem „młodszej Europy”</w:t>
            </w:r>
          </w:p>
          <w:p w:rsidR="00E202B7" w:rsidRPr="00207764" w:rsidRDefault="00E202B7" w:rsidP="00E202B7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znaczenie misji Cyryla i Metodego dla średniowiecznej Europy</w:t>
            </w:r>
          </w:p>
        </w:tc>
      </w:tr>
    </w:tbl>
    <w:p w:rsidR="00E202B7" w:rsidRPr="00DD2B8B" w:rsidRDefault="00E202B7" w:rsidP="00E202B7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VIII.1)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22. Feudalizm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Europie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954670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>datę: 476</w:t>
            </w:r>
          </w:p>
          <w:p w:rsidR="00E202B7" w:rsidRPr="00954670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 xml:space="preserve">zasady, na których oparty był feudalizm </w:t>
            </w:r>
          </w:p>
          <w:p w:rsidR="00E202B7" w:rsidRPr="00954670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 xml:space="preserve">feudalną strukturę społeczną </w:t>
            </w:r>
          </w:p>
          <w:p w:rsidR="00E202B7" w:rsidRPr="00954670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>przyczyny i skutki upadku Cesarstwa Zachodniorzymskiego</w:t>
            </w:r>
          </w:p>
          <w:p w:rsidR="00E202B7" w:rsidRPr="00DD2B8B" w:rsidRDefault="00E202B7" w:rsidP="00835948">
            <w:pPr>
              <w:pStyle w:val="Akapitzlist1"/>
              <w:ind w:left="250"/>
              <w:rPr>
                <w:sz w:val="22"/>
                <w:szCs w:val="22"/>
              </w:rPr>
            </w:pPr>
          </w:p>
          <w:p w:rsidR="00E202B7" w:rsidRPr="00DD2B8B" w:rsidRDefault="00E202B7" w:rsidP="0083594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pojęcia: </w:t>
            </w:r>
            <w:r w:rsidRPr="00DD2B8B">
              <w:rPr>
                <w:iCs/>
                <w:color w:val="000000" w:themeColor="text1"/>
                <w:sz w:val="22"/>
                <w:szCs w:val="22"/>
              </w:rPr>
              <w:t>gospodarka towarowo-</w:t>
            </w:r>
            <w:r>
              <w:rPr>
                <w:iCs/>
                <w:color w:val="000000" w:themeColor="text1"/>
                <w:sz w:val="22"/>
                <w:szCs w:val="22"/>
              </w:rPr>
              <w:br/>
              <w:t>-</w:t>
            </w:r>
            <w:r w:rsidRPr="00DD2B8B">
              <w:rPr>
                <w:iCs/>
                <w:color w:val="000000" w:themeColor="text1"/>
                <w:sz w:val="22"/>
                <w:szCs w:val="22"/>
              </w:rPr>
              <w:t>pieniężna, gospodarka naturalna,</w:t>
            </w:r>
            <w:r w:rsidRPr="00DD2B8B">
              <w:rPr>
                <w:iCs/>
                <w:sz w:val="22"/>
                <w:szCs w:val="22"/>
              </w:rPr>
              <w:t xml:space="preserve"> feudalizm, pan feudalny (feudał),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54670">
              <w:rPr>
                <w:iCs/>
                <w:sz w:val="22"/>
                <w:szCs w:val="22"/>
              </w:rPr>
              <w:t>domena, renta feudalna, pańszczyzna, danina, czynsz, dziesięcina, senior, wasal, lenno, drabina feudalna, akt komendacji, system lenny, hołd lenny, inwestytura, immunitet, suzeren, anarchia feudalna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>znaczenie systemu feudalnego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 xml:space="preserve">zasady: </w:t>
            </w:r>
            <w:r w:rsidRPr="00954670">
              <w:rPr>
                <w:iCs/>
                <w:sz w:val="22"/>
                <w:szCs w:val="22"/>
              </w:rPr>
              <w:t>„wasal mojego wasala jest moim wasalem” i „wasal mojego wasala nie jest moim wasalem”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5"/>
              </w:numPr>
              <w:suppressAutoHyphens w:val="0"/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>przedstawić genezę feudalizmu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5"/>
              </w:numPr>
              <w:suppressAutoHyphens w:val="0"/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 xml:space="preserve">określić stosunki panujące między panami </w:t>
            </w:r>
            <w:r>
              <w:rPr>
                <w:sz w:val="22"/>
                <w:szCs w:val="22"/>
              </w:rPr>
              <w:br/>
            </w:r>
            <w:r w:rsidRPr="00954670">
              <w:rPr>
                <w:sz w:val="22"/>
                <w:szCs w:val="22"/>
              </w:rPr>
              <w:t>a poddanymi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>wymienić najważniejsze cechy społeczeństwa feudalnego</w:t>
            </w:r>
          </w:p>
          <w:p w:rsidR="00E202B7" w:rsidRPr="00954670" w:rsidRDefault="00E202B7" w:rsidP="00E202B7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954670">
              <w:rPr>
                <w:sz w:val="22"/>
                <w:szCs w:val="22"/>
              </w:rPr>
              <w:t xml:space="preserve">omówić zależności wynikające z pozycji w drabinie feudalnej </w:t>
            </w:r>
          </w:p>
          <w:p w:rsidR="00E202B7" w:rsidRPr="00DD2B8B" w:rsidRDefault="00E202B7" w:rsidP="00E202B7">
            <w:pPr>
              <w:pStyle w:val="Akapitzlist1"/>
              <w:numPr>
                <w:ilvl w:val="0"/>
                <w:numId w:val="85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wyjaśnić proces osłabienia i rozbicia władzy królewskiej oraz tworzenia się niezależnych księstw</w:t>
            </w:r>
          </w:p>
          <w:p w:rsidR="00E202B7" w:rsidRDefault="00E202B7" w:rsidP="00E202B7">
            <w:pPr>
              <w:pStyle w:val="Akapitzlist1"/>
              <w:numPr>
                <w:ilvl w:val="0"/>
                <w:numId w:val="85"/>
              </w:numPr>
              <w:suppressAutoHyphens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dostrzec wpływ feudalizmu na rozwój kultury dworskiej</w:t>
            </w:r>
          </w:p>
          <w:p w:rsidR="00E202B7" w:rsidRPr="00A5429A" w:rsidRDefault="00E202B7" w:rsidP="00E202B7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miejsce i rolę rycerstwa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 xml:space="preserve">społeczeństwie średniowiecznym </w:t>
            </w:r>
          </w:p>
          <w:p w:rsidR="00E202B7" w:rsidRPr="003123BB" w:rsidRDefault="00E202B7" w:rsidP="00E202B7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ocenić społeczne, gospodarcze i polityczne skutki feudalizmu 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VII.1)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–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920E1">
              <w:rPr>
                <w:sz w:val="22"/>
                <w:szCs w:val="22"/>
                <w:lang w:eastAsia="en-US"/>
              </w:rPr>
              <w:t>VII.1), VII.3)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23. Rywalizacja cesarstwa z papiestwem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daty: 395, 1054, 1059, 1075, 1077, 1098, 1122, 1123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postacie: Benedykta z </w:t>
            </w:r>
            <w:proofErr w:type="spellStart"/>
            <w:r w:rsidRPr="007E4804">
              <w:rPr>
                <w:sz w:val="22"/>
                <w:szCs w:val="22"/>
              </w:rPr>
              <w:t>Nursji</w:t>
            </w:r>
            <w:proofErr w:type="spellEnd"/>
            <w:r w:rsidRPr="007E4804">
              <w:rPr>
                <w:sz w:val="22"/>
                <w:szCs w:val="22"/>
              </w:rPr>
              <w:t>, Leona IX, patriarchy Michała, Grzegorza VII, Henryka IV, Henryka V, Kaliksta II, św. Roberta z </w:t>
            </w:r>
            <w:proofErr w:type="spellStart"/>
            <w:r w:rsidRPr="007E4804">
              <w:rPr>
                <w:sz w:val="22"/>
                <w:szCs w:val="22"/>
              </w:rPr>
              <w:t>Molesme</w:t>
            </w:r>
            <w:proofErr w:type="spellEnd"/>
            <w:r w:rsidRPr="007E4804">
              <w:rPr>
                <w:sz w:val="22"/>
                <w:szCs w:val="22"/>
              </w:rPr>
              <w:t xml:space="preserve">, św. Franciszka z Asyżu, św. Dominika </w:t>
            </w:r>
            <w:proofErr w:type="spellStart"/>
            <w:r w:rsidRPr="007E4804">
              <w:rPr>
                <w:sz w:val="22"/>
                <w:szCs w:val="22"/>
              </w:rPr>
              <w:t>Guzmána</w:t>
            </w:r>
            <w:proofErr w:type="spellEnd"/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 xml:space="preserve">postanowienia </w:t>
            </w:r>
            <w:proofErr w:type="spellStart"/>
            <w:r w:rsidRPr="007E4804">
              <w:rPr>
                <w:i/>
                <w:sz w:val="22"/>
                <w:szCs w:val="22"/>
              </w:rPr>
              <w:t>Dictatus</w:t>
            </w:r>
            <w:proofErr w:type="spellEnd"/>
            <w:r w:rsidRPr="007E48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E4804">
              <w:rPr>
                <w:i/>
                <w:sz w:val="22"/>
                <w:szCs w:val="22"/>
              </w:rPr>
              <w:t>papae</w:t>
            </w:r>
            <w:proofErr w:type="spellEnd"/>
            <w:r w:rsidRPr="007E4804">
              <w:rPr>
                <w:i/>
                <w:sz w:val="22"/>
                <w:szCs w:val="22"/>
              </w:rPr>
              <w:t xml:space="preserve"> 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postanowienia konkordatu w Wormacji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 xml:space="preserve">postanowienia I soboru laterańskiego 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przebieg sporu między Grzegorzem VII a Henrykiem IV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przyczyny i skutki wielkiej schizm</w:t>
            </w:r>
            <w:r>
              <w:rPr>
                <w:sz w:val="22"/>
                <w:szCs w:val="22"/>
              </w:rPr>
              <w:t>y</w:t>
            </w:r>
            <w:r w:rsidRPr="007E4804">
              <w:rPr>
                <w:sz w:val="22"/>
                <w:szCs w:val="22"/>
              </w:rPr>
              <w:t xml:space="preserve"> wschodniej </w:t>
            </w:r>
          </w:p>
          <w:p w:rsidR="00E202B7" w:rsidRPr="000D53C6" w:rsidRDefault="00E202B7" w:rsidP="0083594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zakony średniowieczne: benedyktynów, cystersów, franciszkanów, dominikanów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7E4804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2B3DBB">
              <w:rPr>
                <w:sz w:val="22"/>
                <w:szCs w:val="22"/>
              </w:rPr>
              <w:t>pojęcia</w:t>
            </w:r>
            <w:r w:rsidRPr="002B3DBB">
              <w:rPr>
                <w:iCs/>
                <w:sz w:val="22"/>
                <w:szCs w:val="22"/>
              </w:rPr>
              <w:t xml:space="preserve">: </w:t>
            </w:r>
            <w:proofErr w:type="spellStart"/>
            <w:r w:rsidRPr="000D53C6">
              <w:rPr>
                <w:i/>
                <w:sz w:val="22"/>
                <w:szCs w:val="22"/>
              </w:rPr>
              <w:t>christianitas</w:t>
            </w:r>
            <w:proofErr w:type="spellEnd"/>
            <w:r w:rsidRPr="000D53C6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7E4804">
              <w:rPr>
                <w:iCs/>
                <w:sz w:val="22"/>
                <w:szCs w:val="22"/>
              </w:rPr>
              <w:t xml:space="preserve">symonia, </w:t>
            </w:r>
            <w:proofErr w:type="spellStart"/>
            <w:r w:rsidRPr="007E4804">
              <w:rPr>
                <w:iCs/>
                <w:sz w:val="22"/>
                <w:szCs w:val="22"/>
              </w:rPr>
              <w:t>nikolaizm</w:t>
            </w:r>
            <w:proofErr w:type="spellEnd"/>
            <w:r w:rsidRPr="007E4804">
              <w:rPr>
                <w:iCs/>
                <w:sz w:val="22"/>
                <w:szCs w:val="22"/>
              </w:rPr>
              <w:t xml:space="preserve">, nepotyzm, ekskomunika, bulla, </w:t>
            </w:r>
            <w:proofErr w:type="spellStart"/>
            <w:r w:rsidRPr="007E4804">
              <w:rPr>
                <w:i/>
                <w:iCs/>
                <w:sz w:val="22"/>
                <w:szCs w:val="22"/>
              </w:rPr>
              <w:t>Dictatus</w:t>
            </w:r>
            <w:proofErr w:type="spellEnd"/>
            <w:r w:rsidRPr="007E480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4804">
              <w:rPr>
                <w:i/>
                <w:iCs/>
                <w:sz w:val="22"/>
                <w:szCs w:val="22"/>
              </w:rPr>
              <w:t>papae</w:t>
            </w:r>
            <w:proofErr w:type="spellEnd"/>
            <w:r w:rsidRPr="007E4804">
              <w:rPr>
                <w:iCs/>
                <w:sz w:val="22"/>
                <w:szCs w:val="22"/>
              </w:rPr>
              <w:t xml:space="preserve">, </w:t>
            </w:r>
            <w:r w:rsidRPr="007E4804">
              <w:rPr>
                <w:sz w:val="22"/>
                <w:szCs w:val="22"/>
              </w:rPr>
              <w:t>inwestytura,</w:t>
            </w:r>
            <w:r w:rsidRPr="007E480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7E4804">
              <w:rPr>
                <w:iCs/>
                <w:sz w:val="22"/>
                <w:szCs w:val="22"/>
              </w:rPr>
              <w:t>papocezaryzm</w:t>
            </w:r>
            <w:proofErr w:type="spellEnd"/>
            <w:r w:rsidRPr="007E4804">
              <w:rPr>
                <w:iCs/>
                <w:sz w:val="22"/>
                <w:szCs w:val="22"/>
              </w:rPr>
              <w:t xml:space="preserve">, cezaropapizm, uniwersalizm papieski, antypapież, </w:t>
            </w:r>
            <w:r w:rsidRPr="009B234B">
              <w:rPr>
                <w:iCs/>
                <w:sz w:val="22"/>
                <w:szCs w:val="22"/>
              </w:rPr>
              <w:t>benedyktyni</w:t>
            </w:r>
            <w:r w:rsidRPr="00242B55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7E4804">
              <w:rPr>
                <w:iCs/>
                <w:sz w:val="22"/>
                <w:szCs w:val="22"/>
              </w:rPr>
              <w:t xml:space="preserve">wielka schizma wschodnia, </w:t>
            </w:r>
            <w:r w:rsidRPr="007E4804">
              <w:rPr>
                <w:sz w:val="22"/>
                <w:szCs w:val="22"/>
              </w:rPr>
              <w:t xml:space="preserve"> </w:t>
            </w:r>
            <w:r w:rsidRPr="007E4804">
              <w:rPr>
                <w:i/>
                <w:sz w:val="22"/>
                <w:szCs w:val="22"/>
              </w:rPr>
              <w:t>pójść do Canossy</w:t>
            </w:r>
            <w:r w:rsidRPr="007E4804">
              <w:rPr>
                <w:sz w:val="22"/>
                <w:szCs w:val="22"/>
              </w:rPr>
              <w:t xml:space="preserve">, reguła </w:t>
            </w:r>
          </w:p>
          <w:p w:rsidR="00E202B7" w:rsidRPr="007E4804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7E4804">
              <w:rPr>
                <w:sz w:val="22"/>
                <w:szCs w:val="22"/>
              </w:rPr>
              <w:t>przyczyny sporu papiestwa z cesarstwem</w:t>
            </w:r>
          </w:p>
          <w:p w:rsidR="00E202B7" w:rsidRPr="007E4804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7E4804">
              <w:rPr>
                <w:sz w:val="22"/>
                <w:szCs w:val="22"/>
                <w:lang w:eastAsia="en-US"/>
              </w:rPr>
              <w:t xml:space="preserve">motywy działania papieży podczas sporu o inwestyturę 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7E4804">
              <w:rPr>
                <w:sz w:val="22"/>
                <w:szCs w:val="22"/>
                <w:lang w:eastAsia="en-US"/>
              </w:rPr>
              <w:t>motywy działania cesarzy podczas sporu o inwestyturę</w:t>
            </w:r>
          </w:p>
          <w:p w:rsidR="00E202B7" w:rsidRPr="005E71E9" w:rsidRDefault="00E202B7" w:rsidP="00835948">
            <w:pPr>
              <w:pStyle w:val="Akapitzlist1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</w:t>
            </w:r>
            <w:r>
              <w:rPr>
                <w:sz w:val="22"/>
                <w:szCs w:val="22"/>
              </w:rPr>
              <w:t>ć sytuację papiestwa po upadku C</w:t>
            </w:r>
            <w:r w:rsidRPr="00A5429A">
              <w:rPr>
                <w:sz w:val="22"/>
                <w:szCs w:val="22"/>
              </w:rPr>
              <w:t>esar</w:t>
            </w:r>
            <w:r>
              <w:rPr>
                <w:sz w:val="22"/>
                <w:szCs w:val="22"/>
              </w:rPr>
              <w:t>stwa R</w:t>
            </w:r>
            <w:r w:rsidRPr="00A5429A">
              <w:rPr>
                <w:sz w:val="22"/>
                <w:szCs w:val="22"/>
              </w:rPr>
              <w:t>zymskiego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</w:t>
            </w:r>
            <w:r>
              <w:rPr>
                <w:sz w:val="22"/>
                <w:szCs w:val="22"/>
              </w:rPr>
              <w:t xml:space="preserve"> istotę</w:t>
            </w:r>
            <w:r w:rsidRPr="00A542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sporu</w:t>
            </w:r>
            <w:r w:rsidRPr="00A5429A">
              <w:rPr>
                <w:sz w:val="22"/>
                <w:szCs w:val="22"/>
              </w:rPr>
              <w:t xml:space="preserve"> o </w:t>
            </w:r>
            <w:r>
              <w:rPr>
                <w:sz w:val="22"/>
                <w:szCs w:val="22"/>
              </w:rPr>
              <w:t xml:space="preserve">inwestyturę </w:t>
            </w:r>
            <w:r w:rsidRPr="00A5429A">
              <w:rPr>
                <w:sz w:val="22"/>
                <w:szCs w:val="22"/>
              </w:rPr>
              <w:t>między cesarstwem a papiestwem</w:t>
            </w:r>
          </w:p>
          <w:p w:rsidR="00E202B7" w:rsidRPr="002B3DBB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przebieg sporu o inwestyturę pomiędzy Grzegorzem VII a Henrykiem IV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 xml:space="preserve">opisać założenia reformy </w:t>
            </w:r>
            <w:proofErr w:type="spellStart"/>
            <w:r w:rsidRPr="00DD2B8B">
              <w:rPr>
                <w:sz w:val="22"/>
                <w:szCs w:val="22"/>
              </w:rPr>
              <w:t>kluniackiej</w:t>
            </w:r>
            <w:proofErr w:type="spellEnd"/>
            <w:r w:rsidRPr="00DD2B8B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gregoriańskiej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wyjaśnić, jakie były następstwa sporu o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inwestyturę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scharakteryzować istotę i przebieg reformy Kościoła w X i XI w. (reformy gregoriańskiej)</w:t>
            </w:r>
          </w:p>
          <w:p w:rsidR="00E202B7" w:rsidRPr="007E4804" w:rsidRDefault="00E202B7" w:rsidP="00835948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 xml:space="preserve">ocenić wpływ </w:t>
            </w:r>
            <w:r w:rsidRPr="007E4804">
              <w:rPr>
                <w:sz w:val="22"/>
                <w:szCs w:val="22"/>
              </w:rPr>
              <w:t>zakonów na rozwój gospodarczy i kulturalny średniowiecznej Europy</w:t>
            </w:r>
          </w:p>
          <w:p w:rsidR="00E202B7" w:rsidRPr="007E4804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>wyjaśnić znaczenie wielkiej schizmy wschodniej dla chrześcijaństwa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4804">
              <w:rPr>
                <w:sz w:val="22"/>
                <w:szCs w:val="22"/>
              </w:rPr>
              <w:t xml:space="preserve">wskazać na mapie granice podziału </w:t>
            </w:r>
            <w:r w:rsidRPr="00A5429A">
              <w:rPr>
                <w:sz w:val="22"/>
                <w:szCs w:val="22"/>
              </w:rPr>
              <w:t xml:space="preserve">chrześcijaństwa </w:t>
            </w:r>
            <w:r>
              <w:rPr>
                <w:sz w:val="22"/>
                <w:szCs w:val="22"/>
              </w:rPr>
              <w:t>w XI w.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wpływ rywalizacji między cesarstwem a papiestwem na sytuację polityczną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średniowiecznej Europie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B234B">
              <w:rPr>
                <w:sz w:val="22"/>
                <w:szCs w:val="22"/>
              </w:rPr>
              <w:t>wyjaśnić przyczyny</w:t>
            </w:r>
            <w:r>
              <w:rPr>
                <w:sz w:val="22"/>
                <w:szCs w:val="22"/>
              </w:rPr>
              <w:t xml:space="preserve"> </w:t>
            </w:r>
            <w:r w:rsidRPr="009B234B">
              <w:rPr>
                <w:sz w:val="22"/>
                <w:szCs w:val="22"/>
              </w:rPr>
              <w:t>rywalizacji papiestwa</w:t>
            </w:r>
            <w:r w:rsidRPr="00207A5A">
              <w:rPr>
                <w:sz w:val="22"/>
                <w:szCs w:val="22"/>
              </w:rPr>
              <w:t xml:space="preserve"> z cesarstwem o przewodnictwo w </w:t>
            </w:r>
            <w:proofErr w:type="spellStart"/>
            <w:r w:rsidRPr="00207A5A">
              <w:rPr>
                <w:i/>
                <w:sz w:val="22"/>
                <w:szCs w:val="22"/>
              </w:rPr>
              <w:t>christianitas</w:t>
            </w:r>
            <w:proofErr w:type="spellEnd"/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VII.</w:t>
            </w:r>
            <w:r w:rsidRPr="00D920E1">
              <w:rPr>
                <w:sz w:val="22"/>
                <w:szCs w:val="22"/>
                <w:lang w:eastAsia="en-US"/>
              </w:rPr>
              <w:t>2);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VI</w:t>
            </w:r>
            <w:r w:rsidRPr="00D920E1">
              <w:rPr>
                <w:sz w:val="22"/>
                <w:szCs w:val="22"/>
                <w:lang w:eastAsia="en-US"/>
              </w:rPr>
              <w:t>I.2), VII.3), VII.4)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24. Wyprawy krzyżowe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6C0499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daty: 1095, 1096, 1099, </w:t>
            </w:r>
            <w:r>
              <w:rPr>
                <w:sz w:val="22"/>
                <w:szCs w:val="22"/>
              </w:rPr>
              <w:t xml:space="preserve">1113, </w:t>
            </w:r>
            <w:r w:rsidRPr="00DD2B8B">
              <w:rPr>
                <w:sz w:val="22"/>
                <w:szCs w:val="22"/>
              </w:rPr>
              <w:t xml:space="preserve">1118, 1144,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 xml:space="preserve">1147–1149, 1187, </w:t>
            </w:r>
          </w:p>
          <w:p w:rsidR="00E202B7" w:rsidRPr="00DD2B8B" w:rsidRDefault="00E202B7" w:rsidP="006C0499">
            <w:pPr>
              <w:pStyle w:val="Akapitzlist"/>
              <w:snapToGrid w:val="0"/>
              <w:ind w:left="360"/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1189–1192, 1191, </w:t>
            </w:r>
            <w:r w:rsidR="006C0499">
              <w:rPr>
                <w:sz w:val="22"/>
                <w:szCs w:val="22"/>
              </w:rPr>
              <w:br/>
            </w:r>
            <w:r w:rsidRPr="00DD2B8B">
              <w:rPr>
                <w:sz w:val="22"/>
                <w:szCs w:val="22"/>
              </w:rPr>
              <w:t>1202–120</w:t>
            </w:r>
            <w:r>
              <w:rPr>
                <w:sz w:val="22"/>
                <w:szCs w:val="22"/>
              </w:rPr>
              <w:t>4</w:t>
            </w:r>
            <w:r w:rsidRPr="00DD2B8B">
              <w:rPr>
                <w:sz w:val="22"/>
                <w:szCs w:val="22"/>
              </w:rPr>
              <w:t>, 1204, 1212, 1291, 1311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Urbana II, Gotfryda z </w:t>
            </w:r>
            <w:proofErr w:type="spellStart"/>
            <w:r w:rsidRPr="00A643DF">
              <w:rPr>
                <w:sz w:val="22"/>
                <w:szCs w:val="22"/>
              </w:rPr>
              <w:t>Bouillon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Saladyna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 xml:space="preserve">, Ryszarda Lwie Serce, Fryderyka I Barbarossy, Filipa II Augusta, </w:t>
            </w:r>
            <w:r w:rsidRPr="00DD2B8B">
              <w:rPr>
                <w:sz w:val="22"/>
                <w:szCs w:val="22"/>
                <w:lang w:eastAsia="en-US"/>
              </w:rPr>
              <w:t>Ludwika IX Pobożnego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A643DF">
              <w:rPr>
                <w:sz w:val="22"/>
                <w:szCs w:val="22"/>
                <w:lang w:eastAsia="en-US"/>
              </w:rPr>
              <w:t xml:space="preserve">Jakuba de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Molay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 xml:space="preserve">, Filipa IV Pięknego, Hermana von </w:t>
            </w:r>
            <w:proofErr w:type="spellStart"/>
            <w:r w:rsidRPr="00A643DF">
              <w:rPr>
                <w:sz w:val="22"/>
                <w:szCs w:val="22"/>
                <w:lang w:eastAsia="en-US"/>
              </w:rPr>
              <w:t>Salzy</w:t>
            </w:r>
            <w:proofErr w:type="spellEnd"/>
            <w:r w:rsidRPr="00A643DF">
              <w:rPr>
                <w:sz w:val="22"/>
                <w:szCs w:val="22"/>
                <w:lang w:eastAsia="en-US"/>
              </w:rPr>
              <w:t>,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przyczyny </w:t>
            </w:r>
            <w:r>
              <w:rPr>
                <w:sz w:val="22"/>
                <w:szCs w:val="22"/>
                <w:lang w:eastAsia="en-US"/>
              </w:rPr>
              <w:t xml:space="preserve">i skutki </w:t>
            </w:r>
            <w:r w:rsidRPr="00DD2B8B">
              <w:rPr>
                <w:sz w:val="22"/>
                <w:szCs w:val="22"/>
                <w:lang w:eastAsia="en-US"/>
              </w:rPr>
              <w:t>wypraw krzyżowych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apel papieża Urbana II na synodzie w Clermont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i przebieg wybranych krucjat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losy zakonów rycerskich po okresie krucjat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organizację zakonów rycerskich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krzyżowcy, krucjata ludowa, krucjata </w:t>
            </w:r>
            <w:r>
              <w:rPr>
                <w:iCs/>
                <w:sz w:val="22"/>
                <w:szCs w:val="22"/>
                <w:lang w:eastAsia="en-US"/>
              </w:rPr>
              <w:t>rycerska,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kraje Lewantu, Turcy seldżuccy, krucjata dziecięca, </w:t>
            </w:r>
            <w:proofErr w:type="spellStart"/>
            <w:r w:rsidRPr="00DD2B8B">
              <w:rPr>
                <w:iCs/>
                <w:sz w:val="22"/>
                <w:szCs w:val="22"/>
                <w:lang w:eastAsia="en-US"/>
              </w:rPr>
              <w:t>rekonkwista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>, templariusze, joannici, Krzyżacy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motywy wezwania papieża Urbana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II na synodzie w Clermont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powoływania zakonów rycerskich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wypraw krzyżowych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dziejach średniowiecznej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AC4242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AC4242">
              <w:rPr>
                <w:sz w:val="22"/>
                <w:szCs w:val="22"/>
              </w:rPr>
              <w:t>wyjaśnić, dlaczego upadła idea ruchu krucjatowego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wskazać na mapie trasy wypraw krzyżowych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 xml:space="preserve">wskazać na mapie </w:t>
            </w:r>
            <w:r>
              <w:rPr>
                <w:sz w:val="22"/>
                <w:szCs w:val="22"/>
              </w:rPr>
              <w:t xml:space="preserve">Ziemię Świętą, Jerozolimę, </w:t>
            </w:r>
            <w:r w:rsidRPr="00DD2B8B">
              <w:rPr>
                <w:sz w:val="22"/>
                <w:szCs w:val="22"/>
              </w:rPr>
              <w:t>Królestwo Jerozolimskie, Księs</w:t>
            </w:r>
            <w:r>
              <w:rPr>
                <w:sz w:val="22"/>
                <w:szCs w:val="22"/>
              </w:rPr>
              <w:t xml:space="preserve">two Antiochii, </w:t>
            </w:r>
            <w:r w:rsidRPr="00DD2B8B">
              <w:rPr>
                <w:sz w:val="22"/>
                <w:szCs w:val="22"/>
              </w:rPr>
              <w:t xml:space="preserve">Hrabstwo </w:t>
            </w:r>
            <w:proofErr w:type="spellStart"/>
            <w:r w:rsidRPr="00DD2B8B">
              <w:rPr>
                <w:sz w:val="22"/>
                <w:szCs w:val="22"/>
              </w:rPr>
              <w:t>Edessy</w:t>
            </w:r>
            <w:proofErr w:type="spellEnd"/>
            <w:r>
              <w:rPr>
                <w:sz w:val="22"/>
                <w:szCs w:val="22"/>
              </w:rPr>
              <w:t xml:space="preserve">, Cesarstwo Łacińskie, </w:t>
            </w:r>
            <w:proofErr w:type="spellStart"/>
            <w:r>
              <w:rPr>
                <w:sz w:val="22"/>
                <w:szCs w:val="22"/>
              </w:rPr>
              <w:t>Akkę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202B7" w:rsidRPr="002139D7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omówić</w:t>
            </w:r>
            <w:r w:rsidRPr="00DD2B8B">
              <w:rPr>
                <w:sz w:val="22"/>
                <w:szCs w:val="22"/>
              </w:rPr>
              <w:t xml:space="preserve"> </w:t>
            </w:r>
            <w:r w:rsidRPr="001648E6">
              <w:rPr>
                <w:sz w:val="22"/>
                <w:szCs w:val="22"/>
              </w:rPr>
              <w:t>religijne, polityczne i społeczne</w:t>
            </w:r>
            <w:r w:rsidRPr="00DD2B8B">
              <w:rPr>
                <w:sz w:val="22"/>
                <w:szCs w:val="22"/>
              </w:rPr>
              <w:t xml:space="preserve"> </w:t>
            </w:r>
            <w:r w:rsidRPr="002139D7">
              <w:rPr>
                <w:sz w:val="22"/>
                <w:szCs w:val="22"/>
              </w:rPr>
              <w:t>przyczyny i skutki wypraw krzyżowych</w:t>
            </w:r>
          </w:p>
          <w:p w:rsidR="00E202B7" w:rsidRPr="002139D7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2139D7">
              <w:rPr>
                <w:sz w:val="22"/>
                <w:szCs w:val="22"/>
                <w:lang w:eastAsia="en-US"/>
              </w:rPr>
              <w:t xml:space="preserve">wskazać bezpośrednie korzyści, jakie papiestwo i miasta włoskie odniosły z krucjat </w:t>
            </w:r>
          </w:p>
          <w:p w:rsidR="00E202B7" w:rsidRPr="002139D7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2139D7">
              <w:rPr>
                <w:sz w:val="22"/>
                <w:szCs w:val="22"/>
              </w:rPr>
              <w:t>wymienić zakony rycerskie powstałe w Ziemi Świętej i wyjaśnić przyczyny ich utworzenia</w:t>
            </w:r>
          </w:p>
          <w:p w:rsidR="00E202B7" w:rsidRPr="002139D7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2139D7">
              <w:rPr>
                <w:sz w:val="22"/>
                <w:szCs w:val="22"/>
              </w:rPr>
              <w:t>ocenić rolę zakonów rycerskich w średniowiecznej Europie</w:t>
            </w:r>
          </w:p>
          <w:p w:rsidR="00E202B7" w:rsidRPr="002139D7" w:rsidRDefault="00E202B7" w:rsidP="0083594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2139D7">
              <w:rPr>
                <w:sz w:val="22"/>
                <w:szCs w:val="22"/>
                <w:lang w:eastAsia="en-US"/>
              </w:rPr>
              <w:t>omówić wpływ krucjat na relacje chrześcijańsko-muzułmańskie</w:t>
            </w:r>
          </w:p>
          <w:p w:rsidR="00E202B7" w:rsidRPr="002139D7" w:rsidRDefault="00E202B7" w:rsidP="00835948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139D7">
              <w:rPr>
                <w:sz w:val="22"/>
                <w:szCs w:val="22"/>
              </w:rPr>
              <w:t>wyjaśnić cel zorganizowania krucjaty dziecięcej</w:t>
            </w:r>
          </w:p>
          <w:p w:rsidR="00E202B7" w:rsidRPr="002139D7" w:rsidRDefault="00E202B7" w:rsidP="00835948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139D7">
              <w:rPr>
                <w:sz w:val="22"/>
                <w:szCs w:val="22"/>
              </w:rPr>
              <w:t>ocenić postawy uczestników krucjat</w:t>
            </w:r>
          </w:p>
          <w:p w:rsidR="00E202B7" w:rsidRPr="002139D7" w:rsidRDefault="00E202B7" w:rsidP="00835948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139D7">
              <w:rPr>
                <w:sz w:val="22"/>
                <w:szCs w:val="22"/>
              </w:rPr>
              <w:t>wyjaśnić związek między reformami gregoriańskimi a powstaniem etosu rycerskiego i ruchem krucjatowym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4"/>
              </w:numPr>
              <w:rPr>
                <w:color w:val="7030A0"/>
                <w:sz w:val="22"/>
                <w:szCs w:val="22"/>
                <w:lang w:eastAsia="en-US"/>
              </w:rPr>
            </w:pPr>
            <w:r w:rsidRPr="000D53C6">
              <w:rPr>
                <w:sz w:val="22"/>
                <w:szCs w:val="22"/>
                <w:lang w:eastAsia="en-US"/>
              </w:rPr>
              <w:t>scharakteryzować uwarunkowania i skutki rekonkwisty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VIII.2);   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VIII.1)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t>VIII.2)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t>VIII.3)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25. Przemiany społeczno-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DD2B8B">
              <w:rPr>
                <w:rFonts w:ascii="Times New Roman" w:hAnsi="Times New Roman"/>
                <w:szCs w:val="22"/>
              </w:rPr>
              <w:t xml:space="preserve">gospodarcze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w Europie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XI–XIII w.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>przyczyny i konsekwencje ożywienia społeczno</w:t>
            </w:r>
            <w:r w:rsidR="006C0499">
              <w:rPr>
                <w:sz w:val="22"/>
                <w:szCs w:val="22"/>
                <w:lang w:eastAsia="en-US"/>
              </w:rPr>
              <w:t>-</w:t>
            </w:r>
            <w:r w:rsidR="006C0499">
              <w:rPr>
                <w:sz w:val="22"/>
                <w:szCs w:val="22"/>
                <w:lang w:eastAsia="en-US"/>
              </w:rPr>
              <w:br/>
            </w:r>
            <w:r w:rsidRPr="006963B1">
              <w:rPr>
                <w:sz w:val="22"/>
                <w:szCs w:val="22"/>
                <w:lang w:eastAsia="en-US"/>
              </w:rPr>
              <w:t>-gospodarczego w Europie XI–XIII w.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 xml:space="preserve">strukturę społeczną średniowiecznego miasta 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>strukturę społeczną średniowiecznej wsi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 xml:space="preserve">różne formy produkcji rzemieślniczej i handlu </w:t>
            </w:r>
            <w:r>
              <w:rPr>
                <w:sz w:val="22"/>
                <w:szCs w:val="22"/>
                <w:lang w:eastAsia="en-US"/>
              </w:rPr>
              <w:br/>
            </w:r>
            <w:r w:rsidRPr="006963B1">
              <w:rPr>
                <w:sz w:val="22"/>
                <w:szCs w:val="22"/>
                <w:lang w:eastAsia="en-US"/>
              </w:rPr>
              <w:t>w epoce średniowiecza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 xml:space="preserve">organizację władzy w Republice Weneckiej </w:t>
            </w:r>
          </w:p>
          <w:p w:rsidR="00E202B7" w:rsidRPr="006963B1" w:rsidRDefault="00E202B7" w:rsidP="00835948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6963B1">
              <w:rPr>
                <w:sz w:val="22"/>
                <w:szCs w:val="22"/>
                <w:lang w:eastAsia="en-US"/>
              </w:rPr>
              <w:t xml:space="preserve">elementy urbanistyczne średniowiecznego miasta 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6963B1">
              <w:rPr>
                <w:iCs/>
                <w:sz w:val="22"/>
                <w:szCs w:val="22"/>
                <w:lang w:eastAsia="en-US"/>
              </w:rPr>
              <w:t xml:space="preserve">ruch kolonizacyjny, dwupolówka, trójpolówka, wolnizna, </w:t>
            </w:r>
            <w:r w:rsidRPr="006963B1">
              <w:rPr>
                <w:sz w:val="22"/>
                <w:szCs w:val="22"/>
                <w:lang w:eastAsia="en-US"/>
              </w:rPr>
              <w:t xml:space="preserve">patrycjat, pospólstwo, plebs, sołtys, </w:t>
            </w:r>
            <w:r w:rsidRPr="006963B1">
              <w:rPr>
                <w:iCs/>
                <w:sz w:val="22"/>
                <w:szCs w:val="22"/>
                <w:lang w:eastAsia="en-US"/>
              </w:rPr>
              <w:t>burmistrz, rajca, cech, gildia, weksel, Hanza</w:t>
            </w:r>
            <w:r>
              <w:rPr>
                <w:iCs/>
                <w:sz w:val="22"/>
                <w:szCs w:val="22"/>
                <w:lang w:eastAsia="en-US"/>
              </w:rPr>
              <w:t xml:space="preserve"> niemiecka</w:t>
            </w:r>
            <w:r w:rsidRPr="006963B1">
              <w:rPr>
                <w:iCs/>
                <w:sz w:val="22"/>
                <w:szCs w:val="22"/>
                <w:lang w:eastAsia="en-US"/>
              </w:rPr>
              <w:t>, komuna miejska (republika miejska), republika kupiecka, doża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, Wielka Rada, </w:t>
            </w:r>
            <w:r>
              <w:rPr>
                <w:iCs/>
                <w:sz w:val="22"/>
                <w:szCs w:val="22"/>
                <w:lang w:eastAsia="en-US"/>
              </w:rPr>
              <w:t>Mała Rada (</w:t>
            </w:r>
            <w:r w:rsidRPr="00DD2B8B">
              <w:rPr>
                <w:iCs/>
                <w:sz w:val="22"/>
                <w:szCs w:val="22"/>
                <w:lang w:eastAsia="en-US"/>
              </w:rPr>
              <w:t>Signoria</w:t>
            </w:r>
            <w:r>
              <w:rPr>
                <w:iCs/>
                <w:sz w:val="22"/>
                <w:szCs w:val="22"/>
                <w:lang w:eastAsia="en-US"/>
              </w:rPr>
              <w:t>)</w:t>
            </w:r>
            <w:r w:rsidRPr="00DD2B8B">
              <w:rPr>
                <w:iCs/>
                <w:sz w:val="22"/>
                <w:szCs w:val="22"/>
                <w:lang w:eastAsia="en-US"/>
              </w:rPr>
              <w:t>,</w:t>
            </w:r>
            <w:r>
              <w:rPr>
                <w:iCs/>
                <w:sz w:val="22"/>
                <w:szCs w:val="22"/>
                <w:lang w:eastAsia="en-US"/>
              </w:rPr>
              <w:t xml:space="preserve"> bank, akt lokacyjny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przemian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 xml:space="preserve">gospodarczych w Europie </w:t>
            </w:r>
            <w:r w:rsidR="006C0499">
              <w:rPr>
                <w:sz w:val="22"/>
                <w:szCs w:val="22"/>
                <w:lang w:eastAsia="en-US"/>
              </w:rPr>
              <w:br/>
            </w:r>
            <w:r w:rsidRPr="00DD2B8B">
              <w:rPr>
                <w:sz w:val="22"/>
                <w:szCs w:val="22"/>
                <w:lang w:eastAsia="en-US"/>
              </w:rPr>
              <w:t>XI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XIII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w. na rozwój średniowiecznych miast</w:t>
            </w:r>
            <w:r>
              <w:rPr>
                <w:sz w:val="22"/>
                <w:szCs w:val="22"/>
                <w:lang w:eastAsia="en-US"/>
              </w:rPr>
              <w:t xml:space="preserve"> i wsi</w:t>
            </w:r>
          </w:p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na czym polegała gospodarka towarowo-pieniężna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jakie przemiany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gospodarcze zaszły w Europie w XI–XIII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przejawy ożywienia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gospodarczego w Europie w XI–XIII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rolę cechów w życiu gospodarczym średniowiecznych miast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genezę, rozwój i rolę średniowiecznych miast (w tym republik kupieckich)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miasta przyczyniły się do rozwoju handlu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wygląd średniowiecznego miasta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ocenić społeczne i gospodarcze skutki ożywienia gospodarczego w Europie </w:t>
            </w:r>
            <w:r w:rsidR="006C049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w </w:t>
            </w:r>
            <w:r w:rsidR="006C0499">
              <w:rPr>
                <w:sz w:val="22"/>
                <w:szCs w:val="22"/>
              </w:rPr>
              <w:t>XI</w:t>
            </w:r>
            <w:r>
              <w:rPr>
                <w:sz w:val="22"/>
                <w:szCs w:val="22"/>
              </w:rPr>
              <w:t>–</w:t>
            </w:r>
            <w:r w:rsidRPr="00A5429A">
              <w:rPr>
                <w:sz w:val="22"/>
                <w:szCs w:val="22"/>
              </w:rPr>
              <w:t xml:space="preserve">XIII w.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korzyści wynikające ze stosowania trójpolówki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różnicę pomiędzy dwupolówką i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trójpolówką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zmiany</w:t>
            </w:r>
            <w:r>
              <w:rPr>
                <w:sz w:val="22"/>
                <w:szCs w:val="22"/>
              </w:rPr>
              <w:t>, jakie zaszły w rolnictwie w </w:t>
            </w:r>
            <w:r w:rsidRPr="00A5429A">
              <w:rPr>
                <w:sz w:val="22"/>
                <w:szCs w:val="22"/>
              </w:rPr>
              <w:t>XI–XIII w.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rolę </w:t>
            </w:r>
            <w:r>
              <w:rPr>
                <w:sz w:val="22"/>
                <w:szCs w:val="22"/>
              </w:rPr>
              <w:t xml:space="preserve">Hanzy </w:t>
            </w:r>
            <w:r w:rsidRPr="006963B1">
              <w:rPr>
                <w:sz w:val="22"/>
                <w:szCs w:val="22"/>
              </w:rPr>
              <w:t>niemieckiej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rolę zmian klimatycznych dla przemian gospodarczych w średniowiecznej Europie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0D53C6">
              <w:rPr>
                <w:sz w:val="22"/>
                <w:szCs w:val="22"/>
                <w:lang w:eastAsia="en-US"/>
              </w:rPr>
              <w:lastRenderedPageBreak/>
              <w:t>ZP – XI.1)</w:t>
            </w: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Pr="00DD2B8B">
              <w:rPr>
                <w:sz w:val="22"/>
                <w:szCs w:val="22"/>
                <w:lang w:eastAsia="en-US"/>
              </w:rPr>
              <w:t>ZR – XI.1), XI.3)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1B0E4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B0E47">
              <w:rPr>
                <w:rFonts w:ascii="Times New Roman" w:hAnsi="Times New Roman"/>
                <w:szCs w:val="22"/>
              </w:rPr>
              <w:t xml:space="preserve">26. </w:t>
            </w:r>
            <w:r>
              <w:rPr>
                <w:rFonts w:ascii="Times New Roman" w:hAnsi="Times New Roman"/>
                <w:szCs w:val="22"/>
              </w:rPr>
              <w:t>Kryzys idei uniwersalisty</w:t>
            </w:r>
            <w:r w:rsidRPr="001B0E47">
              <w:rPr>
                <w:rFonts w:ascii="Times New Roman" w:hAnsi="Times New Roman"/>
                <w:szCs w:val="22"/>
              </w:rPr>
              <w:t xml:space="preserve">cznej. Powstanie monarchii stanowych </w:t>
            </w:r>
          </w:p>
          <w:p w:rsidR="00E202B7" w:rsidRPr="001B0E4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E202B7" w:rsidRPr="001B0E47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1B0E47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1B0E47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AC6758" w:rsidRDefault="00E202B7" w:rsidP="00835948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 xml:space="preserve">daty: </w:t>
            </w:r>
            <w:r w:rsidRPr="00AC6758">
              <w:rPr>
                <w:sz w:val="22"/>
                <w:szCs w:val="22"/>
                <w:lang w:eastAsia="en-US"/>
              </w:rPr>
              <w:t>1122, 1152, 1164, 1214, 1215, 1250–1273, 1265, 1302, 1346, 1356</w:t>
            </w:r>
          </w:p>
          <w:p w:rsidR="00E202B7" w:rsidRPr="00AC6758" w:rsidRDefault="00E202B7" w:rsidP="00835948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AC6758">
              <w:rPr>
                <w:sz w:val="22"/>
                <w:szCs w:val="22"/>
                <w:lang w:eastAsia="en-US"/>
              </w:rPr>
              <w:t>postacie: Henryka VI, Innocentego III, Henryka II, Jana bez Ziemi, Ludwika IX Świętego, Tomasza Becketa, Karola IV Luksemburskiego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 xml:space="preserve">przejawy walki o prymat </w:t>
            </w:r>
            <w:r w:rsidRPr="00AC6758">
              <w:rPr>
                <w:sz w:val="22"/>
                <w:szCs w:val="22"/>
              </w:rPr>
              <w:br/>
              <w:t xml:space="preserve">w Europie na przełomie </w:t>
            </w:r>
            <w:r w:rsidR="006C0499">
              <w:rPr>
                <w:sz w:val="22"/>
                <w:szCs w:val="22"/>
              </w:rPr>
              <w:br/>
            </w:r>
            <w:r w:rsidRPr="00AC6758">
              <w:rPr>
                <w:sz w:val="22"/>
                <w:szCs w:val="22"/>
              </w:rPr>
              <w:t xml:space="preserve">XII i XIII w. 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>cechy stanu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>przyczyny kryzysu idei uniwersalistycznej</w:t>
            </w:r>
          </w:p>
          <w:p w:rsidR="00E202B7" w:rsidRPr="001B0E47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monarchię stanową w Anglii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monarchię stanową we Francji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monarchię stanową w Niemczech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1B0E47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AC6758" w:rsidRDefault="00E202B7" w:rsidP="00835948">
            <w:pPr>
              <w:pStyle w:val="Akapitzlist"/>
              <w:numPr>
                <w:ilvl w:val="0"/>
                <w:numId w:val="22"/>
              </w:numPr>
              <w:rPr>
                <w:iCs/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 xml:space="preserve">pojęcia: Wielka Karta Swobód, konstytucje </w:t>
            </w:r>
            <w:proofErr w:type="spellStart"/>
            <w:r w:rsidRPr="001B0E47">
              <w:rPr>
                <w:sz w:val="22"/>
                <w:szCs w:val="22"/>
                <w:lang w:eastAsia="en-US"/>
              </w:rPr>
              <w:t>clarendońskie</w:t>
            </w:r>
            <w:proofErr w:type="spellEnd"/>
            <w:r w:rsidRPr="001B0E47">
              <w:rPr>
                <w:sz w:val="22"/>
                <w:szCs w:val="22"/>
                <w:lang w:eastAsia="en-US"/>
              </w:rPr>
              <w:t xml:space="preserve">, Stany Generalne, </w:t>
            </w:r>
            <w:r w:rsidRPr="001B0E47">
              <w:rPr>
                <w:iCs/>
                <w:sz w:val="22"/>
                <w:szCs w:val="22"/>
                <w:lang w:eastAsia="en-US"/>
              </w:rPr>
              <w:t xml:space="preserve">stan, monarchia stanowa, wielkie bezkrólewie, idea uniwersalistyczna, suwerenność państwa, Złota bulla, </w:t>
            </w:r>
            <w:proofErr w:type="spellStart"/>
            <w:r w:rsidRPr="001B0E47">
              <w:rPr>
                <w:iCs/>
                <w:sz w:val="22"/>
                <w:szCs w:val="22"/>
                <w:lang w:eastAsia="en-US"/>
              </w:rPr>
              <w:t>Hoftag</w:t>
            </w:r>
            <w:proofErr w:type="spellEnd"/>
            <w:r w:rsidRPr="001B0E47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Pr="00AC6758">
              <w:rPr>
                <w:iCs/>
                <w:sz w:val="22"/>
                <w:szCs w:val="22"/>
                <w:lang w:eastAsia="en-US"/>
              </w:rPr>
              <w:t>Reichstag, Izba Gmin, Izba Lordów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 xml:space="preserve">powody walki o prymat w Europie na przełomie XII i XIII w. </w:t>
            </w:r>
          </w:p>
          <w:p w:rsidR="00E202B7" w:rsidRPr="00AC6758" w:rsidRDefault="00E202B7" w:rsidP="00835948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AC6758">
              <w:rPr>
                <w:sz w:val="22"/>
                <w:szCs w:val="22"/>
                <w:lang w:eastAsia="en-US"/>
              </w:rPr>
              <w:t>przyczyny kryzysu i upadku idei uniwersalistycznej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 xml:space="preserve">proces kształtowania się monarchii stanowych 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>rolę reprezentacji stanowej w monarchii stanowej</w:t>
            </w:r>
          </w:p>
          <w:p w:rsidR="00E202B7" w:rsidRPr="001B0E47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0E47">
              <w:rPr>
                <w:sz w:val="22"/>
                <w:szCs w:val="22"/>
              </w:rPr>
              <w:t>proces narodzin parlamentaryzmu w Europie</w:t>
            </w:r>
          </w:p>
          <w:p w:rsidR="00E202B7" w:rsidRPr="001B0E47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1B0E47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1B0E47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522324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22324">
              <w:rPr>
                <w:sz w:val="22"/>
                <w:szCs w:val="22"/>
              </w:rPr>
              <w:t>wyjaśnić różnicę między monarchią patrymonialną a monarchią stanową</w:t>
            </w:r>
          </w:p>
          <w:p w:rsidR="00E202B7" w:rsidRPr="00522324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22324">
              <w:rPr>
                <w:sz w:val="22"/>
                <w:szCs w:val="22"/>
              </w:rPr>
              <w:t>wyjaśnić związek między rywalizacją mied</w:t>
            </w:r>
            <w:r w:rsidR="006C0499">
              <w:rPr>
                <w:sz w:val="22"/>
                <w:szCs w:val="22"/>
              </w:rPr>
              <w:t>zy papiestwem i cesarstwem w XI‒</w:t>
            </w:r>
            <w:r w:rsidRPr="00522324">
              <w:rPr>
                <w:sz w:val="22"/>
                <w:szCs w:val="22"/>
              </w:rPr>
              <w:t xml:space="preserve">XII w. </w:t>
            </w:r>
            <w:r w:rsidR="006C0499">
              <w:rPr>
                <w:sz w:val="22"/>
                <w:szCs w:val="22"/>
              </w:rPr>
              <w:br/>
            </w:r>
            <w:r w:rsidRPr="00522324">
              <w:rPr>
                <w:sz w:val="22"/>
                <w:szCs w:val="22"/>
              </w:rPr>
              <w:t xml:space="preserve">a walką o prymat w Europie na przełomie </w:t>
            </w:r>
            <w:r w:rsidR="006C0499">
              <w:rPr>
                <w:sz w:val="22"/>
                <w:szCs w:val="22"/>
              </w:rPr>
              <w:br/>
            </w:r>
            <w:r w:rsidRPr="00522324">
              <w:rPr>
                <w:sz w:val="22"/>
                <w:szCs w:val="22"/>
              </w:rPr>
              <w:t xml:space="preserve">XII i XIII w.  </w:t>
            </w:r>
          </w:p>
          <w:p w:rsidR="00E202B7" w:rsidRPr="00522324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22324">
              <w:rPr>
                <w:sz w:val="22"/>
                <w:szCs w:val="22"/>
              </w:rPr>
              <w:t>wskazać na związek między upadkiem idei uniwersalistycznej i powstaniem silnych monarchii we Francji oraz Anglii</w:t>
            </w:r>
          </w:p>
          <w:p w:rsidR="00E202B7" w:rsidRPr="00522324" w:rsidRDefault="00E202B7" w:rsidP="00835948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522324">
              <w:rPr>
                <w:sz w:val="22"/>
                <w:szCs w:val="22"/>
                <w:lang w:eastAsia="en-US"/>
              </w:rPr>
              <w:t xml:space="preserve">opisać powstanie reprezentacji stanowych </w:t>
            </w:r>
            <w:r w:rsidR="006C0499">
              <w:rPr>
                <w:sz w:val="22"/>
                <w:szCs w:val="22"/>
                <w:lang w:eastAsia="en-US"/>
              </w:rPr>
              <w:br/>
            </w:r>
            <w:r w:rsidRPr="00522324">
              <w:rPr>
                <w:sz w:val="22"/>
                <w:szCs w:val="22"/>
                <w:lang w:eastAsia="en-US"/>
              </w:rPr>
              <w:t>w Anglii, we Francji i w Niemczech</w:t>
            </w:r>
            <w:r w:rsidRPr="00522324">
              <w:rPr>
                <w:strike/>
                <w:sz w:val="22"/>
                <w:szCs w:val="22"/>
                <w:lang w:eastAsia="en-US"/>
              </w:rPr>
              <w:t xml:space="preserve"> </w:t>
            </w:r>
          </w:p>
          <w:p w:rsidR="00E202B7" w:rsidRPr="00522324" w:rsidRDefault="00E202B7" w:rsidP="00835948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522324">
              <w:rPr>
                <w:sz w:val="22"/>
                <w:szCs w:val="22"/>
                <w:lang w:eastAsia="en-US"/>
              </w:rPr>
              <w:t>wymienić postanowienia Wielkiej Karty Swobód</w:t>
            </w:r>
          </w:p>
          <w:p w:rsidR="00E202B7" w:rsidRPr="00522324" w:rsidRDefault="00E202B7" w:rsidP="00835948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522324">
              <w:rPr>
                <w:sz w:val="22"/>
                <w:szCs w:val="22"/>
                <w:lang w:eastAsia="en-US"/>
              </w:rPr>
              <w:t xml:space="preserve">wymienić </w:t>
            </w:r>
            <w:r w:rsidRPr="00522324">
              <w:rPr>
                <w:sz w:val="22"/>
                <w:szCs w:val="22"/>
              </w:rPr>
              <w:t xml:space="preserve">postanowienia </w:t>
            </w:r>
            <w:r w:rsidRPr="00522324">
              <w:rPr>
                <w:sz w:val="22"/>
                <w:szCs w:val="22"/>
                <w:lang w:eastAsia="en-US"/>
              </w:rPr>
              <w:t xml:space="preserve">Złotej bulli 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>przedstawić okoliczności wykształcenia się stanów</w:t>
            </w:r>
          </w:p>
          <w:p w:rsidR="00E202B7" w:rsidRPr="00522324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22324">
              <w:rPr>
                <w:sz w:val="22"/>
                <w:szCs w:val="22"/>
              </w:rPr>
              <w:t>opisać proces powstawania monarchii stanowych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522324">
              <w:rPr>
                <w:sz w:val="22"/>
                <w:szCs w:val="22"/>
              </w:rPr>
              <w:t>ocenić społeczne i polityczne skutki powstania społeczeństwa stanowego w Europie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Europa średniowieczna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02B7" w:rsidRDefault="00E202B7" w:rsidP="00E202B7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lastRenderedPageBreak/>
              <w:t>Polska Piastów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 – IX.1)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F2FBB">
              <w:rPr>
                <w:sz w:val="22"/>
                <w:szCs w:val="22"/>
                <w:lang w:eastAsia="en-US"/>
              </w:rPr>
              <w:t>IX.2)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IX.3)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625B0E">
              <w:rPr>
                <w:sz w:val="22"/>
                <w:szCs w:val="22"/>
                <w:lang w:eastAsia="en-US"/>
              </w:rPr>
              <w:t>ZR – IX.1)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27. Narodziny państwa polskiego. Mieszko 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966, 968, 972, 990, 992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Mieszka I, Dobrawy, Galla Anonima,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Hodona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>, Jordana</w:t>
            </w:r>
            <w:r>
              <w:rPr>
                <w:sz w:val="22"/>
                <w:szCs w:val="22"/>
                <w:lang w:eastAsia="en-US"/>
              </w:rPr>
              <w:t>, Świętosławy, Czcibora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osadę w Biskupinie z ok. VIII w. p.n.e.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powstania państwa polskiego</w:t>
            </w:r>
          </w:p>
          <w:p w:rsidR="00E202B7" w:rsidRPr="005064B5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najważniejsze plemiona </w:t>
            </w:r>
            <w:r w:rsidRPr="005064B5">
              <w:rPr>
                <w:sz w:val="22"/>
                <w:szCs w:val="22"/>
                <w:lang w:eastAsia="en-US"/>
              </w:rPr>
              <w:t xml:space="preserve">żyjące na ziemiach polskich </w:t>
            </w:r>
          </w:p>
          <w:p w:rsidR="00E202B7" w:rsidRPr="005064B5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5064B5">
              <w:rPr>
                <w:sz w:val="22"/>
                <w:szCs w:val="22"/>
                <w:lang w:eastAsia="en-US"/>
              </w:rPr>
              <w:t>podboje Mieszka I</w:t>
            </w:r>
          </w:p>
          <w:p w:rsidR="00E202B7" w:rsidRPr="005064B5" w:rsidRDefault="00E202B7" w:rsidP="00835948">
            <w:pPr>
              <w:pStyle w:val="Akapitzlist1"/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5064B5">
              <w:rPr>
                <w:iCs/>
                <w:sz w:val="22"/>
                <w:szCs w:val="22"/>
              </w:rPr>
              <w:t>treść</w:t>
            </w:r>
            <w:r w:rsidRPr="005064B5">
              <w:rPr>
                <w:i/>
                <w:sz w:val="22"/>
                <w:szCs w:val="22"/>
              </w:rPr>
              <w:t xml:space="preserve"> Dagome </w:t>
            </w:r>
            <w:proofErr w:type="spellStart"/>
            <w:r w:rsidRPr="005064B5">
              <w:rPr>
                <w:i/>
                <w:sz w:val="22"/>
                <w:szCs w:val="22"/>
              </w:rPr>
              <w:t>iudex</w:t>
            </w:r>
            <w:proofErr w:type="spellEnd"/>
          </w:p>
          <w:p w:rsidR="00E202B7" w:rsidRPr="00D67D0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  <w:p w:rsidR="00E202B7" w:rsidRPr="00DD2B8B" w:rsidRDefault="00E202B7" w:rsidP="00835948">
            <w:pPr>
              <w:pStyle w:val="Akapitzlist1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8C61CF" w:rsidRDefault="00E202B7" w:rsidP="00E202B7">
            <w:pPr>
              <w:pStyle w:val="Akapitzlist1"/>
              <w:numPr>
                <w:ilvl w:val="0"/>
                <w:numId w:val="86"/>
              </w:numPr>
              <w:rPr>
                <w:iCs/>
                <w:sz w:val="22"/>
                <w:szCs w:val="22"/>
              </w:rPr>
            </w:pPr>
            <w:r w:rsidRPr="00DD2B8B">
              <w:rPr>
                <w:sz w:val="22"/>
                <w:szCs w:val="22"/>
                <w:lang w:eastAsia="en-US"/>
              </w:rPr>
              <w:t>pojęcia: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C61CF">
              <w:rPr>
                <w:sz w:val="22"/>
                <w:szCs w:val="22"/>
                <w:lang w:eastAsia="en-US"/>
              </w:rPr>
              <w:t xml:space="preserve">plemię, ród Piastów, </w:t>
            </w:r>
            <w:r w:rsidRPr="008C61CF">
              <w:rPr>
                <w:iCs/>
                <w:sz w:val="22"/>
                <w:szCs w:val="22"/>
                <w:lang w:eastAsia="en-US"/>
              </w:rPr>
              <w:t>gród,</w:t>
            </w:r>
            <w:r w:rsidRPr="008C61CF">
              <w:rPr>
                <w:iCs/>
                <w:strike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8C61CF">
              <w:rPr>
                <w:iCs/>
                <w:sz w:val="22"/>
                <w:szCs w:val="22"/>
                <w:lang w:eastAsia="en-US"/>
              </w:rPr>
              <w:t xml:space="preserve"> drużyna, </w:t>
            </w:r>
            <w:r w:rsidRPr="008C61CF">
              <w:rPr>
                <w:i/>
                <w:iCs/>
                <w:sz w:val="22"/>
                <w:szCs w:val="22"/>
                <w:lang w:eastAsia="en-US"/>
              </w:rPr>
              <w:t xml:space="preserve">Dagome </w:t>
            </w:r>
            <w:proofErr w:type="spellStart"/>
            <w:r w:rsidRPr="008C61CF">
              <w:rPr>
                <w:i/>
                <w:iCs/>
                <w:sz w:val="22"/>
                <w:szCs w:val="22"/>
                <w:lang w:eastAsia="en-US"/>
              </w:rPr>
              <w:t>iudex</w:t>
            </w:r>
            <w:proofErr w:type="spellEnd"/>
            <w:r w:rsidRPr="008C61CF">
              <w:rPr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61CF">
              <w:rPr>
                <w:iCs/>
                <w:sz w:val="22"/>
                <w:szCs w:val="22"/>
                <w:lang w:eastAsia="en-US"/>
              </w:rPr>
              <w:t>Wieleci</w:t>
            </w:r>
            <w:proofErr w:type="spellEnd"/>
            <w:r w:rsidRPr="008C61CF">
              <w:rPr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iCs/>
                <w:sz w:val="22"/>
                <w:szCs w:val="22"/>
                <w:lang w:eastAsia="en-US"/>
              </w:rPr>
              <w:br/>
            </w:r>
            <w:r w:rsidRPr="008C61CF">
              <w:rPr>
                <w:iCs/>
                <w:sz w:val="22"/>
                <w:szCs w:val="22"/>
                <w:lang w:eastAsia="en-US"/>
              </w:rPr>
              <w:t xml:space="preserve">sąd w </w:t>
            </w:r>
            <w:proofErr w:type="spellStart"/>
            <w:r w:rsidRPr="008C61CF">
              <w:rPr>
                <w:iCs/>
                <w:sz w:val="22"/>
                <w:szCs w:val="22"/>
                <w:lang w:eastAsia="en-US"/>
              </w:rPr>
              <w:t>Kwedlinburgu</w:t>
            </w:r>
            <w:proofErr w:type="spellEnd"/>
            <w:r w:rsidRPr="008C61CF">
              <w:rPr>
                <w:iCs/>
                <w:sz w:val="22"/>
                <w:szCs w:val="22"/>
                <w:lang w:eastAsia="en-US"/>
              </w:rPr>
              <w:t xml:space="preserve">, biskupstwo misyjne, </w:t>
            </w:r>
            <w:r w:rsidRPr="008C61CF">
              <w:rPr>
                <w:iCs/>
                <w:sz w:val="22"/>
                <w:szCs w:val="22"/>
              </w:rPr>
              <w:t>bitwa pod Cedynią</w:t>
            </w:r>
          </w:p>
          <w:p w:rsidR="00E202B7" w:rsidRPr="008C61CF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8C61CF">
              <w:rPr>
                <w:sz w:val="22"/>
                <w:szCs w:val="22"/>
                <w:lang w:eastAsia="en-US"/>
              </w:rPr>
              <w:t xml:space="preserve">przyczyny przyjęcia chrześcijaństwa przez Mieszka I </w:t>
            </w:r>
          </w:p>
          <w:p w:rsidR="00E202B7" w:rsidRPr="008C61CF" w:rsidRDefault="00E202B7" w:rsidP="00835948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8C61CF">
              <w:rPr>
                <w:sz w:val="22"/>
                <w:szCs w:val="22"/>
                <w:lang w:eastAsia="en-US"/>
              </w:rPr>
              <w:t xml:space="preserve">konsekwencje przyjęcia chrztu dla Polski 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0D53C6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8C61CF" w:rsidRDefault="00E202B7" w:rsidP="00835948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8C61CF">
              <w:rPr>
                <w:sz w:val="22"/>
                <w:szCs w:val="22"/>
                <w:lang w:eastAsia="en-US"/>
              </w:rPr>
              <w:t>scharakteryzować organizację plemienną Polski przedpiastowskiej</w:t>
            </w:r>
          </w:p>
          <w:p w:rsidR="00E202B7" w:rsidRPr="008C61CF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C61CF">
              <w:rPr>
                <w:sz w:val="22"/>
                <w:szCs w:val="22"/>
              </w:rPr>
              <w:t>wymienić plemiona żyjące na ziemiach polskich przed przyjęciem chrztu przez Mieszka I</w:t>
            </w:r>
          </w:p>
          <w:p w:rsidR="00E202B7" w:rsidRPr="00AC6758" w:rsidRDefault="00E202B7" w:rsidP="00835948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AC6758">
              <w:rPr>
                <w:sz w:val="22"/>
                <w:szCs w:val="22"/>
              </w:rPr>
              <w:t>wskazać na mapie Gniezno, najważniejsze grody w państwie Mieszka I oraz ziemie zajęte przez Mieszka I</w:t>
            </w:r>
          </w:p>
          <w:p w:rsidR="00E202B7" w:rsidRPr="008C61CF" w:rsidRDefault="00E202B7" w:rsidP="00835948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8C61CF">
              <w:rPr>
                <w:sz w:val="22"/>
                <w:szCs w:val="22"/>
                <w:lang w:eastAsia="en-US"/>
              </w:rPr>
              <w:t>wyjaśnić rolę Mieszka I w procesie budowy państwa polskiego</w:t>
            </w:r>
          </w:p>
          <w:p w:rsidR="00E202B7" w:rsidRPr="008C61CF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C61CF">
              <w:rPr>
                <w:sz w:val="22"/>
                <w:szCs w:val="22"/>
              </w:rPr>
              <w:t>rzedstawić okoliczności przyjęcia chrztu przez Mieszka I</w:t>
            </w:r>
          </w:p>
          <w:p w:rsidR="00E202B7" w:rsidRPr="008C61CF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C61CF">
              <w:rPr>
                <w:sz w:val="22"/>
                <w:szCs w:val="22"/>
              </w:rPr>
              <w:t>wymienić konsekwencje przyjęcia chrztu przez Mieszka I</w:t>
            </w:r>
          </w:p>
          <w:p w:rsidR="00E202B7" w:rsidRPr="008C61CF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C61CF">
              <w:rPr>
                <w:sz w:val="22"/>
                <w:szCs w:val="22"/>
              </w:rPr>
              <w:t>ocenić skutki przyjęcia chrześcijaństwa przez Mieszka I</w:t>
            </w:r>
          </w:p>
          <w:p w:rsidR="00E202B7" w:rsidRPr="008C61CF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C61CF">
              <w:rPr>
                <w:sz w:val="22"/>
                <w:szCs w:val="22"/>
              </w:rPr>
              <w:t>wyjaśnić uwarunkowania narodzin państwa polskiego i jego chrystianizacji</w:t>
            </w:r>
          </w:p>
          <w:p w:rsidR="00E202B7" w:rsidRPr="008C61CF" w:rsidRDefault="00E202B7" w:rsidP="00835948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8C61CF">
              <w:rPr>
                <w:sz w:val="22"/>
                <w:szCs w:val="22"/>
                <w:lang w:eastAsia="en-US"/>
              </w:rPr>
              <w:t>opisać i wskazać na mapie zmiany terytorialne państwa polskiego za panowania Mieszka I</w:t>
            </w:r>
          </w:p>
          <w:p w:rsidR="00E202B7" w:rsidRPr="00AC6758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AC6758">
              <w:rPr>
                <w:sz w:val="22"/>
                <w:szCs w:val="22"/>
                <w:lang w:eastAsia="en-US"/>
              </w:rPr>
              <w:t xml:space="preserve">scharakteryzować przyczyny i skutki bitwy pod Cedynią 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 xml:space="preserve">przedstawić stosunki polsko-czeskie za panowania Mieszka I </w:t>
            </w:r>
          </w:p>
        </w:tc>
      </w:tr>
      <w:tr w:rsidR="00E202B7" w:rsidRPr="00DD2B8B" w:rsidTr="00835948">
        <w:trPr>
          <w:cantSplit/>
          <w:trHeight w:val="851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3123B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123BB">
              <w:rPr>
                <w:sz w:val="22"/>
                <w:szCs w:val="22"/>
                <w:lang w:eastAsia="en-US"/>
              </w:rPr>
              <w:lastRenderedPageBreak/>
              <w:t>ZP – IX.1), IX.2), IX.3)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IX.</w:t>
            </w:r>
            <w:r w:rsidRPr="00625B0E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28. Bolesław Chrobry i jego państwo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990, 992, 997, 999, 100</w:t>
            </w:r>
            <w:r>
              <w:rPr>
                <w:sz w:val="22"/>
                <w:szCs w:val="22"/>
                <w:lang w:eastAsia="en-US"/>
              </w:rPr>
              <w:t>0, 1002, 1003, 1013, 1018, 1025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Bolesława Chrobrego, św. Wojciecha,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Radzima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Gaudentego, Henryka II, Mieszka II, Rychezy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organizację państwa pierwszych Piastów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strukturę społeczną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państwie wczesnopiastowskim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przejęcia władzy przez Bolesława Chrobrego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postanowienia pokoju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Budziszynie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pierwsze biskupstwa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arcybiskupstwo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wyprawy Bolesława Chrobrego na Ruś Kijowską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BE487D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rPr>
                <w:iCs/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 xml:space="preserve">pojęcia: </w:t>
            </w:r>
            <w:r w:rsidRPr="00BE487D">
              <w:rPr>
                <w:iCs/>
                <w:sz w:val="22"/>
                <w:szCs w:val="22"/>
                <w:lang w:eastAsia="en-US"/>
              </w:rPr>
              <w:t>państwo patrymonialne, regalia, kasztelan, misja chrystianizacyjna, relikwia, cesarstwo uniwersalistyczne, Szczerbiec, arcybiskupstwo gnieźnieńskie, zjazd gnieźnieński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motywy wizyty cesarza Ottona III w 1000 r.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konsekwencje wojen z cesarstwem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konsekwencje koronacji Bolesława Chrobrego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cel i postanowienia zjazdu gnieźnieńskiego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istotę konfliktu Bolesława Chrobrego z cesarstwem</w:t>
            </w:r>
          </w:p>
          <w:p w:rsidR="00E202B7" w:rsidRPr="00BE487D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BE487D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wyjaśnić sukcesy i porażki polityki Bolesława Chrobrego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opisać politykę chrystianizacyjną prowadzoną przez Bolesława Chrobrego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przedstawić stosunki polsko-niemieckie w czasach panowania Bolesława Chrobrego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przedstawić stosunki polsko-ruskie w czasach panowania Bolesława Chrobrego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 xml:space="preserve">wymienić postanowienia zjazdu gnieźnieńskiego 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wyjaśnić znaczenie zjazdu gnieźnieńskiego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scharakteryzować organizację państwa wczesnopiastowskiego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opisać i wskazać na mapie zmiany terytorialne państwa polskiego za panowania Bolesława Chrobrego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  <w:lang w:eastAsia="en-US"/>
              </w:rPr>
              <w:t>opisać sceny na Drzwiach Gnieźnieńskich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opisać przebieg wojny z Niemcami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przedstawić etapy konfliktu Bolesława Chrobrego z cesarstwem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wymienić postanowienia pokoju w Budziszynie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wskazać na mapie Milsko, Miśnię, Łużyce, Grody Czerwieńskie, Czechy, Morawy, Słowację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 xml:space="preserve">opisać przebieg wyprawy Bolesława Chrobrego na Ruś 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E487D">
              <w:rPr>
                <w:sz w:val="22"/>
                <w:szCs w:val="22"/>
              </w:rPr>
              <w:t>ocenić polityczne znaczenie zjazdu gnieźnieńskiego</w:t>
            </w:r>
          </w:p>
          <w:p w:rsidR="00E202B7" w:rsidRPr="00BE487D" w:rsidRDefault="00E202B7" w:rsidP="00835948">
            <w:pPr>
              <w:pStyle w:val="Akapitzlist1"/>
              <w:numPr>
                <w:ilvl w:val="0"/>
                <w:numId w:val="10"/>
              </w:numPr>
              <w:rPr>
                <w:strike/>
                <w:sz w:val="22"/>
                <w:szCs w:val="22"/>
              </w:rPr>
            </w:pPr>
            <w:r w:rsidRPr="000D53C6">
              <w:rPr>
                <w:sz w:val="22"/>
                <w:szCs w:val="22"/>
              </w:rPr>
              <w:t>wyjaśnić znaczenie organizacji kościelnej dla funkcjonowania państwa wczesnopiastowskiego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IX.3)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IX.</w:t>
            </w:r>
            <w:r w:rsidRPr="00625B0E">
              <w:rPr>
                <w:sz w:val="22"/>
                <w:szCs w:val="22"/>
                <w:lang w:eastAsia="en-US"/>
              </w:rPr>
              <w:t>1), IX.2)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29. Kryzys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i odbudowa monarchii pierwszych Piastów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1025, 1031, 1034, 1037, 1039, 1047, 1050, 1054, 1058, 1076, 1079, 1102, 1106, 1109, </w:t>
            </w:r>
            <w:r w:rsidR="006C0499">
              <w:rPr>
                <w:sz w:val="22"/>
                <w:szCs w:val="22"/>
                <w:lang w:eastAsia="en-US"/>
              </w:rPr>
              <w:br/>
              <w:t>1116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1119, 1121–1122, 1135, 1136, 1138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Mieszka II, Bezpryma, Miecława, Brzetysława, Kazimierza Odnowiciela, Bolesława Śmiałego, Stanisława ze Szczepanowa, Władysława Hermana, Sieciecha, Bolesława Krzywoustego, Zbigniewa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reformy Kazimierza Odnowiciela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rządy Władysława Hermana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zjazdu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Merseburgu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treść</w:t>
            </w:r>
            <w:r w:rsidRPr="00DD2B8B">
              <w:rPr>
                <w:sz w:val="22"/>
                <w:szCs w:val="22"/>
                <w:lang w:eastAsia="en-US"/>
              </w:rPr>
              <w:t xml:space="preserve"> Bulli gnieźnieńskiej 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palatyn, Bulla gnieźnieńska, centralizacja i</w:t>
            </w:r>
            <w:r>
              <w:rPr>
                <w:iCs/>
                <w:sz w:val="22"/>
                <w:szCs w:val="22"/>
                <w:lang w:eastAsia="en-US"/>
              </w:rPr>
              <w:t> </w:t>
            </w:r>
            <w:r w:rsidRPr="00DD2B8B">
              <w:rPr>
                <w:iCs/>
                <w:sz w:val="22"/>
                <w:szCs w:val="22"/>
                <w:lang w:eastAsia="en-US"/>
              </w:rPr>
              <w:t>decentralizacja władzy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odesłania cesarzowi insygniów władzy królewskiej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istotę konfliktu między Bolesławem Śmiałym a biskupem Stanisławem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istotę sporu pomiędzy Zbigniewem a Bolesławem Krzywoustym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osłabienia pozycji Kościoła w Polsce za panowania Bolesława Krzywoustego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sukcesy i porażki monarchii pierwszych Piastów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E713AD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713AD">
              <w:rPr>
                <w:sz w:val="22"/>
                <w:szCs w:val="22"/>
              </w:rPr>
              <w:t>wskazać przykłady centralizacji i decentralizacji władzy w państwie pierwszych Piastów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przyczyny kryzysu państwa pierwszych Piastów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skutki najazdu Brzetysława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okoliczności powrotu do kraju Kazimierza Odnowiciela i przejęcia przez niego władzy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wewnętrzną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zewnętrzną Bolesława Śmiałego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stosunki polsko-niemieckie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czasach panowania Bolesława Krzywoustego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znaczenie obrony Głogowa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wewnętrzną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zewnętrzną Bolesława Krzywoustego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scharakteryzować polityk</w:t>
            </w:r>
            <w:r>
              <w:rPr>
                <w:sz w:val="22"/>
                <w:szCs w:val="22"/>
              </w:rPr>
              <w:t>ę Bolesława Krzywoustego wobec K</w:t>
            </w:r>
            <w:r w:rsidRPr="00A5429A">
              <w:rPr>
                <w:sz w:val="22"/>
                <w:szCs w:val="22"/>
              </w:rPr>
              <w:t>ościoła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zmiany terytorialne podczas panowania pierwszych Piastów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dokonać bilansu panowania pierwszych Piastów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AC6758">
              <w:rPr>
                <w:sz w:val="22"/>
                <w:szCs w:val="22"/>
              </w:rPr>
              <w:t xml:space="preserve">omówić znaczenie kroniki Galla Anonima 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 X.1)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ZR –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X.1)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r w:rsidRPr="00625B0E">
              <w:rPr>
                <w:sz w:val="22"/>
                <w:szCs w:val="22"/>
                <w:lang w:eastAsia="en-US"/>
              </w:rPr>
              <w:t>X.2)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30. Rozbicie dzielnicowe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(XII–XIII)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1138, 1141, 1144,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1146, 1157, 1177, 1180, 1194, 1195, 1227, 1241</w:t>
            </w:r>
          </w:p>
          <w:p w:rsidR="00E202B7" w:rsidRPr="005E2607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5E2607">
              <w:rPr>
                <w:sz w:val="22"/>
                <w:szCs w:val="22"/>
                <w:lang w:eastAsia="en-US"/>
              </w:rPr>
              <w:t xml:space="preserve">postacie: Salomei, Władysława II Wygnańca, </w:t>
            </w:r>
            <w:r w:rsidRPr="005E2607">
              <w:rPr>
                <w:sz w:val="22"/>
                <w:szCs w:val="22"/>
                <w:lang w:eastAsia="en-US"/>
              </w:rPr>
              <w:br/>
              <w:t xml:space="preserve">Bolesława IV Kędzierzawego, </w:t>
            </w:r>
            <w:r w:rsidRPr="005E2607">
              <w:rPr>
                <w:sz w:val="22"/>
                <w:szCs w:val="22"/>
                <w:lang w:eastAsia="en-US"/>
              </w:rPr>
              <w:br/>
              <w:t>Mieszka III Starego, Henryka I Sandomierskiego, Kazimierza Sprawiedliwego, Leszka Białego, Henryka Brodatego, Henryka Pobożnego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rozbicia dzielnicowego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E5BCE">
              <w:rPr>
                <w:sz w:val="22"/>
                <w:szCs w:val="22"/>
              </w:rPr>
              <w:t xml:space="preserve">ustawę sukcesyjną </w:t>
            </w:r>
            <w:r w:rsidRPr="00DD2B8B">
              <w:rPr>
                <w:sz w:val="22"/>
                <w:szCs w:val="22"/>
                <w:lang w:eastAsia="en-US"/>
              </w:rPr>
              <w:t>Bolesława Krzywoustego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układu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Krzyszkowie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zjazdu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Łęczycy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rozbicia dzielnicowego dla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najazdu mongolskiego na Polskę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bitwę pod Legnicą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ustawa sukcesyjna, senior, </w:t>
            </w:r>
            <w:proofErr w:type="spellStart"/>
            <w:r w:rsidRPr="00DD2B8B">
              <w:rPr>
                <w:iCs/>
                <w:sz w:val="22"/>
                <w:szCs w:val="22"/>
                <w:lang w:eastAsia="en-US"/>
              </w:rPr>
              <w:t>princeps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 xml:space="preserve">, zasada pryncypatu, zasada senioratu, </w:t>
            </w:r>
            <w:r>
              <w:rPr>
                <w:iCs/>
                <w:sz w:val="22"/>
                <w:szCs w:val="22"/>
                <w:lang w:eastAsia="en-US"/>
              </w:rPr>
              <w:t xml:space="preserve">zjazd w Łęczycy, zjazd </w:t>
            </w:r>
            <w:r w:rsidR="006C0499">
              <w:rPr>
                <w:iCs/>
                <w:sz w:val="22"/>
                <w:szCs w:val="22"/>
                <w:lang w:eastAsia="en-US"/>
              </w:rPr>
              <w:br/>
            </w:r>
            <w:r>
              <w:rPr>
                <w:iCs/>
                <w:sz w:val="22"/>
                <w:szCs w:val="22"/>
                <w:lang w:eastAsia="en-US"/>
              </w:rPr>
              <w:t xml:space="preserve">w Gąsawie,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cele </w:t>
            </w:r>
            <w:r w:rsidRPr="00BE487D">
              <w:rPr>
                <w:sz w:val="22"/>
                <w:szCs w:val="22"/>
                <w:lang w:eastAsia="en-US"/>
              </w:rPr>
              <w:t>spisania przez Bolesława Krzywoustego ustawy sukcesyjnej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nieskuteczność zasady senioratu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najazdu mongolskiego na Polskę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państwo Bolesława Krzywoustego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znaczenie ustawy sukcesyjnej Bolesława Krzywoustego dla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</w:t>
            </w:r>
            <w:r>
              <w:rPr>
                <w:sz w:val="22"/>
                <w:szCs w:val="22"/>
                <w:lang w:eastAsia="en-US"/>
              </w:rPr>
              <w:t xml:space="preserve"> na mapie</w:t>
            </w:r>
            <w:r w:rsidRPr="00DD2B8B">
              <w:rPr>
                <w:sz w:val="22"/>
                <w:szCs w:val="22"/>
                <w:lang w:eastAsia="en-US"/>
              </w:rPr>
              <w:t xml:space="preserve"> dzielnice, które Bolesław Krzywousty przekazał synom w testamencie 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przedstawić przebieg walk o tron </w:t>
            </w:r>
            <w:r>
              <w:rPr>
                <w:sz w:val="22"/>
                <w:szCs w:val="22"/>
                <w:lang w:eastAsia="en-US"/>
              </w:rPr>
              <w:t>senioralny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wyjaśnić </w:t>
            </w:r>
            <w:r>
              <w:rPr>
                <w:sz w:val="22"/>
                <w:szCs w:val="22"/>
                <w:lang w:eastAsia="en-US"/>
              </w:rPr>
              <w:t>rolę</w:t>
            </w:r>
            <w:r w:rsidRPr="00DD2B8B">
              <w:rPr>
                <w:sz w:val="22"/>
                <w:szCs w:val="22"/>
                <w:lang w:eastAsia="en-US"/>
              </w:rPr>
              <w:t xml:space="preserve"> państwa Henryków śląskich </w:t>
            </w:r>
            <w:r>
              <w:rPr>
                <w:sz w:val="22"/>
                <w:szCs w:val="22"/>
                <w:lang w:eastAsia="en-US"/>
              </w:rPr>
              <w:t xml:space="preserve">w procesie </w:t>
            </w:r>
            <w:r w:rsidRPr="00DD2B8B">
              <w:rPr>
                <w:sz w:val="22"/>
                <w:szCs w:val="22"/>
                <w:lang w:eastAsia="en-US"/>
              </w:rPr>
              <w:t>zjednoczenia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przebieg najazdu mongolskiego na Polskę w latach 1240–1241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wyjaśnić, dlaczego upadła zasada senioratu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konsekwencje upadku zasady senioratu dla państwa polskiego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konsekwencje upadku zasady pryncypatu dla państwa polskiego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wyjaśnić wpływ kanonizacji św. Stanisława na proces zjednoczenia Polski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wyjaśnić, dlaczego zagrożeniem dla państwa były partykularne interesy poszczególnych władców </w:t>
            </w:r>
            <w:r w:rsidRPr="00BE487D">
              <w:rPr>
                <w:sz w:val="22"/>
                <w:szCs w:val="22"/>
              </w:rPr>
              <w:t>dzielnicowych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X.</w:t>
            </w:r>
            <w:r w:rsidRPr="00625B0E">
              <w:rPr>
                <w:sz w:val="22"/>
                <w:szCs w:val="22"/>
                <w:lang w:eastAsia="en-US"/>
              </w:rPr>
              <w:t>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625B0E">
              <w:rPr>
                <w:sz w:val="22"/>
                <w:szCs w:val="22"/>
                <w:lang w:eastAsia="en-US"/>
              </w:rPr>
              <w:t>ZR – X.2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31. Ziemie polskie w XIII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1157, 1228, 1235, 1283, 1295, 1300, 1305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Albrechta Niedźwiedzia, Innocentego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IV, Jakuba Świnki, Konrada Mazowieckiego, Henryka IV Probusa, Przemysła II, Wacława II, Wacława III</w:t>
            </w:r>
            <w:r>
              <w:rPr>
                <w:sz w:val="22"/>
                <w:szCs w:val="22"/>
                <w:lang w:eastAsia="en-US"/>
              </w:rPr>
              <w:t xml:space="preserve">, Hermana von </w:t>
            </w:r>
            <w:proofErr w:type="spellStart"/>
            <w:r>
              <w:rPr>
                <w:sz w:val="22"/>
                <w:szCs w:val="22"/>
                <w:lang w:eastAsia="en-US"/>
              </w:rPr>
              <w:t>Salzy</w:t>
            </w:r>
            <w:proofErr w:type="spellEnd"/>
          </w:p>
          <w:p w:rsidR="00E202B7" w:rsidRPr="00DD2B8B" w:rsidRDefault="00E202B7" w:rsidP="00835948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zagrożenie ze strony Marchii Brandenburskiej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treść Złotej bulli z Rimini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polityka kolonizacyjna, Marchia Brandenburska, Złota bulla</w:t>
            </w:r>
            <w:r>
              <w:rPr>
                <w:iCs/>
                <w:sz w:val="22"/>
                <w:szCs w:val="22"/>
                <w:lang w:eastAsia="en-US"/>
              </w:rPr>
              <w:t xml:space="preserve"> z Rimini, Słowianie połabscy, ziemia chełmińska, Nowa Marchia, plemiona pruskie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skutki ustawy sukcesyjnej Bolesława Krzywoustego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działania Albrechta Niedźwiedzia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zagrożenie dla Polski ze strony Prusów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 sprowadzenia zakonu krzyżackiego przez Konrada Mazowieckiego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kor</w:t>
            </w:r>
            <w:r>
              <w:rPr>
                <w:sz w:val="22"/>
                <w:szCs w:val="22"/>
                <w:lang w:eastAsia="en-US"/>
              </w:rPr>
              <w:t>onacji Przemysła II, Wacława II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sytuację polityczną w Polsce w XIII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Pr="00DD2B8B">
              <w:rPr>
                <w:sz w:val="22"/>
                <w:szCs w:val="22"/>
                <w:lang w:eastAsia="en-US"/>
              </w:rPr>
              <w:t xml:space="preserve"> zagrożenia wewnętrzne i zewnętrzne dla ziem polskich w okresie rozbicia dzielnicowego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jakich okolicznościach doszło do sprowadzenia Krzyżaków do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czynniki przemawiające za zjednoczeniem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próby przezwyciężenia rozbicia dzielnicowego</w:t>
            </w:r>
          </w:p>
          <w:p w:rsidR="00E202B7" w:rsidRPr="00DD2B8B" w:rsidRDefault="00E202B7" w:rsidP="00835948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 xml:space="preserve">wskazać na mapie etapy budowania </w:t>
            </w:r>
            <w:r>
              <w:rPr>
                <w:sz w:val="22"/>
                <w:szCs w:val="22"/>
              </w:rPr>
              <w:t xml:space="preserve">państwa krzyżackiego </w:t>
            </w:r>
            <w:r w:rsidRPr="00BE487D">
              <w:rPr>
                <w:sz w:val="22"/>
                <w:szCs w:val="22"/>
              </w:rPr>
              <w:t>na ziemiach Prusów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color w:val="000000" w:themeColor="text1"/>
                <w:sz w:val="22"/>
                <w:szCs w:val="22"/>
              </w:rPr>
              <w:t>wyjaśnić, jaką rolę w państwie krzyżackim odgrywał Malbork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wskazać na mapie Marchię Brandenburską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ocenić decyzję Konrada Mazowieckiego o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sprowadzeniu Krzyżaków do Polski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i ocenić polityczne skutki</w:t>
            </w:r>
            <w:r>
              <w:rPr>
                <w:sz w:val="22"/>
                <w:szCs w:val="22"/>
              </w:rPr>
              <w:t xml:space="preserve"> powstania państwa </w:t>
            </w:r>
            <w:r w:rsidRPr="00BE487D">
              <w:rPr>
                <w:sz w:val="22"/>
                <w:szCs w:val="22"/>
              </w:rPr>
              <w:t>krzyżackiego na ziemiach Prusów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przedstawić </w:t>
            </w:r>
            <w:r w:rsidRPr="00DD2B8B">
              <w:rPr>
                <w:sz w:val="22"/>
                <w:szCs w:val="22"/>
                <w:lang w:eastAsia="en-US"/>
              </w:rPr>
              <w:t>próby zjednoczenia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8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przedstawić </w:t>
            </w:r>
            <w:r w:rsidRPr="00DD2B8B">
              <w:rPr>
                <w:sz w:val="22"/>
                <w:szCs w:val="22"/>
                <w:lang w:eastAsia="en-US"/>
              </w:rPr>
              <w:t>konflikt z Krzyżakami o ziemię chełmińską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</w:t>
            </w:r>
            <w:r w:rsidRPr="00DD2B8B">
              <w:rPr>
                <w:sz w:val="22"/>
                <w:szCs w:val="22"/>
                <w:lang w:eastAsia="en-US"/>
              </w:rPr>
              <w:t>wpływ kanonizacji św. Stanisława na proces zjednoczenia Polski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znaczenie </w:t>
            </w:r>
            <w:r w:rsidRPr="000D53C6">
              <w:rPr>
                <w:sz w:val="22"/>
                <w:szCs w:val="22"/>
              </w:rPr>
              <w:t xml:space="preserve">Kościoła </w:t>
            </w:r>
            <w:r>
              <w:rPr>
                <w:sz w:val="22"/>
                <w:szCs w:val="22"/>
                <w:lang w:eastAsia="en-US"/>
              </w:rPr>
              <w:t>dla przezwyciężenia rozbicia politycznego ziem polskich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0E53ED">
              <w:rPr>
                <w:sz w:val="22"/>
                <w:szCs w:val="22"/>
              </w:rPr>
              <w:t>ocenić polityczne skutki powstania Marchii Brandenburskiej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X.</w:t>
            </w:r>
            <w:r w:rsidRPr="00625B0E">
              <w:rPr>
                <w:sz w:val="22"/>
                <w:szCs w:val="22"/>
                <w:lang w:eastAsia="en-US"/>
              </w:rPr>
              <w:t>2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</w:t>
            </w:r>
            <w:r w:rsidRPr="00625B0E">
              <w:rPr>
                <w:sz w:val="22"/>
                <w:szCs w:val="22"/>
                <w:lang w:eastAsia="en-US"/>
              </w:rPr>
              <w:t>R – X.3), X.4)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32. Przeobrażenia społeczno-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DD2B8B">
              <w:rPr>
                <w:rFonts w:ascii="Times New Roman" w:hAnsi="Times New Roman"/>
                <w:szCs w:val="22"/>
              </w:rPr>
              <w:t>gospodarcze Polski w XIII w.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1211, 1257 </w:t>
            </w:r>
          </w:p>
          <w:p w:rsidR="00E202B7" w:rsidRPr="00E07D2E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E07D2E">
              <w:rPr>
                <w:sz w:val="22"/>
                <w:szCs w:val="22"/>
                <w:lang w:eastAsia="en-US"/>
              </w:rPr>
              <w:t>zasady lokacji na prawie polskim oraz na prawie niemieckim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plan średniowiecznej wsi</w:t>
            </w:r>
          </w:p>
          <w:p w:rsidR="00E202B7" w:rsidRPr="00430F59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plan </w:t>
            </w:r>
            <w:r w:rsidRPr="00430F59">
              <w:rPr>
                <w:sz w:val="22"/>
                <w:szCs w:val="22"/>
                <w:lang w:eastAsia="en-US"/>
              </w:rPr>
              <w:t>średniowiecznego miasta</w:t>
            </w:r>
          </w:p>
          <w:p w:rsidR="00E202B7" w:rsidRPr="00430F59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430F59">
              <w:rPr>
                <w:sz w:val="22"/>
                <w:szCs w:val="22"/>
                <w:lang w:eastAsia="en-US"/>
              </w:rPr>
              <w:t>podział stanowy społeczeństwa zamieszkującego ziemie polskie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lokacja, kolonizacja, </w:t>
            </w:r>
            <w:r w:rsidRPr="00430F59">
              <w:rPr>
                <w:iCs/>
                <w:sz w:val="22"/>
                <w:szCs w:val="22"/>
                <w:lang w:eastAsia="en-US"/>
              </w:rPr>
              <w:t xml:space="preserve">osadnicy, wolni goście, zasadźca, wójt, sołtys, patrycjat, pospólstwo, plebs, stan, </w:t>
            </w:r>
            <w:r w:rsidRPr="00430F59">
              <w:rPr>
                <w:sz w:val="22"/>
                <w:szCs w:val="22"/>
                <w:lang w:eastAsia="en-US"/>
              </w:rPr>
              <w:t xml:space="preserve">prawo </w:t>
            </w:r>
            <w:r w:rsidRPr="00DD2B8B">
              <w:rPr>
                <w:sz w:val="22"/>
                <w:szCs w:val="22"/>
                <w:lang w:eastAsia="en-US"/>
              </w:rPr>
              <w:t>średzkie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prawo chełmińskie</w:t>
            </w:r>
            <w:r w:rsidRPr="004E775B">
              <w:rPr>
                <w:sz w:val="22"/>
                <w:szCs w:val="22"/>
                <w:lang w:eastAsia="en-US"/>
              </w:rPr>
              <w:t>, prawo magdeburskie, prawo lubeckie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kolonizacji dla rozwoju Polski w XIII w.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430F59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30F59">
              <w:rPr>
                <w:sz w:val="22"/>
                <w:szCs w:val="22"/>
              </w:rPr>
              <w:t>wskazać, jakie przemiany gospodarcze dokonały się w Europie Zachodniej w XI– XII w.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wyjaśni</w:t>
            </w:r>
            <w:r>
              <w:rPr>
                <w:sz w:val="22"/>
                <w:szCs w:val="22"/>
              </w:rPr>
              <w:t>ć, na czym polegała kolonizacja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lokowania wsi na prawie niemieckim</w:t>
            </w:r>
          </w:p>
          <w:p w:rsidR="00E202B7" w:rsidRPr="00430F59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30F59">
              <w:rPr>
                <w:sz w:val="22"/>
                <w:szCs w:val="22"/>
              </w:rPr>
              <w:t>wymienić uprawnienia osadników i sołtysów wsi lokowanych na prawie niemieckim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lokowania miast</w:t>
            </w:r>
            <w:r>
              <w:rPr>
                <w:sz w:val="22"/>
                <w:szCs w:val="22"/>
              </w:rPr>
              <w:t>a</w:t>
            </w:r>
            <w:r w:rsidRPr="00A5429A">
              <w:rPr>
                <w:sz w:val="22"/>
                <w:szCs w:val="22"/>
              </w:rPr>
              <w:t xml:space="preserve"> na prawie niemieckim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0D53C6">
              <w:rPr>
                <w:sz w:val="22"/>
                <w:szCs w:val="22"/>
                <w:lang w:eastAsia="en-US"/>
              </w:rPr>
              <w:t xml:space="preserve">scharakteryzować </w:t>
            </w:r>
            <w:r w:rsidRPr="00E71EE9">
              <w:rPr>
                <w:sz w:val="22"/>
                <w:szCs w:val="22"/>
                <w:lang w:eastAsia="en-US"/>
              </w:rPr>
              <w:t xml:space="preserve">zasady osadnictwa </w:t>
            </w:r>
            <w:r w:rsidRPr="00BE487D">
              <w:rPr>
                <w:sz w:val="22"/>
                <w:szCs w:val="22"/>
                <w:lang w:eastAsia="en-US"/>
              </w:rPr>
              <w:t>na prawie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71EE9">
              <w:rPr>
                <w:sz w:val="22"/>
                <w:szCs w:val="22"/>
                <w:lang w:eastAsia="en-US"/>
              </w:rPr>
              <w:t>niemieckim</w:t>
            </w:r>
          </w:p>
          <w:p w:rsidR="00E202B7" w:rsidRPr="008F1687" w:rsidRDefault="00E202B7" w:rsidP="0083594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gospodarcze na ziemi</w:t>
            </w:r>
            <w:r>
              <w:rPr>
                <w:sz w:val="22"/>
                <w:szCs w:val="22"/>
                <w:lang w:eastAsia="en-US"/>
              </w:rPr>
              <w:t xml:space="preserve">ach polskich </w:t>
            </w:r>
            <w:r w:rsidR="006C0499">
              <w:rPr>
                <w:sz w:val="22"/>
                <w:szCs w:val="22"/>
                <w:lang w:eastAsia="en-US"/>
              </w:rPr>
              <w:br/>
              <w:t>w XII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XIII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zasięg kolonizacji ziem polskich na prawie niemieckim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</w:t>
            </w:r>
            <w:r w:rsidRPr="00A5429A">
              <w:rPr>
                <w:sz w:val="22"/>
                <w:szCs w:val="22"/>
              </w:rPr>
              <w:t xml:space="preserve"> różnic</w:t>
            </w:r>
            <w:r>
              <w:rPr>
                <w:sz w:val="22"/>
                <w:szCs w:val="22"/>
              </w:rPr>
              <w:t>e</w:t>
            </w:r>
            <w:r w:rsidRPr="00A5429A">
              <w:rPr>
                <w:sz w:val="22"/>
                <w:szCs w:val="22"/>
              </w:rPr>
              <w:t xml:space="preserve"> między lokacjami na prawie chełmińskim oraz średzkim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wpływ kolonizacji na rozwój fundacji klasztornych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stany społeczne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średniowiecznej Polsce</w:t>
            </w:r>
            <w:r w:rsidRPr="00A5429A">
              <w:rPr>
                <w:sz w:val="22"/>
                <w:szCs w:val="22"/>
              </w:rPr>
              <w:t xml:space="preserve">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proces kształtowania się społeczeństwa stanowego w Polsce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oceni</w:t>
            </w:r>
            <w:r>
              <w:rPr>
                <w:sz w:val="22"/>
                <w:szCs w:val="22"/>
              </w:rPr>
              <w:t>ć</w:t>
            </w:r>
            <w:r w:rsidRPr="00A5429A">
              <w:rPr>
                <w:sz w:val="22"/>
                <w:szCs w:val="22"/>
              </w:rPr>
              <w:t xml:space="preserve"> wpływ kolonizacji na prawie niemieckim na rozwój społeczno-gospodarczy państwa polskiego</w:t>
            </w:r>
            <w:r>
              <w:rPr>
                <w:sz w:val="22"/>
                <w:szCs w:val="22"/>
              </w:rPr>
              <w:t xml:space="preserve"> 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społeczno-kulturowe skutki kolonizacji na prawie niemieckim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Polska Piastów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65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t>Schyłek średniowiecza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 – XI.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D2B8B">
              <w:rPr>
                <w:sz w:val="22"/>
                <w:szCs w:val="22"/>
                <w:lang w:eastAsia="en-US"/>
              </w:rPr>
              <w:t>XI.2)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33. Europa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XIV i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1302, 1309, </w:t>
            </w:r>
            <w:r w:rsidR="006C0499">
              <w:rPr>
                <w:sz w:val="22"/>
                <w:szCs w:val="22"/>
                <w:lang w:eastAsia="en-US"/>
              </w:rPr>
              <w:br/>
            </w:r>
            <w:r w:rsidRPr="00DD2B8B">
              <w:rPr>
                <w:sz w:val="22"/>
                <w:szCs w:val="22"/>
                <w:lang w:eastAsia="en-US"/>
              </w:rPr>
              <w:t>1309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1377,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 xml:space="preserve">1337–1453, 1346, 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D2B8B">
              <w:rPr>
                <w:sz w:val="22"/>
                <w:szCs w:val="22"/>
                <w:lang w:eastAsia="en-US"/>
              </w:rPr>
              <w:t>356,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 xml:space="preserve">1360, </w:t>
            </w:r>
            <w:r>
              <w:rPr>
                <w:sz w:val="22"/>
                <w:szCs w:val="22"/>
                <w:lang w:eastAsia="en-US"/>
              </w:rPr>
              <w:t xml:space="preserve">1377, </w:t>
            </w:r>
            <w:r w:rsidRPr="00DD2B8B">
              <w:rPr>
                <w:sz w:val="22"/>
                <w:szCs w:val="22"/>
                <w:lang w:eastAsia="en-US"/>
              </w:rPr>
              <w:t>1378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1417, 1415, 1453, 1455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1485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Bonifacego VIII, Klemensa V, Urbana VI,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 xml:space="preserve">Klemensa VII, Filipa VI, Edwarda III, Jana Dobrego, Henryka V, Joanny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d’Arc</w:t>
            </w:r>
            <w:proofErr w:type="spellEnd"/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genezę konfliktu między Anglią i Francją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treść bulli </w:t>
            </w:r>
            <w:proofErr w:type="spellStart"/>
            <w:r w:rsidRPr="00E70FB0">
              <w:rPr>
                <w:i/>
                <w:sz w:val="22"/>
                <w:szCs w:val="22"/>
                <w:lang w:eastAsia="en-US"/>
              </w:rPr>
              <w:t>Unam</w:t>
            </w:r>
            <w:proofErr w:type="spellEnd"/>
            <w:r w:rsidRPr="00E70FB0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0FB0">
              <w:rPr>
                <w:i/>
                <w:sz w:val="22"/>
                <w:szCs w:val="22"/>
                <w:lang w:eastAsia="en-US"/>
              </w:rPr>
              <w:t>Sanctam</w:t>
            </w:r>
            <w:proofErr w:type="spellEnd"/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konflikt pomiędzy rodzinami Yorków i Lancasterów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postanowienia pokoju w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A5429A">
              <w:rPr>
                <w:sz w:val="22"/>
                <w:szCs w:val="22"/>
              </w:rPr>
              <w:t>Brétigny</w:t>
            </w:r>
            <w:proofErr w:type="spellEnd"/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niewola awiniońska, antypapież, wielka schizma zachodnia, sobór powszechny, wojna stuletnia, Wojna Dwóch Róż</w:t>
            </w:r>
            <w:r w:rsidRPr="00DD2B8B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kryzysu w Kościele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przyczynę walk o koronę angielską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posiadłości angielskie we Francji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sytuację polityczną Europy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przyczyny kryzysu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Kościele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przyczyny kryzysu papiestwa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na czym polegała wielka schizma zachodnia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Pr="00DD2B8B">
              <w:rPr>
                <w:sz w:val="22"/>
                <w:szCs w:val="22"/>
                <w:lang w:eastAsia="en-US"/>
              </w:rPr>
              <w:t xml:space="preserve"> przyczyny, przebieg i skutki wojny stuletniej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opisać Wojnę Dwóch </w:t>
            </w:r>
            <w:r>
              <w:rPr>
                <w:sz w:val="22"/>
                <w:szCs w:val="22"/>
              </w:rPr>
              <w:t>Róż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skutki Wojny Dwóch Róż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największe konflikty polityczne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Europie w XIV–XV w.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przedstawić pozycję Francji w Europie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XIII–XIV w.</w:t>
            </w:r>
          </w:p>
          <w:p w:rsidR="00E202B7" w:rsidRPr="001E2A09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E2A09">
              <w:rPr>
                <w:sz w:val="22"/>
                <w:szCs w:val="22"/>
              </w:rPr>
              <w:t xml:space="preserve">wyjaśnić znaczenie bitwy pod </w:t>
            </w:r>
            <w:proofErr w:type="spellStart"/>
            <w:r w:rsidRPr="001E2A09">
              <w:rPr>
                <w:color w:val="000000" w:themeColor="text1"/>
                <w:sz w:val="22"/>
                <w:szCs w:val="22"/>
              </w:rPr>
              <w:t>Crécy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omówić rolę Joanny </w:t>
            </w:r>
            <w:proofErr w:type="spellStart"/>
            <w:r w:rsidRPr="00A5429A">
              <w:rPr>
                <w:sz w:val="22"/>
                <w:szCs w:val="22"/>
              </w:rPr>
              <w:t>d’Arc</w:t>
            </w:r>
            <w:proofErr w:type="spellEnd"/>
            <w:r w:rsidRPr="00A5429A">
              <w:rPr>
                <w:sz w:val="22"/>
                <w:szCs w:val="22"/>
              </w:rPr>
              <w:t xml:space="preserve"> podczas wojny stuletniej</w:t>
            </w:r>
          </w:p>
          <w:p w:rsidR="00E202B7" w:rsidRPr="003123BB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wskazać na mapie najważniejsze bitwy z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okresu wojny stuletniej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–XI.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34. Niepokoje późnego średniowiecza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1323, 1347–1352, 1358, 1381, 1415, </w:t>
            </w:r>
            <w:r w:rsidR="006C0499">
              <w:rPr>
                <w:sz w:val="22"/>
                <w:szCs w:val="22"/>
                <w:lang w:eastAsia="en-US"/>
              </w:rPr>
              <w:br/>
              <w:t>1419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 xml:space="preserve">1436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Wata Tylera, Karola II Złego, Jana Wiklifa, Jana Husa, Zygmunta Luksemburskiego, Jana Żiżki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przyczyny </w:t>
            </w:r>
            <w:r w:rsidRPr="00DD2B8B">
              <w:rPr>
                <w:sz w:val="22"/>
                <w:szCs w:val="22"/>
                <w:lang w:eastAsia="en-US"/>
              </w:rPr>
              <w:t>kryzys</w:t>
            </w:r>
            <w:r>
              <w:rPr>
                <w:sz w:val="22"/>
                <w:szCs w:val="22"/>
                <w:lang w:eastAsia="en-US"/>
              </w:rPr>
              <w:t>u społeczno-gospodarczego w </w:t>
            </w:r>
            <w:r w:rsidRPr="00DD2B8B">
              <w:rPr>
                <w:sz w:val="22"/>
                <w:szCs w:val="22"/>
                <w:lang w:eastAsia="en-US"/>
              </w:rPr>
              <w:t>Europ</w:t>
            </w:r>
            <w:r>
              <w:rPr>
                <w:sz w:val="22"/>
                <w:szCs w:val="22"/>
                <w:lang w:eastAsia="en-US"/>
              </w:rPr>
              <w:t>ie</w:t>
            </w:r>
            <w:r w:rsidRPr="00DD2B8B">
              <w:rPr>
                <w:sz w:val="22"/>
                <w:szCs w:val="22"/>
                <w:lang w:eastAsia="en-US"/>
              </w:rPr>
              <w:t xml:space="preserve">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kryzysy religijne </w:t>
            </w:r>
            <w:r>
              <w:rPr>
                <w:sz w:val="22"/>
                <w:szCs w:val="22"/>
                <w:lang w:eastAsia="en-US"/>
              </w:rPr>
              <w:t xml:space="preserve">w </w:t>
            </w:r>
            <w:r w:rsidRPr="00DD2B8B">
              <w:rPr>
                <w:sz w:val="22"/>
                <w:szCs w:val="22"/>
                <w:lang w:eastAsia="en-US"/>
              </w:rPr>
              <w:t>Europ</w:t>
            </w:r>
            <w:r>
              <w:rPr>
                <w:sz w:val="22"/>
                <w:szCs w:val="22"/>
                <w:lang w:eastAsia="en-US"/>
              </w:rPr>
              <w:t>ie</w:t>
            </w:r>
            <w:r w:rsidRPr="00DD2B8B">
              <w:rPr>
                <w:sz w:val="22"/>
                <w:szCs w:val="22"/>
                <w:lang w:eastAsia="en-US"/>
              </w:rPr>
              <w:t xml:space="preserve">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i skutki epidemii dżumy w Europie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przyczyny </w:t>
            </w:r>
            <w:r w:rsidRPr="00DD2B8B">
              <w:rPr>
                <w:sz w:val="22"/>
                <w:szCs w:val="22"/>
                <w:lang w:eastAsia="en-US"/>
              </w:rPr>
              <w:t>bunt</w:t>
            </w:r>
            <w:r>
              <w:rPr>
                <w:sz w:val="22"/>
                <w:szCs w:val="22"/>
                <w:lang w:eastAsia="en-US"/>
              </w:rPr>
              <w:t>ów</w:t>
            </w:r>
            <w:r w:rsidRPr="00DD2B8B">
              <w:rPr>
                <w:sz w:val="22"/>
                <w:szCs w:val="22"/>
                <w:lang w:eastAsia="en-US"/>
              </w:rPr>
              <w:t xml:space="preserve"> społeczn</w:t>
            </w:r>
            <w:r>
              <w:rPr>
                <w:sz w:val="22"/>
                <w:szCs w:val="22"/>
                <w:lang w:eastAsia="en-US"/>
              </w:rPr>
              <w:t>ych</w:t>
            </w:r>
            <w:r w:rsidRPr="00DD2B8B">
              <w:rPr>
                <w:sz w:val="22"/>
                <w:szCs w:val="22"/>
                <w:lang w:eastAsia="en-US"/>
              </w:rPr>
              <w:t xml:space="preserve"> w Europie Zachodniej w XIV w.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soboru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Konstancji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postanowienia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kompakt</w:t>
            </w:r>
            <w:r>
              <w:rPr>
                <w:sz w:val="22"/>
                <w:szCs w:val="22"/>
                <w:lang w:eastAsia="en-US"/>
              </w:rPr>
              <w:t>at</w:t>
            </w:r>
            <w:r w:rsidRPr="00DD2B8B">
              <w:rPr>
                <w:sz w:val="22"/>
                <w:szCs w:val="22"/>
                <w:lang w:eastAsia="en-US"/>
              </w:rPr>
              <w:t>ów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praskich 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buntów społecznych w Europie Zachodniej w XIV w.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pojęcia: pandemia, czarna śmierć, taniec śmierci (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danse</w:t>
            </w:r>
            <w:proofErr w:type="spellEnd"/>
            <w:r w:rsidRPr="00DD2B8B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B8B">
              <w:rPr>
                <w:i/>
                <w:sz w:val="22"/>
                <w:szCs w:val="22"/>
                <w:lang w:eastAsia="en-US"/>
              </w:rPr>
              <w:t>macabre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), antysemityzm, żakieria, ruchy heretyckie, ruch lollardów, husytyzm,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kompakt</w:t>
            </w:r>
            <w:r>
              <w:rPr>
                <w:sz w:val="22"/>
                <w:szCs w:val="22"/>
                <w:lang w:eastAsia="en-US"/>
              </w:rPr>
              <w:t>aty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praskie, taboryci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epidemii dżumy na kryzys społeczno-gospodarczy Europy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idee głoszone przez Jana Wiklifa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cele działania Jana Husa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motywy działania taborytów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konsekwencje zawarcia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kompakt</w:t>
            </w:r>
            <w:r>
              <w:rPr>
                <w:sz w:val="22"/>
                <w:szCs w:val="22"/>
                <w:lang w:eastAsia="en-US"/>
              </w:rPr>
              <w:t>at</w:t>
            </w:r>
            <w:r w:rsidRPr="00DD2B8B">
              <w:rPr>
                <w:sz w:val="22"/>
                <w:szCs w:val="22"/>
                <w:lang w:eastAsia="en-US"/>
              </w:rPr>
              <w:t>ów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praskich </w:t>
            </w:r>
          </w:p>
          <w:p w:rsidR="00E202B7" w:rsidRPr="00BE487D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BE487D">
              <w:rPr>
                <w:sz w:val="22"/>
                <w:szCs w:val="22"/>
              </w:rPr>
              <w:t>przyczyny kryzysów religijnych w Europie w XIV–XV w.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problemy społeczne i gospodarcze,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jakimi zmagała się Europa Zachodnia </w:t>
            </w:r>
            <w:r w:rsidR="006C0499">
              <w:rPr>
                <w:sz w:val="22"/>
                <w:szCs w:val="22"/>
                <w:lang w:eastAsia="en-US"/>
              </w:rPr>
              <w:br/>
            </w:r>
            <w:r w:rsidRPr="00DD2B8B">
              <w:rPr>
                <w:sz w:val="22"/>
                <w:szCs w:val="22"/>
                <w:lang w:eastAsia="en-US"/>
              </w:rPr>
              <w:t>w XI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DD2B8B">
              <w:rPr>
                <w:sz w:val="22"/>
                <w:szCs w:val="22"/>
                <w:lang w:eastAsia="en-US"/>
              </w:rPr>
              <w:t>XIII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przyczyny i skutki epidemii dżumy w Europie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gospodarcze, społeczne i religijne w Europie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kierunek przemieszczania się epidemii dżumy oraz jej zasięg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tereny, </w:t>
            </w:r>
            <w:r>
              <w:rPr>
                <w:sz w:val="22"/>
                <w:szCs w:val="22"/>
                <w:lang w:eastAsia="en-US"/>
              </w:rPr>
              <w:t xml:space="preserve">na </w:t>
            </w:r>
            <w:r w:rsidRPr="00DD2B8B">
              <w:rPr>
                <w:sz w:val="22"/>
                <w:szCs w:val="22"/>
                <w:lang w:eastAsia="en-US"/>
              </w:rPr>
              <w:t xml:space="preserve">których </w:t>
            </w:r>
            <w:r>
              <w:rPr>
                <w:sz w:val="22"/>
                <w:szCs w:val="22"/>
                <w:lang w:eastAsia="en-US"/>
              </w:rPr>
              <w:t>nie wystąpiła</w:t>
            </w:r>
            <w:r w:rsidRPr="00DD2B8B">
              <w:rPr>
                <w:sz w:val="22"/>
                <w:szCs w:val="22"/>
                <w:lang w:eastAsia="en-US"/>
              </w:rPr>
              <w:t xml:space="preserve"> epidemia dżumy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zasięg powstania Wata Tylera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żakierii oraz powstania we Flandrii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</w:t>
            </w:r>
            <w:r>
              <w:rPr>
                <w:sz w:val="22"/>
                <w:szCs w:val="22"/>
                <w:lang w:eastAsia="en-US"/>
              </w:rPr>
              <w:t>azać na mapie zasięg husytyzmu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bunty społeczne i niepokoje religijne w okresie późnego średniowiecza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przyczyny kryzysów religijnych w</w:t>
            </w:r>
            <w:r>
              <w:rPr>
                <w:sz w:val="22"/>
                <w:szCs w:val="22"/>
              </w:rPr>
              <w:t> </w:t>
            </w:r>
            <w:r w:rsidRPr="00A5429A">
              <w:rPr>
                <w:sz w:val="22"/>
                <w:szCs w:val="22"/>
              </w:rPr>
              <w:t>Europie w XIV–XV w.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>omówić przyczyny kryzysu społeczno-</w:t>
            </w:r>
            <w:r>
              <w:rPr>
                <w:sz w:val="22"/>
                <w:szCs w:val="22"/>
              </w:rPr>
              <w:br/>
              <w:t>-</w:t>
            </w:r>
            <w:r w:rsidRPr="00A5429A">
              <w:rPr>
                <w:sz w:val="22"/>
                <w:szCs w:val="22"/>
              </w:rPr>
              <w:t>gospodarczego w Europie w XIV–XV w.</w:t>
            </w:r>
          </w:p>
          <w:p w:rsidR="00E202B7" w:rsidRPr="00A5429A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5429A">
              <w:rPr>
                <w:sz w:val="22"/>
                <w:szCs w:val="22"/>
              </w:rPr>
              <w:t xml:space="preserve">wyjaśnić rolę soboru w Konstancji </w:t>
            </w:r>
            <w:r>
              <w:rPr>
                <w:sz w:val="22"/>
                <w:szCs w:val="22"/>
              </w:rPr>
              <w:t>w przezwyciężeniu</w:t>
            </w:r>
            <w:r w:rsidRPr="00A5429A">
              <w:rPr>
                <w:sz w:val="22"/>
                <w:szCs w:val="22"/>
              </w:rPr>
              <w:t xml:space="preserve"> kryzysu w Kościele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XI.</w:t>
            </w:r>
            <w:r w:rsidRPr="00A50EF8">
              <w:rPr>
                <w:sz w:val="22"/>
                <w:szCs w:val="22"/>
                <w:lang w:eastAsia="en-US"/>
              </w:rPr>
              <w:t>2);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35. Ekspansja turecka w Europie. Upadek Cesarstwa Bizantyńskiego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1348, 1389, 1396, 1444, 1453</w:t>
            </w:r>
          </w:p>
          <w:p w:rsidR="00E202B7" w:rsidRPr="000D53C6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Osmana I,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Orchana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Murada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I, Władysława III Warneńczyka, </w:t>
            </w:r>
            <w:r w:rsidRPr="00DD2B8B">
              <w:rPr>
                <w:sz w:val="22"/>
                <w:szCs w:val="22"/>
                <w:lang w:eastAsia="en-US"/>
              </w:rPr>
              <w:br/>
              <w:t xml:space="preserve">Mehmeda II Zdobywcy, </w:t>
            </w:r>
            <w:r w:rsidRPr="00DD2B8B">
              <w:rPr>
                <w:sz w:val="22"/>
                <w:szCs w:val="22"/>
                <w:lang w:eastAsia="en-US"/>
              </w:rPr>
              <w:br/>
              <w:t>Konstantyna XI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bitwy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Turkami pod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Nikopolis</w:t>
            </w:r>
            <w:proofErr w:type="spellEnd"/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przyczyny, przebieg i skutki bitwy pod Warną</w:t>
            </w:r>
          </w:p>
          <w:p w:rsidR="00E202B7" w:rsidRPr="000D53C6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i skutki upadku Cesarstwa Bizantyńskiego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1024AD">
              <w:rPr>
                <w:iCs/>
                <w:sz w:val="22"/>
                <w:szCs w:val="22"/>
                <w:lang w:eastAsia="en-US"/>
              </w:rPr>
              <w:t>sułtan</w:t>
            </w:r>
            <w:r w:rsidRPr="000D53C6">
              <w:rPr>
                <w:iCs/>
                <w:sz w:val="22"/>
                <w:szCs w:val="22"/>
                <w:lang w:eastAsia="en-US"/>
              </w:rPr>
              <w:t>,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bombarda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ekspansji tureckiej dla Europy w XIV–XV w.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upadku Konstantynopola dla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kierunki ekspansji tureckiej</w:t>
            </w:r>
            <w:r>
              <w:rPr>
                <w:sz w:val="22"/>
                <w:szCs w:val="22"/>
                <w:lang w:eastAsia="en-US"/>
              </w:rPr>
              <w:t xml:space="preserve"> w</w:t>
            </w:r>
            <w:r w:rsidRPr="00DD2B8B">
              <w:rPr>
                <w:sz w:val="22"/>
                <w:szCs w:val="22"/>
                <w:lang w:eastAsia="en-US"/>
              </w:rPr>
              <w:t xml:space="preserve">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podboje tureckie w Europie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różnice w technice wojennej między Turkami a Europejczykami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jakich okolicznościach doszło do upadku Cesarstwa Bizantyńskiego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następstwa upadku Konstantynopola dla Europy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przykładzie </w:t>
            </w:r>
            <w:r>
              <w:rPr>
                <w:sz w:val="22"/>
                <w:szCs w:val="22"/>
                <w:lang w:eastAsia="en-US"/>
              </w:rPr>
              <w:t xml:space="preserve">kościoła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Sophia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charakterystyczne elementy dla islamu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chrześcijaństwa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znaczenie przekształceni</w:t>
            </w:r>
            <w:r>
              <w:rPr>
                <w:sz w:val="22"/>
                <w:szCs w:val="22"/>
                <w:lang w:eastAsia="en-US"/>
              </w:rPr>
              <w:t xml:space="preserve">a kościoła </w:t>
            </w:r>
            <w:proofErr w:type="spellStart"/>
            <w:r>
              <w:rPr>
                <w:sz w:val="22"/>
                <w:szCs w:val="22"/>
                <w:lang w:eastAsia="en-US"/>
              </w:rPr>
              <w:t>Hagia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Soph</w:t>
            </w:r>
            <w:r w:rsidRPr="00DD2B8B">
              <w:rPr>
                <w:sz w:val="22"/>
                <w:szCs w:val="22"/>
                <w:lang w:eastAsia="en-US"/>
              </w:rPr>
              <w:t>ia</w:t>
            </w:r>
            <w:proofErr w:type="spellEnd"/>
            <w:r w:rsidRPr="00DD2B8B">
              <w:rPr>
                <w:sz w:val="22"/>
                <w:szCs w:val="22"/>
                <w:lang w:eastAsia="en-US"/>
              </w:rPr>
              <w:t xml:space="preserve"> w meczet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dostrzec, w jaki sposób przenikały się kultura muzułmańska i chrześcijańska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omówić </w:t>
            </w:r>
            <w:r w:rsidRPr="00DD2B8B">
              <w:rPr>
                <w:sz w:val="22"/>
                <w:szCs w:val="22"/>
                <w:lang w:eastAsia="en-US"/>
              </w:rPr>
              <w:t xml:space="preserve">przyczyny i skutki ekspansji tureckiej </w:t>
            </w:r>
            <w:r>
              <w:rPr>
                <w:sz w:val="22"/>
                <w:szCs w:val="22"/>
                <w:lang w:eastAsia="en-US"/>
              </w:rPr>
              <w:t xml:space="preserve">w </w:t>
            </w:r>
            <w:r w:rsidRPr="00DD2B8B">
              <w:rPr>
                <w:sz w:val="22"/>
                <w:szCs w:val="22"/>
                <w:lang w:eastAsia="en-US"/>
              </w:rPr>
              <w:t>XIV–XV</w:t>
            </w:r>
            <w:r>
              <w:rPr>
                <w:sz w:val="22"/>
                <w:szCs w:val="22"/>
                <w:lang w:eastAsia="en-US"/>
              </w:rPr>
              <w:t xml:space="preserve"> w.</w:t>
            </w:r>
          </w:p>
        </w:tc>
      </w:tr>
      <w:tr w:rsidR="00E202B7" w:rsidRPr="00DD2B8B" w:rsidTr="00835948">
        <w:trPr>
          <w:cantSplit/>
          <w:trHeight w:val="983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XIII.1), XIII.2), XIII.</w:t>
            </w:r>
            <w:r w:rsidRPr="00A50EF8">
              <w:rPr>
                <w:sz w:val="22"/>
                <w:szCs w:val="22"/>
                <w:lang w:eastAsia="en-US"/>
              </w:rPr>
              <w:t>4)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XIII.1), XIII.2)</w:t>
            </w:r>
            <w:r>
              <w:rPr>
                <w:sz w:val="22"/>
                <w:szCs w:val="22"/>
                <w:lang w:eastAsia="en-US"/>
              </w:rPr>
              <w:t>, XIII.3)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36. Kultura średniowiecznej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Europy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św. Jadwigi, Dantego Alighieri, Giovanniego Boccacci</w:t>
            </w:r>
            <w:r>
              <w:rPr>
                <w:sz w:val="22"/>
                <w:szCs w:val="22"/>
                <w:lang w:eastAsia="en-US"/>
              </w:rPr>
              <w:t>a</w:t>
            </w:r>
            <w:r w:rsidRPr="00DD2B8B">
              <w:rPr>
                <w:sz w:val="22"/>
                <w:szCs w:val="22"/>
                <w:lang w:eastAsia="en-US"/>
              </w:rPr>
              <w:t>, François Villona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średniowieczne wzorce osobowe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legendę o życiu św. Jadwigi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etos średniowiecznego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rycerza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legendy arturiańskie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styl romański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styl gotycki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pierwsze uniwersytety średniowiecznej Europy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architekturę </w:t>
            </w:r>
            <w:r>
              <w:rPr>
                <w:sz w:val="22"/>
                <w:szCs w:val="22"/>
                <w:lang w:eastAsia="en-US"/>
              </w:rPr>
              <w:t>i sztukę romańską oraz</w:t>
            </w:r>
            <w:r w:rsidRPr="00DD2B8B">
              <w:rPr>
                <w:sz w:val="22"/>
                <w:szCs w:val="22"/>
                <w:lang w:eastAsia="en-US"/>
              </w:rPr>
              <w:t xml:space="preserve"> gotycką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</w:t>
            </w:r>
            <w:r w:rsidRPr="00DD2B8B">
              <w:rPr>
                <w:iCs/>
                <w:sz w:val="22"/>
                <w:szCs w:val="22"/>
                <w:lang w:eastAsia="en-US"/>
              </w:rPr>
              <w:t>:</w:t>
            </w:r>
            <w:r>
              <w:rPr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teocentryzm, asceza, kodeks rycerski, turniej rycerski, trubadur, </w:t>
            </w:r>
            <w:r w:rsidRPr="00457DCF">
              <w:rPr>
                <w:i/>
                <w:iCs/>
                <w:sz w:val="22"/>
                <w:szCs w:val="22"/>
                <w:lang w:eastAsia="en-US"/>
              </w:rPr>
              <w:t xml:space="preserve">Biblia </w:t>
            </w:r>
            <w:proofErr w:type="spellStart"/>
            <w:r w:rsidRPr="00457DCF">
              <w:rPr>
                <w:i/>
                <w:iCs/>
                <w:sz w:val="22"/>
                <w:szCs w:val="22"/>
                <w:lang w:eastAsia="en-US"/>
              </w:rPr>
              <w:t>pauperum</w:t>
            </w:r>
            <w:proofErr w:type="spellEnd"/>
            <w:r w:rsidRPr="00DD2B8B">
              <w:rPr>
                <w:iCs/>
                <w:sz w:val="22"/>
                <w:szCs w:val="22"/>
                <w:lang w:eastAsia="en-US"/>
              </w:rPr>
              <w:t>, scholastyka, pieta, transept, portal, prezbiterium, apsyda, sklepienie kolebkowe, sklepienie krzyżowo-</w:t>
            </w:r>
            <w:r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iCs/>
                <w:sz w:val="22"/>
                <w:szCs w:val="22"/>
                <w:lang w:eastAsia="en-US"/>
              </w:rPr>
              <w:t>żebrowe, przypory, biforium, triforium, tympanon, narteks, fasada, ambit, polichromie, maswerki, gargulce, rozety</w:t>
            </w:r>
            <w:r>
              <w:rPr>
                <w:iCs/>
                <w:sz w:val="22"/>
                <w:szCs w:val="22"/>
                <w:lang w:eastAsia="en-US"/>
              </w:rPr>
              <w:t>, romanizm, gotyk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przemiany, jakie zachodziły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życiu religijnym średniowiecznej Europy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potrzebę rozpowszechniania kultu świętych w średniowiecznej Europie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cechy kultury średniowiecznej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przedstawić</w:t>
            </w:r>
            <w:r w:rsidRPr="00A5429A">
              <w:rPr>
                <w:sz w:val="22"/>
                <w:szCs w:val="22"/>
              </w:rPr>
              <w:t xml:space="preserve"> </w:t>
            </w:r>
            <w:r w:rsidRPr="00DD2B8B">
              <w:rPr>
                <w:sz w:val="22"/>
                <w:szCs w:val="22"/>
                <w:lang w:eastAsia="en-US"/>
              </w:rPr>
              <w:t>wzorce osobowe propagowane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kulturze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ceremonię pasowania na rycerza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osiągnięcia kultury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na czym polegał uniwersalny charakter kultury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omówić rolę uniwersytetów w średniowieczu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porównać boloński i paryski wzorzec uniwersytetu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przemiany życia religijnego w okresie średniowiecza</w:t>
            </w:r>
            <w:r>
              <w:rPr>
                <w:sz w:val="22"/>
                <w:szCs w:val="22"/>
                <w:lang w:eastAsia="en-US"/>
              </w:rPr>
              <w:t>, w tym rolę franciszkanów i dominikanów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dostrzec przenikanie się wierzeń pogańskich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chrześcijańskich w średniowiecznej Europie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scharakteryzować sztukę </w:t>
            </w:r>
            <w:r w:rsidRPr="003F1ECC">
              <w:rPr>
                <w:sz w:val="22"/>
                <w:szCs w:val="22"/>
                <w:lang w:eastAsia="en-US"/>
              </w:rPr>
              <w:t>i architekturę</w:t>
            </w:r>
            <w:r>
              <w:rPr>
                <w:sz w:val="22"/>
                <w:szCs w:val="22"/>
                <w:lang w:eastAsia="en-US"/>
              </w:rPr>
              <w:t xml:space="preserve"> romańską</w:t>
            </w:r>
          </w:p>
          <w:p w:rsidR="00E202B7" w:rsidRPr="003F1ECC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3F1ECC">
              <w:rPr>
                <w:sz w:val="22"/>
                <w:szCs w:val="22"/>
                <w:lang w:eastAsia="en-US"/>
              </w:rPr>
              <w:t>scharakteryzować sztukę i architekturę gotycką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podać przykłady europejskich zabytków sztuki romańskiej i gotyckiej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różnicę w planach kościoła romańskiego i gotyckiego</w:t>
            </w:r>
          </w:p>
          <w:p w:rsidR="00E202B7" w:rsidRPr="00AA6577" w:rsidRDefault="00E202B7" w:rsidP="00835948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rozpoznać trzy wyznaczniki zasięgu </w:t>
            </w:r>
            <w:proofErr w:type="spellStart"/>
            <w:r w:rsidRPr="00AA6577">
              <w:rPr>
                <w:i/>
                <w:iCs/>
                <w:sz w:val="22"/>
                <w:szCs w:val="22"/>
                <w:lang w:eastAsia="en-US"/>
              </w:rPr>
              <w:t>chr</w:t>
            </w:r>
            <w:r>
              <w:rPr>
                <w:i/>
                <w:iCs/>
                <w:sz w:val="22"/>
                <w:szCs w:val="22"/>
                <w:lang w:eastAsia="en-US"/>
              </w:rPr>
              <w:t>i</w:t>
            </w:r>
            <w:r w:rsidRPr="00AA6577">
              <w:rPr>
                <w:i/>
                <w:iCs/>
                <w:sz w:val="22"/>
                <w:szCs w:val="22"/>
                <w:lang w:eastAsia="en-US"/>
              </w:rPr>
              <w:t>stianitas</w:t>
            </w:r>
            <w:proofErr w:type="spellEnd"/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– łacina, etos rycerski, sztuka 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znaczenie scholastyki dla rozwoju teologii, filozofii, nauk przyrodniczych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Schyłek średniowiecza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02B7" w:rsidRDefault="00E202B7" w:rsidP="00E202B7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02B7" w:rsidRPr="00DD2B8B" w:rsidTr="00835948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02B7" w:rsidRPr="00DD2B8B" w:rsidRDefault="00E202B7" w:rsidP="008359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D2B8B">
              <w:rPr>
                <w:b/>
                <w:sz w:val="22"/>
                <w:szCs w:val="22"/>
                <w:lang w:eastAsia="en-US"/>
              </w:rPr>
              <w:lastRenderedPageBreak/>
              <w:t>Ostatni Piastowie. Jagiellonowie na polskim tronie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ZP – XII.1), XII.</w:t>
            </w:r>
            <w:r w:rsidRPr="00A50EF8">
              <w:rPr>
                <w:sz w:val="22"/>
                <w:szCs w:val="22"/>
                <w:lang w:eastAsia="en-US"/>
              </w:rPr>
              <w:t>4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XII.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37. Zjednoczenie Polski przez Władysława Łokietka w </w:t>
            </w:r>
            <w:r w:rsidRPr="004E775B">
              <w:rPr>
                <w:rFonts w:ascii="Times New Roman" w:hAnsi="Times New Roman"/>
                <w:szCs w:val="22"/>
              </w:rPr>
              <w:t>XI</w:t>
            </w:r>
            <w:r w:rsidRPr="00DD2B8B">
              <w:rPr>
                <w:rFonts w:ascii="Times New Roman" w:hAnsi="Times New Roman"/>
                <w:szCs w:val="22"/>
              </w:rPr>
              <w:t>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1267, 1288, 1304, 1306, 1308, 1311–1312, 1314, 1320, 1320–1321, 1327, 1331, 1333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Władysława Łokietka, Elżbiety Łokietkówny, wójta Alberta, Karola Roberta Andegaweńskiego, Giedymina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okoliczności, w jakich doszło do zjednoczenia ziem polskich przez Władysława Łokietka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i skutki rzezi Gdańska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buntu wójta Alberta dla Krakowa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treść bulli papieża </w:t>
            </w:r>
            <w:r w:rsidRPr="00DD2B8B">
              <w:rPr>
                <w:sz w:val="22"/>
                <w:szCs w:val="22"/>
                <w:lang w:eastAsia="en-US"/>
              </w:rPr>
              <w:br/>
              <w:t>Jana XXII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okoliczności koronacji Władysława Łokietka na króla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wojny Władysława Łokietka z Krzyżakami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pozycję Polski na arenie międzynarodowej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A643DF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 xml:space="preserve">pojęcie: </w:t>
            </w:r>
            <w:r w:rsidRPr="00A643DF">
              <w:rPr>
                <w:iCs/>
                <w:sz w:val="22"/>
                <w:szCs w:val="22"/>
                <w:lang w:eastAsia="en-US"/>
              </w:rPr>
              <w:t>prawo składu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ideę zjednoczenia Władysława Łokietka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</w:rPr>
              <w:t>znaczenie ugruntowania władzy Władysława Łokietka w Małopolsce w procesie dalszego starania o przyłączenie dzielnic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znaczenie zdobycia przez Władysława Łokietka Wielkopolski w procesie zjednoczeniowym ziem polskich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starania Władysława Łokietka o pozyskanie sojuszników w walce z Krzyżakami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znaczenie koronacji Władysława Łokietka</w:t>
            </w:r>
          </w:p>
          <w:p w:rsidR="00E202B7" w:rsidRPr="00A643DF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A643DF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wymienić tendencje zjednoczeniowe ziem polskich XIII–XIV w.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przedstawić proces jednoczenia ziem polskich przez Władysława Łokietka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zmiany terytorialne Polski za panowania Władysława Łokietka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państwo Władysława Łokietka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granice ziem utraconych na rzecz Krzyżaków w latach 1308–1332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wskazać na mapie niezależne księstwa piastowskie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scharakteryzować spór Polski z Krzyżakami o Pomorze Gdańskie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wyjaśnić znaczenie koronacji Władysława Łokietka na króla Polski</w:t>
            </w:r>
          </w:p>
          <w:p w:rsidR="00E202B7" w:rsidRPr="00A643DF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dostrzec związek koronacji Władysława Łokietka z zakończeniem okresu rozbicia dzielnicowego</w:t>
            </w:r>
          </w:p>
          <w:p w:rsidR="00E202B7" w:rsidRPr="00A643DF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A643DF">
              <w:rPr>
                <w:sz w:val="22"/>
                <w:szCs w:val="22"/>
                <w:lang w:eastAsia="en-US"/>
              </w:rPr>
              <w:t>wyjaśnić sukcesy i porażki polityki Władysława Łokietka</w:t>
            </w:r>
          </w:p>
          <w:p w:rsidR="00E202B7" w:rsidRPr="00A643DF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przedstawić przebieg i znaczenie bitwy pod Płowcami</w:t>
            </w:r>
          </w:p>
          <w:p w:rsidR="00E202B7" w:rsidRPr="00A643DF" w:rsidRDefault="00E202B7" w:rsidP="0083594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643DF">
              <w:rPr>
                <w:sz w:val="22"/>
                <w:szCs w:val="22"/>
              </w:rPr>
              <w:t>omówić przyczyny i skutki buntu mieszczan krakowskich pod przywództwem wójta Alberta</w:t>
            </w:r>
          </w:p>
          <w:p w:rsidR="00E202B7" w:rsidRPr="003123B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8B6B8D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XII.1), XII.2), XII.3), XII.4)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8B6B8D">
              <w:rPr>
                <w:sz w:val="22"/>
                <w:szCs w:val="22"/>
                <w:lang w:eastAsia="en-US"/>
              </w:rPr>
              <w:t>ZR – XII.2), XII.5)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38. Państwo Kazimierza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1333, 1335, 1339, 1343, 1349, 1364, 1366, 1370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Kazimierza Wielkiego, Mikołaja Wierzynka, Jana Luksemburskiego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stosunki Kazimierza Wielkiego z Krzyżakami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zjazdów w</w:t>
            </w:r>
            <w:r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DD2B8B">
              <w:rPr>
                <w:sz w:val="22"/>
                <w:szCs w:val="22"/>
                <w:lang w:eastAsia="en-US"/>
              </w:rPr>
              <w:t>Wyszehradzie</w:t>
            </w:r>
            <w:proofErr w:type="spellEnd"/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pokoju kaliskiego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kierunki polityki ekspansji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statutów wiślicko-piotrkowskich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statuty wiślicko-</w:t>
            </w:r>
            <w:r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piotrkowskie, </w:t>
            </w:r>
            <w:r>
              <w:rPr>
                <w:iCs/>
                <w:sz w:val="22"/>
                <w:szCs w:val="22"/>
                <w:lang w:eastAsia="en-US"/>
              </w:rPr>
              <w:t>domena królewska (</w:t>
            </w:r>
            <w:r w:rsidRPr="00DD2B8B">
              <w:rPr>
                <w:iCs/>
                <w:sz w:val="22"/>
                <w:szCs w:val="22"/>
                <w:lang w:eastAsia="en-US"/>
              </w:rPr>
              <w:t>królewszczyzna</w:t>
            </w:r>
            <w:r>
              <w:rPr>
                <w:iCs/>
                <w:sz w:val="22"/>
                <w:szCs w:val="22"/>
                <w:lang w:eastAsia="en-US"/>
              </w:rPr>
              <w:t>)</w:t>
            </w:r>
            <w:r w:rsidRPr="00DD2B8B">
              <w:rPr>
                <w:iCs/>
                <w:sz w:val="22"/>
                <w:szCs w:val="22"/>
                <w:lang w:eastAsia="en-US"/>
              </w:rPr>
              <w:t>, regalia, cło, myto, poradlne, uczta u Wierzynka</w:t>
            </w:r>
            <w:r>
              <w:rPr>
                <w:iCs/>
                <w:sz w:val="22"/>
                <w:szCs w:val="22"/>
                <w:lang w:eastAsia="en-US"/>
              </w:rPr>
              <w:t xml:space="preserve">, Łemkowie, Bojkowie, Hucułowie, Rusini, Ormianie, marszałek, kanclerz, </w:t>
            </w:r>
            <w:r w:rsidRPr="00954C49">
              <w:rPr>
                <w:iCs/>
                <w:sz w:val="22"/>
                <w:szCs w:val="22"/>
                <w:lang w:eastAsia="en-US"/>
              </w:rPr>
              <w:t xml:space="preserve">podskarbi, starosta, sąd </w:t>
            </w:r>
            <w:r>
              <w:rPr>
                <w:iCs/>
                <w:sz w:val="22"/>
                <w:szCs w:val="22"/>
                <w:lang w:eastAsia="en-US"/>
              </w:rPr>
              <w:t>odwoławczy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założenia uniwersytetu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Krakowie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konsekwencje przyłączenia Rusi Halickiej do Polski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zjazdu w Krakowie na pozycję Kazimierza Wielkiego wśród monarchów europejskich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zasięg terytorialny państwa polskiego na początku panowania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proces rozrostu terytorialnego państwa polskiego za panowania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przyłączone do Polski w czasach Kazimierza Wielkiego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lenna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polityczne i kulturowe znaczenie ekspansji wschodniej podjętej w okresie panowania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narodowości zamieszkujące Królestwo Polskie w czasach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Pr="00DD2B8B">
              <w:rPr>
                <w:sz w:val="22"/>
                <w:szCs w:val="22"/>
                <w:lang w:eastAsia="en-US"/>
              </w:rPr>
              <w:t xml:space="preserve"> reformy wewnętrzne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władców uczestniczących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zje</w:t>
            </w:r>
            <w:r>
              <w:rPr>
                <w:sz w:val="22"/>
                <w:szCs w:val="22"/>
                <w:lang w:eastAsia="en-US"/>
              </w:rPr>
              <w:t>ź</w:t>
            </w:r>
            <w:r w:rsidRPr="00DD2B8B">
              <w:rPr>
                <w:sz w:val="22"/>
                <w:szCs w:val="22"/>
                <w:lang w:eastAsia="en-US"/>
              </w:rPr>
              <w:t>dzie krakowskim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politykę Kazimierza Wielkiego wobec sąsiadów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ocenić, czy słuszne jest powiedzenie, że Kazimierz Wielki „zastał Polskę drewnianą, a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zostawił murowaną”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rolę zamków budowanych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czasach Kazimierza Wielkiego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dokonać bilansu panowania Kazimierza Wielkiego</w:t>
            </w:r>
          </w:p>
          <w:p w:rsidR="00E202B7" w:rsidRPr="00DC4D91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C4D91">
              <w:rPr>
                <w:sz w:val="22"/>
                <w:szCs w:val="22"/>
                <w:lang w:eastAsia="en-US"/>
              </w:rPr>
              <w:t>wymienić najważniejsze osiągnięcia panowania Kazimierza Wielkiego</w:t>
            </w:r>
          </w:p>
          <w:p w:rsidR="00E202B7" w:rsidRPr="000D53C6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 panowanie Kazimierza Wielkiego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XII.1)</w:t>
            </w:r>
            <w:r>
              <w:rPr>
                <w:sz w:val="22"/>
                <w:szCs w:val="22"/>
                <w:lang w:eastAsia="en-US"/>
              </w:rPr>
              <w:t xml:space="preserve">, XII.2), </w:t>
            </w:r>
            <w:r w:rsidRPr="00DD2B8B">
              <w:rPr>
                <w:sz w:val="22"/>
                <w:szCs w:val="22"/>
                <w:lang w:eastAsia="en-US"/>
              </w:rPr>
              <w:t>XII.3)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39. Unie Polski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XIV–XV w.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4E775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trike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daty: 1339, 1374, 1384, 1385, 1386, </w:t>
            </w:r>
            <w:r>
              <w:rPr>
                <w:sz w:val="22"/>
                <w:szCs w:val="22"/>
                <w:lang w:eastAsia="en-US"/>
              </w:rPr>
              <w:t>1392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Ludwika Węgierskiego, Jadwigi Andegaweńskiej, Władysława Jagiełły, księcia Witolda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treść przywileju koszyckiego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unii polsko-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litewskiej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herb Wielkiego Księstwa Litewskiego</w:t>
            </w:r>
          </w:p>
          <w:p w:rsidR="00E202B7" w:rsidRPr="000D53C6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postanowienia</w:t>
            </w:r>
            <w:r w:rsidRPr="00DD2B8B">
              <w:rPr>
                <w:sz w:val="22"/>
                <w:szCs w:val="22"/>
                <w:lang w:eastAsia="en-US"/>
              </w:rPr>
              <w:t xml:space="preserve"> umowy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Krewie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pojęcie: </w:t>
            </w:r>
            <w:r w:rsidRPr="00DD2B8B">
              <w:rPr>
                <w:iCs/>
                <w:sz w:val="22"/>
                <w:szCs w:val="22"/>
                <w:lang w:eastAsia="en-US"/>
              </w:rPr>
              <w:t>unia personalna</w:t>
            </w:r>
            <w:r>
              <w:rPr>
                <w:iCs/>
                <w:sz w:val="22"/>
                <w:szCs w:val="22"/>
                <w:lang w:eastAsia="en-US"/>
              </w:rPr>
              <w:t>, przywilej koszycki, herb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unii Polski z Węgrami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znaczenie unii polsko-litewskiej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zawarcia unii polsko-litewskiej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związki łączące Polskę z Węgrami i Litwą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relacje polsko-węgierskie w XIV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z</w:t>
            </w:r>
            <w:r>
              <w:rPr>
                <w:sz w:val="22"/>
                <w:szCs w:val="22"/>
                <w:lang w:eastAsia="en-US"/>
              </w:rPr>
              <w:t>naczenie przywileju koszyckiego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relacje polsko-litewskie w XIV–XV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przyczyny i skutki unii Polski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Węgrami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przyczyny i skutki unii Polski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Litwą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postanowienia umowy w Krewie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rządy Władysława Jagiełły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 znaczenie unii polsko-litewskiej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perspektywy obu narodów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obszar państwa polskiego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1385 r.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wskazać na mapie </w:t>
            </w:r>
            <w:r>
              <w:rPr>
                <w:sz w:val="22"/>
                <w:szCs w:val="22"/>
                <w:lang w:eastAsia="en-US"/>
              </w:rPr>
              <w:t>obszar</w:t>
            </w:r>
            <w:r w:rsidRPr="00DD2B8B">
              <w:rPr>
                <w:sz w:val="22"/>
                <w:szCs w:val="22"/>
                <w:lang w:eastAsia="en-US"/>
              </w:rPr>
              <w:t xml:space="preserve"> państwa litewskiego w 1385 r.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granice państwa polsko-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litewskiego w 1434 r.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symbolikę herbu litewskiego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XII.3), XII.</w:t>
            </w:r>
            <w:r w:rsidRPr="00A41F45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40. Wojny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z zakonem krzyżackim 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1228, 1409–1411, 1410, 1411, 1415, 1440, 1454, 1454–1466, 1466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postacie: Ulricha von Jungingena, Wacława IV Luksemburskiego, Pawła Włodkowica, Jana Bażyńskiego, Kazimierza Jagiellończyka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przyczyny wojen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Krzyżakami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przebieg </w:t>
            </w:r>
            <w:r>
              <w:rPr>
                <w:sz w:val="22"/>
                <w:szCs w:val="22"/>
                <w:lang w:eastAsia="en-US"/>
              </w:rPr>
              <w:t xml:space="preserve">wielkiej </w:t>
            </w:r>
            <w:r w:rsidRPr="00DD2B8B">
              <w:rPr>
                <w:sz w:val="22"/>
                <w:szCs w:val="22"/>
                <w:lang w:eastAsia="en-US"/>
              </w:rPr>
              <w:t>wojny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zakonem 1409–1411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przebieg wojny trzynastoletniej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postanowienia </w:t>
            </w:r>
            <w:r>
              <w:rPr>
                <w:sz w:val="22"/>
                <w:szCs w:val="22"/>
                <w:lang w:eastAsia="en-US"/>
              </w:rPr>
              <w:t>pierwszego i </w:t>
            </w:r>
            <w:r w:rsidRPr="00DD2B8B">
              <w:rPr>
                <w:sz w:val="22"/>
                <w:szCs w:val="22"/>
                <w:lang w:eastAsia="en-US"/>
              </w:rPr>
              <w:t>drugiego pokoju toruńskiego</w:t>
            </w:r>
          </w:p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>Związek Jaszczurczy, Związek Pruski, inkorporacja</w:t>
            </w:r>
            <w:r>
              <w:rPr>
                <w:iCs/>
                <w:sz w:val="22"/>
                <w:szCs w:val="22"/>
                <w:lang w:eastAsia="en-US"/>
              </w:rPr>
              <w:t>, wielka wojna z zakonem, rektor, wojna trzynastoletnia, pierwszy pokój toruński, drugi pokój toruński, Żmudź, Prusy Zakonne, Prusy Królewskie, Warmia, lenno, ziemia chełmińska, sobór w Konstancji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rolę Gdańska</w:t>
            </w:r>
            <w:r>
              <w:rPr>
                <w:sz w:val="22"/>
                <w:szCs w:val="22"/>
                <w:lang w:eastAsia="en-US"/>
              </w:rPr>
              <w:t xml:space="preserve"> leżącego</w:t>
            </w:r>
            <w:r w:rsidRPr="00DD2B8B">
              <w:rPr>
                <w:sz w:val="22"/>
                <w:szCs w:val="22"/>
                <w:lang w:eastAsia="en-US"/>
              </w:rPr>
              <w:t xml:space="preserve"> nad Morzem Bałtyckim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bitwy pod Grunwaldem dla zakonu</w:t>
            </w:r>
            <w:r>
              <w:rPr>
                <w:sz w:val="22"/>
                <w:szCs w:val="22"/>
                <w:lang w:eastAsia="en-US"/>
              </w:rPr>
              <w:t xml:space="preserve"> krzyżackiego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przywileju cerekwicko-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DD2B8B">
              <w:rPr>
                <w:sz w:val="22"/>
                <w:szCs w:val="22"/>
                <w:lang w:eastAsia="en-US"/>
              </w:rPr>
              <w:t>nieszawskiego na rozwój demokracji szlacheckiej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konsekwencje dla Polski odzyskania Pomorza Gdańskiego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ziemie, na których wybuchały powstania antykrzyżackie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omówić przyczyny, przebieg i skutki wielkiej wojny z zakonem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ruchy wojsk polskich, litewskich i krzyżackich podczas wojny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zakonem 1409–1411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bitwy z czasów wojny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zakonem 1409–1411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przyłączone do Polski po 1411 r.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omówić spór polsko-krzyżacki na soborze w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Konstancji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Pr="00DD2B8B">
              <w:rPr>
                <w:sz w:val="22"/>
                <w:szCs w:val="22"/>
                <w:lang w:eastAsia="en-US"/>
              </w:rPr>
              <w:t xml:space="preserve"> przyczyny wojny trzynastoletniej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przebieg i skutki wojny trzynastoletniej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bitwy z czasów wojny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zakonem 1454–1466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mapie ziemie przyłączone do Polski po 1466 r.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DD2B8B">
              <w:rPr>
                <w:sz w:val="22"/>
                <w:szCs w:val="22"/>
                <w:lang w:eastAsia="en-US"/>
              </w:rPr>
              <w:t xml:space="preserve"> w jakich okolicznościach doszło do przyłączenia Pomorza Gdańskiego do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ocenić stosunki polsko-krzyżackie w XV w.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  <w:lang w:eastAsia="en-US"/>
              </w:rPr>
              <w:t>ocenić pozycję Polski na arenie międzynarodowej po drugim pokoju toruńskim</w:t>
            </w:r>
          </w:p>
          <w:p w:rsidR="00E202B7" w:rsidRPr="00A41F45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politykę Władysława Jagiełły i</w:t>
            </w:r>
            <w:r>
              <w:rPr>
                <w:sz w:val="22"/>
                <w:szCs w:val="22"/>
              </w:rPr>
              <w:t> </w:t>
            </w:r>
            <w:r w:rsidRPr="00DD2B8B">
              <w:rPr>
                <w:sz w:val="22"/>
                <w:szCs w:val="22"/>
              </w:rPr>
              <w:t>Kazimierza Jagiellończyka wobec zakonu krzyżackiego w XV w.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XII.2)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ZR – XII.3), XII.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DD2B8B">
              <w:rPr>
                <w:sz w:val="22"/>
                <w:szCs w:val="22"/>
                <w:lang w:eastAsia="en-US"/>
              </w:rPr>
              <w:t>), XII.</w:t>
            </w:r>
            <w:r>
              <w:rPr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41. Monarchia stanowa 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daty: 1374, 1388, 1422, 1423, 1430, 1433, 1440, 1454, 1471, 1490, 1496, 1505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postać</w:t>
            </w:r>
            <w:r w:rsidRPr="00DD2B8B">
              <w:rPr>
                <w:sz w:val="22"/>
                <w:szCs w:val="22"/>
                <w:lang w:eastAsia="en-US"/>
              </w:rPr>
              <w:t>: Jana Olbracht</w:t>
            </w:r>
            <w:r>
              <w:rPr>
                <w:sz w:val="22"/>
                <w:szCs w:val="22"/>
                <w:lang w:eastAsia="en-US"/>
              </w:rPr>
              <w:t>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strukturę społeczną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przywileju cerekwicko-nieszawskiego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postanowienia statutów piotrkowskich z 1496 r.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główne postanowienia najważniejszych przywilejów szlacheckich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konstytucję </w:t>
            </w:r>
            <w:r w:rsidRPr="00DD2B8B">
              <w:rPr>
                <w:i/>
                <w:sz w:val="22"/>
                <w:szCs w:val="22"/>
                <w:lang w:eastAsia="en-US"/>
              </w:rPr>
              <w:t>Nihil novi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kierunek polityki dynastycznej Jagiellonów</w:t>
            </w:r>
          </w:p>
          <w:p w:rsidR="00E202B7" w:rsidRPr="00DD2B8B" w:rsidRDefault="00E202B7" w:rsidP="0083594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pojęcia: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 przywileje generalne, monarchia stanowa, sejmik ziemski, sejm walny, demokracja szlachecka, gospodarka folwarczno-pańszczyźniana, polityka dynastyczna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znaczenie konstytucji </w:t>
            </w:r>
            <w:r w:rsidRPr="00DD2B8B">
              <w:rPr>
                <w:i/>
                <w:sz w:val="22"/>
                <w:szCs w:val="22"/>
                <w:lang w:eastAsia="en-US"/>
              </w:rPr>
              <w:t xml:space="preserve">Nihil novi </w:t>
            </w:r>
            <w:r w:rsidRPr="00DD2B8B">
              <w:rPr>
                <w:sz w:val="22"/>
                <w:szCs w:val="22"/>
                <w:lang w:eastAsia="en-US"/>
              </w:rPr>
              <w:t>dla rozwoju demokracji szlacheckiej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wpływ przywilejów szlacheckich na gospodarkę i politykę Polski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kształtowała się monarchia stanowa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opisać strukturę społeczną w Polsce w okresie późnego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największe miasta XV-wiecznej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najważniejsze przywileje szlacheckie</w:t>
            </w:r>
            <w:r>
              <w:rPr>
                <w:sz w:val="22"/>
                <w:szCs w:val="22"/>
                <w:lang w:eastAsia="en-US"/>
              </w:rPr>
              <w:t xml:space="preserve"> i ich postanowienia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pozytywne i negatywne skutki nadawania przywilejów przez monarchów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 wpływ przywilejów szlacheckich na sytuację gospodarczą i polityczną Polski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dokonać bilansu panowania władców polskich w XIV–XV w.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</w:rPr>
              <w:t>omówić proces tworzenia się reprezentacji stanowej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>w jaki sposób przywileje wzmacniały pozycję szlachty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>w jaki sposób przywileje szlacheckie ograniczały rolę monarchy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B72F59">
              <w:rPr>
                <w:sz w:val="22"/>
                <w:szCs w:val="22"/>
                <w:lang w:eastAsia="en-US"/>
              </w:rPr>
              <w:t>wyjaśnić wpływ przywilejów szlacheckich na utrwalanie unii polsko-litewskiej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A41F45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A41F45">
              <w:rPr>
                <w:sz w:val="22"/>
                <w:szCs w:val="22"/>
                <w:lang w:eastAsia="en-US"/>
              </w:rPr>
              <w:lastRenderedPageBreak/>
              <w:t>ZP – XIII.1), XIII.2), XIII.3), XIII.4)</w:t>
            </w:r>
          </w:p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A41F45">
              <w:rPr>
                <w:sz w:val="22"/>
                <w:szCs w:val="22"/>
                <w:lang w:eastAsia="en-US"/>
              </w:rPr>
              <w:t>ZR – XII.4); XIII.3), XIII.4)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42. Kultura średniowiecznej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zna: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postacie: </w:t>
            </w:r>
            <w:r>
              <w:rPr>
                <w:sz w:val="22"/>
                <w:szCs w:val="22"/>
                <w:lang w:eastAsia="en-US"/>
              </w:rPr>
              <w:t xml:space="preserve">Galla Anonima, </w:t>
            </w:r>
            <w:r w:rsidRPr="00DD2B8B">
              <w:rPr>
                <w:sz w:val="22"/>
                <w:szCs w:val="22"/>
                <w:lang w:eastAsia="en-US"/>
              </w:rPr>
              <w:t>Wincentego Kadłubka, Janka z Czarnkowa, Jana Długosza,</w:t>
            </w:r>
            <w:r>
              <w:rPr>
                <w:sz w:val="22"/>
                <w:szCs w:val="22"/>
                <w:lang w:eastAsia="en-US"/>
              </w:rPr>
              <w:t xml:space="preserve"> Wita Stwosza, Pawła Włodkowica, Stanisława ze Skarbimierza</w:t>
            </w:r>
            <w:r w:rsidRPr="00DD2B8B">
              <w:rPr>
                <w:sz w:val="22"/>
                <w:szCs w:val="22"/>
                <w:lang w:eastAsia="en-US"/>
              </w:rPr>
              <w:t xml:space="preserve"> 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zakony średniowieczne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Polsce: benedyktynów, cystersów, franciszkanów, dominikanów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organizację szkolnictwa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najważniejsze zabytki literatury polskiej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średniowieczu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przykłady architektury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sztuki romańskiej </w:t>
            </w:r>
            <w:r>
              <w:rPr>
                <w:sz w:val="22"/>
                <w:szCs w:val="22"/>
                <w:lang w:eastAsia="en-US"/>
              </w:rPr>
              <w:t>oraz</w:t>
            </w:r>
            <w:r w:rsidRPr="00DD2B8B">
              <w:rPr>
                <w:sz w:val="22"/>
                <w:szCs w:val="22"/>
                <w:lang w:eastAsia="en-US"/>
              </w:rPr>
              <w:t xml:space="preserve"> gotyckiej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pierwsze zdanie </w:t>
            </w:r>
            <w:r>
              <w:rPr>
                <w:sz w:val="22"/>
                <w:szCs w:val="22"/>
                <w:lang w:eastAsia="en-US"/>
              </w:rPr>
              <w:t xml:space="preserve">napisane </w:t>
            </w:r>
            <w:r w:rsidRPr="00DD2B8B">
              <w:rPr>
                <w:sz w:val="22"/>
                <w:szCs w:val="22"/>
                <w:lang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 xml:space="preserve">języku polskim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rozumie: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pojęcia: </w:t>
            </w:r>
            <w:r w:rsidRPr="00DD2B8B">
              <w:rPr>
                <w:iCs/>
                <w:sz w:val="22"/>
                <w:szCs w:val="22"/>
                <w:lang w:eastAsia="en-US"/>
              </w:rPr>
              <w:t xml:space="preserve">kultura łacińska, jałmużna, bakałarz, żak, szkoła parafialna, szkoła </w:t>
            </w:r>
            <w:r>
              <w:rPr>
                <w:iCs/>
                <w:sz w:val="22"/>
                <w:szCs w:val="22"/>
                <w:lang w:eastAsia="en-US"/>
              </w:rPr>
              <w:t>przy</w:t>
            </w:r>
            <w:r w:rsidRPr="00DD2B8B">
              <w:rPr>
                <w:iCs/>
                <w:sz w:val="22"/>
                <w:szCs w:val="22"/>
                <w:lang w:eastAsia="en-US"/>
              </w:rPr>
              <w:t>katedralna, szkoła kolegiacka, fortyfikacja, kronika</w:t>
            </w:r>
            <w:r>
              <w:rPr>
                <w:iCs/>
                <w:sz w:val="22"/>
                <w:szCs w:val="22"/>
                <w:lang w:eastAsia="en-US"/>
              </w:rPr>
              <w:t>, polska szkoła prawa narodów, Drzwi Gnieźnieńskie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 xml:space="preserve">rolę zakonów na ziemiach polskich </w:t>
            </w:r>
            <w:r>
              <w:rPr>
                <w:sz w:val="22"/>
                <w:szCs w:val="22"/>
                <w:lang w:eastAsia="en-US"/>
              </w:rPr>
              <w:t>w</w:t>
            </w:r>
            <w:r w:rsidRPr="00DD2B8B">
              <w:rPr>
                <w:sz w:val="22"/>
                <w:szCs w:val="22"/>
                <w:lang w:eastAsia="en-US"/>
              </w:rPr>
              <w:t xml:space="preserve"> proces</w:t>
            </w:r>
            <w:r>
              <w:rPr>
                <w:sz w:val="22"/>
                <w:szCs w:val="22"/>
                <w:lang w:eastAsia="en-US"/>
              </w:rPr>
              <w:t>ie</w:t>
            </w:r>
            <w:r w:rsidRPr="00DD2B8B">
              <w:rPr>
                <w:sz w:val="22"/>
                <w:szCs w:val="22"/>
                <w:lang w:eastAsia="en-US"/>
              </w:rPr>
              <w:t xml:space="preserve"> chrystianizacji i rozwoju kultury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znaczenie języka łacińskiego dla kultury średniowiecznej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rolę uniwersytetu w Krakowie</w:t>
            </w:r>
          </w:p>
          <w:p w:rsidR="00E202B7" w:rsidRPr="00DD2B8B" w:rsidRDefault="00E202B7" w:rsidP="0083594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Uczeń potrafi: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przedstawić najważniejsze osiągnięcia kultury średniowiecza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rozpoznać dokonania kultury polskiej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okresie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określić rolę chrześcijaństwa w rozwoju kultury polskiej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opactwa zakonów w 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scharakteryzować organizację szkolnictwa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DD2B8B">
              <w:rPr>
                <w:sz w:val="22"/>
                <w:szCs w:val="22"/>
                <w:lang w:eastAsia="en-US"/>
              </w:rPr>
              <w:t>Polsce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omówić tematykę poruszaną przez literaturę średniowieczną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wymienić najważniejsze zabytki literatury polskiego średniowiecza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elementy charakterystyczne dla architektury romańskiej</w:t>
            </w:r>
            <w:r>
              <w:rPr>
                <w:sz w:val="22"/>
                <w:szCs w:val="22"/>
                <w:lang w:eastAsia="en-US"/>
              </w:rPr>
              <w:t xml:space="preserve"> i gotyckiej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>orównać styl romański i gotycki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w jaki sposób sztuka obrazowała średniowie</w:t>
            </w:r>
            <w:r>
              <w:rPr>
                <w:sz w:val="22"/>
                <w:szCs w:val="22"/>
                <w:lang w:eastAsia="en-US"/>
              </w:rPr>
              <w:t>czną duchowość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wskazać na podstawie ołtarza Wita Stwosza elementy charakt</w:t>
            </w:r>
            <w:r>
              <w:rPr>
                <w:sz w:val="22"/>
                <w:szCs w:val="22"/>
                <w:lang w:eastAsia="en-US"/>
              </w:rPr>
              <w:t>erystyczne dla rzeźby gotyckiej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opisa</w:t>
            </w:r>
            <w:r>
              <w:rPr>
                <w:sz w:val="22"/>
                <w:szCs w:val="22"/>
                <w:lang w:eastAsia="en-US"/>
              </w:rPr>
              <w:t>ć sceny na ołtarzu Wita Stwosza</w:t>
            </w:r>
          </w:p>
          <w:p w:rsidR="00E202B7" w:rsidRPr="00DD2B8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wyjaśnić, jaki wpływ na kulturę miała decyzj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>
              <w:rPr>
                <w:sz w:val="22"/>
                <w:szCs w:val="22"/>
                <w:lang w:eastAsia="en-US"/>
              </w:rPr>
              <w:br/>
              <w:t>Mieszka I o przyjęciu chrztu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D2B8B">
              <w:rPr>
                <w:sz w:val="22"/>
                <w:szCs w:val="22"/>
              </w:rPr>
              <w:t>ocenić wpływ chrześcijaństwa na przemiany cywilizacyjne na ziemiach polskich</w:t>
            </w:r>
          </w:p>
          <w:p w:rsidR="00E202B7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wyjaśnić, </w:t>
            </w:r>
            <w:r w:rsidRPr="00DD2B8B">
              <w:rPr>
                <w:sz w:val="22"/>
                <w:szCs w:val="22"/>
                <w:lang w:eastAsia="en-US"/>
              </w:rPr>
              <w:t xml:space="preserve">w jaki sposób chrześcijaństwo wpłynęło na rozwój kultury i sztuki w </w:t>
            </w:r>
            <w:r>
              <w:rPr>
                <w:sz w:val="22"/>
                <w:szCs w:val="22"/>
                <w:lang w:eastAsia="en-US"/>
              </w:rPr>
              <w:t>Polsce</w:t>
            </w:r>
          </w:p>
          <w:p w:rsidR="00E202B7" w:rsidRPr="003123BB" w:rsidRDefault="00E202B7" w:rsidP="0083594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i wyjaśnić znaczenie polskiej szkoły prawa narodów w XV w.</w:t>
            </w:r>
          </w:p>
        </w:tc>
      </w:tr>
      <w:tr w:rsidR="00E202B7" w:rsidRPr="00DD2B8B" w:rsidTr="00835948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Ostatni Piastowie. Jagiellonowie na polskim tronie</w:t>
            </w:r>
          </w:p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  <w:tr w:rsidR="00E202B7" w:rsidRPr="00DD2B8B" w:rsidTr="00835948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E202B7" w:rsidRPr="00DD2B8B" w:rsidRDefault="00E202B7" w:rsidP="0083594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02B7" w:rsidRPr="00DD2B8B" w:rsidRDefault="00E202B7" w:rsidP="0083594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DD2B8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02B7" w:rsidRPr="00DD2B8B" w:rsidRDefault="00E202B7" w:rsidP="00835948">
            <w:pPr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02B7" w:rsidRPr="00DD2B8B" w:rsidRDefault="00E202B7" w:rsidP="0083594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2B7" w:rsidRPr="00DD2B8B" w:rsidRDefault="00E202B7" w:rsidP="0083594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02B7" w:rsidRPr="00DD2B8B" w:rsidRDefault="00E202B7" w:rsidP="00E202B7">
      <w:pPr>
        <w:rPr>
          <w:sz w:val="22"/>
          <w:szCs w:val="22"/>
        </w:rPr>
      </w:pPr>
    </w:p>
    <w:p w:rsidR="00E202B7" w:rsidRPr="00DD2B8B" w:rsidRDefault="00E202B7" w:rsidP="00E202B7">
      <w:pPr>
        <w:rPr>
          <w:sz w:val="22"/>
          <w:szCs w:val="22"/>
        </w:rPr>
      </w:pPr>
    </w:p>
    <w:p w:rsidR="00E202B7" w:rsidRPr="00DD2B8B" w:rsidRDefault="00E202B7" w:rsidP="00E202B7">
      <w:pPr>
        <w:rPr>
          <w:sz w:val="22"/>
          <w:szCs w:val="22"/>
        </w:rPr>
      </w:pPr>
    </w:p>
    <w:p w:rsidR="00822C69" w:rsidRDefault="00822C69"/>
    <w:sectPr w:rsidR="00822C69" w:rsidSect="00BB1B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623D">
      <w:r>
        <w:separator/>
      </w:r>
    </w:p>
  </w:endnote>
  <w:endnote w:type="continuationSeparator" w:id="0">
    <w:p w:rsidR="00000000" w:rsidRDefault="0042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asa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571649"/>
      <w:docPartObj>
        <w:docPartGallery w:val="Page Numbers (Bottom of Page)"/>
        <w:docPartUnique/>
      </w:docPartObj>
    </w:sdtPr>
    <w:sdtEndPr/>
    <w:sdtContent>
      <w:p w:rsidR="00BC7FF6" w:rsidRDefault="006C0499">
        <w:pPr>
          <w:pStyle w:val="Stopka"/>
          <w:jc w:val="center"/>
        </w:pPr>
        <w:r w:rsidRPr="004773B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773B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773B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2623D">
          <w:rPr>
            <w:rFonts w:asciiTheme="minorHAnsi" w:hAnsiTheme="minorHAnsi" w:cstheme="minorHAnsi"/>
            <w:noProof/>
            <w:sz w:val="22"/>
            <w:szCs w:val="22"/>
          </w:rPr>
          <w:t>21</w:t>
        </w:r>
        <w:r w:rsidRPr="004773BB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C7FF6" w:rsidRDefault="004262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623D">
      <w:r>
        <w:separator/>
      </w:r>
    </w:p>
  </w:footnote>
  <w:footnote w:type="continuationSeparator" w:id="0">
    <w:p w:rsidR="00000000" w:rsidRDefault="0042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5F"/>
    <w:multiLevelType w:val="hybridMultilevel"/>
    <w:tmpl w:val="1678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10B6"/>
    <w:multiLevelType w:val="hybridMultilevel"/>
    <w:tmpl w:val="C7825B74"/>
    <w:lvl w:ilvl="0" w:tplc="FF3C5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572E9"/>
    <w:multiLevelType w:val="hybridMultilevel"/>
    <w:tmpl w:val="6C3A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27C9F"/>
    <w:multiLevelType w:val="hybridMultilevel"/>
    <w:tmpl w:val="515A6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A070F"/>
    <w:multiLevelType w:val="hybridMultilevel"/>
    <w:tmpl w:val="DBACD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F1954"/>
    <w:multiLevelType w:val="hybridMultilevel"/>
    <w:tmpl w:val="CB88C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91F86"/>
    <w:multiLevelType w:val="hybridMultilevel"/>
    <w:tmpl w:val="1EDA0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FD345D"/>
    <w:multiLevelType w:val="hybridMultilevel"/>
    <w:tmpl w:val="4508B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9325E"/>
    <w:multiLevelType w:val="hybridMultilevel"/>
    <w:tmpl w:val="83C0EBE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450285"/>
    <w:multiLevelType w:val="hybridMultilevel"/>
    <w:tmpl w:val="9BA23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F645FC"/>
    <w:multiLevelType w:val="hybridMultilevel"/>
    <w:tmpl w:val="59B4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992167"/>
    <w:multiLevelType w:val="hybridMultilevel"/>
    <w:tmpl w:val="33328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31D7C"/>
    <w:multiLevelType w:val="hybridMultilevel"/>
    <w:tmpl w:val="FA1824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37B00"/>
    <w:multiLevelType w:val="hybridMultilevel"/>
    <w:tmpl w:val="1D4C6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423C51"/>
    <w:multiLevelType w:val="hybridMultilevel"/>
    <w:tmpl w:val="8C0C2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FA5FC9"/>
    <w:multiLevelType w:val="hybridMultilevel"/>
    <w:tmpl w:val="BA26E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E1A06"/>
    <w:multiLevelType w:val="hybridMultilevel"/>
    <w:tmpl w:val="35AEDE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3E402D"/>
    <w:multiLevelType w:val="hybridMultilevel"/>
    <w:tmpl w:val="A5808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402451"/>
    <w:multiLevelType w:val="hybridMultilevel"/>
    <w:tmpl w:val="D6C8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29177B"/>
    <w:multiLevelType w:val="hybridMultilevel"/>
    <w:tmpl w:val="DB1C7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B230D6"/>
    <w:multiLevelType w:val="hybridMultilevel"/>
    <w:tmpl w:val="739CB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C10D0"/>
    <w:multiLevelType w:val="hybridMultilevel"/>
    <w:tmpl w:val="83E20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303997"/>
    <w:multiLevelType w:val="hybridMultilevel"/>
    <w:tmpl w:val="0B4A95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8F78D0"/>
    <w:multiLevelType w:val="hybridMultilevel"/>
    <w:tmpl w:val="2398E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A072DD"/>
    <w:multiLevelType w:val="hybridMultilevel"/>
    <w:tmpl w:val="BD666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F11986"/>
    <w:multiLevelType w:val="hybridMultilevel"/>
    <w:tmpl w:val="A0D8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B6275D"/>
    <w:multiLevelType w:val="hybridMultilevel"/>
    <w:tmpl w:val="A97A361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309F1"/>
    <w:multiLevelType w:val="hybridMultilevel"/>
    <w:tmpl w:val="0ECE3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042010"/>
    <w:multiLevelType w:val="hybridMultilevel"/>
    <w:tmpl w:val="9E78E9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234DC8"/>
    <w:multiLevelType w:val="hybridMultilevel"/>
    <w:tmpl w:val="425C123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F72CC"/>
    <w:multiLevelType w:val="hybridMultilevel"/>
    <w:tmpl w:val="7E528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BB67C6"/>
    <w:multiLevelType w:val="hybridMultilevel"/>
    <w:tmpl w:val="A8A686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767F47"/>
    <w:multiLevelType w:val="hybridMultilevel"/>
    <w:tmpl w:val="4ED81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AC1E89"/>
    <w:multiLevelType w:val="hybridMultilevel"/>
    <w:tmpl w:val="71D09166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AC7D46"/>
    <w:multiLevelType w:val="hybridMultilevel"/>
    <w:tmpl w:val="8EACD8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8D27B2"/>
    <w:multiLevelType w:val="hybridMultilevel"/>
    <w:tmpl w:val="29609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B2017B"/>
    <w:multiLevelType w:val="hybridMultilevel"/>
    <w:tmpl w:val="EDDCB9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08563DA"/>
    <w:multiLevelType w:val="hybridMultilevel"/>
    <w:tmpl w:val="CC705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E7060F"/>
    <w:multiLevelType w:val="hybridMultilevel"/>
    <w:tmpl w:val="1FB85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9D41A6"/>
    <w:multiLevelType w:val="hybridMultilevel"/>
    <w:tmpl w:val="24566298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2A6AB4"/>
    <w:multiLevelType w:val="hybridMultilevel"/>
    <w:tmpl w:val="A6022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F37AB6"/>
    <w:multiLevelType w:val="hybridMultilevel"/>
    <w:tmpl w:val="B6CC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4F40D5D"/>
    <w:multiLevelType w:val="hybridMultilevel"/>
    <w:tmpl w:val="BF1E7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5242FDD"/>
    <w:multiLevelType w:val="hybridMultilevel"/>
    <w:tmpl w:val="CA188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63653D7"/>
    <w:multiLevelType w:val="hybridMultilevel"/>
    <w:tmpl w:val="31C01120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90131A"/>
    <w:multiLevelType w:val="hybridMultilevel"/>
    <w:tmpl w:val="D8EC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80C499C"/>
    <w:multiLevelType w:val="hybridMultilevel"/>
    <w:tmpl w:val="77963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7748DB"/>
    <w:multiLevelType w:val="hybridMultilevel"/>
    <w:tmpl w:val="6F269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923064F"/>
    <w:multiLevelType w:val="hybridMultilevel"/>
    <w:tmpl w:val="468E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B66E71"/>
    <w:multiLevelType w:val="hybridMultilevel"/>
    <w:tmpl w:val="64102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AD21F5C"/>
    <w:multiLevelType w:val="hybridMultilevel"/>
    <w:tmpl w:val="9A74E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2C239C"/>
    <w:multiLevelType w:val="hybridMultilevel"/>
    <w:tmpl w:val="CDE45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C3B2C91"/>
    <w:multiLevelType w:val="hybridMultilevel"/>
    <w:tmpl w:val="F3B29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0F7887"/>
    <w:multiLevelType w:val="hybridMultilevel"/>
    <w:tmpl w:val="51907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FE00418"/>
    <w:multiLevelType w:val="hybridMultilevel"/>
    <w:tmpl w:val="8F6CC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2025192"/>
    <w:multiLevelType w:val="hybridMultilevel"/>
    <w:tmpl w:val="18524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2D74A0B"/>
    <w:multiLevelType w:val="hybridMultilevel"/>
    <w:tmpl w:val="B54C9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44E05AA"/>
    <w:multiLevelType w:val="hybridMultilevel"/>
    <w:tmpl w:val="A57E5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6583AA6"/>
    <w:multiLevelType w:val="hybridMultilevel"/>
    <w:tmpl w:val="78E46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9D216FD"/>
    <w:multiLevelType w:val="hybridMultilevel"/>
    <w:tmpl w:val="5DAAA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D22346D"/>
    <w:multiLevelType w:val="hybridMultilevel"/>
    <w:tmpl w:val="1256C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7C2E"/>
    <w:multiLevelType w:val="hybridMultilevel"/>
    <w:tmpl w:val="628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54398B"/>
    <w:multiLevelType w:val="hybridMultilevel"/>
    <w:tmpl w:val="8C623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E75095C"/>
    <w:multiLevelType w:val="hybridMultilevel"/>
    <w:tmpl w:val="8F1C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2936AB4"/>
    <w:multiLevelType w:val="hybridMultilevel"/>
    <w:tmpl w:val="B3A2E0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4560C69"/>
    <w:multiLevelType w:val="hybridMultilevel"/>
    <w:tmpl w:val="4030C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5BF1A17"/>
    <w:multiLevelType w:val="hybridMultilevel"/>
    <w:tmpl w:val="4E187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6CB4F22"/>
    <w:multiLevelType w:val="hybridMultilevel"/>
    <w:tmpl w:val="398AC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65DEA"/>
    <w:multiLevelType w:val="hybridMultilevel"/>
    <w:tmpl w:val="61FEB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776704F"/>
    <w:multiLevelType w:val="hybridMultilevel"/>
    <w:tmpl w:val="C9488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7D1185C"/>
    <w:multiLevelType w:val="hybridMultilevel"/>
    <w:tmpl w:val="5CB024D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1A6A71"/>
    <w:multiLevelType w:val="hybridMultilevel"/>
    <w:tmpl w:val="736EC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A85371"/>
    <w:multiLevelType w:val="hybridMultilevel"/>
    <w:tmpl w:val="8188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D226FC8"/>
    <w:multiLevelType w:val="hybridMultilevel"/>
    <w:tmpl w:val="CAD25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320E16"/>
    <w:multiLevelType w:val="hybridMultilevel"/>
    <w:tmpl w:val="0AA8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1550D6B"/>
    <w:multiLevelType w:val="hybridMultilevel"/>
    <w:tmpl w:val="1FFC5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B72D8D"/>
    <w:multiLevelType w:val="hybridMultilevel"/>
    <w:tmpl w:val="6CBAA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637AE6"/>
    <w:multiLevelType w:val="hybridMultilevel"/>
    <w:tmpl w:val="23B2D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55457F9"/>
    <w:multiLevelType w:val="hybridMultilevel"/>
    <w:tmpl w:val="C67E4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3B75F9"/>
    <w:multiLevelType w:val="hybridMultilevel"/>
    <w:tmpl w:val="C93A6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486863"/>
    <w:multiLevelType w:val="hybridMultilevel"/>
    <w:tmpl w:val="C92AE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7525350"/>
    <w:multiLevelType w:val="hybridMultilevel"/>
    <w:tmpl w:val="C060A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9E2270F"/>
    <w:multiLevelType w:val="hybridMultilevel"/>
    <w:tmpl w:val="6624F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AD3575"/>
    <w:multiLevelType w:val="hybridMultilevel"/>
    <w:tmpl w:val="54BE8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8"/>
  </w:num>
  <w:num w:numId="4">
    <w:abstractNumId w:val="71"/>
  </w:num>
  <w:num w:numId="5">
    <w:abstractNumId w:val="29"/>
  </w:num>
  <w:num w:numId="6">
    <w:abstractNumId w:val="14"/>
  </w:num>
  <w:num w:numId="7">
    <w:abstractNumId w:val="75"/>
  </w:num>
  <w:num w:numId="8">
    <w:abstractNumId w:val="27"/>
  </w:num>
  <w:num w:numId="9">
    <w:abstractNumId w:val="80"/>
  </w:num>
  <w:num w:numId="10">
    <w:abstractNumId w:val="30"/>
  </w:num>
  <w:num w:numId="11">
    <w:abstractNumId w:val="6"/>
  </w:num>
  <w:num w:numId="12">
    <w:abstractNumId w:val="85"/>
  </w:num>
  <w:num w:numId="13">
    <w:abstractNumId w:val="61"/>
  </w:num>
  <w:num w:numId="14">
    <w:abstractNumId w:val="25"/>
  </w:num>
  <w:num w:numId="15">
    <w:abstractNumId w:val="52"/>
  </w:num>
  <w:num w:numId="16">
    <w:abstractNumId w:val="19"/>
  </w:num>
  <w:num w:numId="17">
    <w:abstractNumId w:val="82"/>
  </w:num>
  <w:num w:numId="18">
    <w:abstractNumId w:val="70"/>
  </w:num>
  <w:num w:numId="19">
    <w:abstractNumId w:val="77"/>
  </w:num>
  <w:num w:numId="20">
    <w:abstractNumId w:val="24"/>
  </w:num>
  <w:num w:numId="21">
    <w:abstractNumId w:val="7"/>
  </w:num>
  <w:num w:numId="22">
    <w:abstractNumId w:val="12"/>
  </w:num>
  <w:num w:numId="23">
    <w:abstractNumId w:val="66"/>
  </w:num>
  <w:num w:numId="24">
    <w:abstractNumId w:val="58"/>
  </w:num>
  <w:num w:numId="25">
    <w:abstractNumId w:val="55"/>
  </w:num>
  <w:num w:numId="26">
    <w:abstractNumId w:val="83"/>
  </w:num>
  <w:num w:numId="27">
    <w:abstractNumId w:val="16"/>
  </w:num>
  <w:num w:numId="28">
    <w:abstractNumId w:val="79"/>
  </w:num>
  <w:num w:numId="29">
    <w:abstractNumId w:val="43"/>
  </w:num>
  <w:num w:numId="30">
    <w:abstractNumId w:val="1"/>
  </w:num>
  <w:num w:numId="31">
    <w:abstractNumId w:val="42"/>
  </w:num>
  <w:num w:numId="32">
    <w:abstractNumId w:val="21"/>
  </w:num>
  <w:num w:numId="33">
    <w:abstractNumId w:val="47"/>
  </w:num>
  <w:num w:numId="34">
    <w:abstractNumId w:val="39"/>
  </w:num>
  <w:num w:numId="35">
    <w:abstractNumId w:val="62"/>
  </w:num>
  <w:num w:numId="36">
    <w:abstractNumId w:val="35"/>
  </w:num>
  <w:num w:numId="37">
    <w:abstractNumId w:val="51"/>
  </w:num>
  <w:num w:numId="38">
    <w:abstractNumId w:val="2"/>
  </w:num>
  <w:num w:numId="39">
    <w:abstractNumId w:val="60"/>
  </w:num>
  <w:num w:numId="40">
    <w:abstractNumId w:val="20"/>
  </w:num>
  <w:num w:numId="41">
    <w:abstractNumId w:val="22"/>
  </w:num>
  <w:num w:numId="42">
    <w:abstractNumId w:val="67"/>
  </w:num>
  <w:num w:numId="43">
    <w:abstractNumId w:val="84"/>
  </w:num>
  <w:num w:numId="44">
    <w:abstractNumId w:val="57"/>
  </w:num>
  <w:num w:numId="45">
    <w:abstractNumId w:val="63"/>
  </w:num>
  <w:num w:numId="46">
    <w:abstractNumId w:val="81"/>
  </w:num>
  <w:num w:numId="47">
    <w:abstractNumId w:val="3"/>
  </w:num>
  <w:num w:numId="48">
    <w:abstractNumId w:val="50"/>
  </w:num>
  <w:num w:numId="49">
    <w:abstractNumId w:val="15"/>
  </w:num>
  <w:num w:numId="50">
    <w:abstractNumId w:val="28"/>
  </w:num>
  <w:num w:numId="51">
    <w:abstractNumId w:val="44"/>
  </w:num>
  <w:num w:numId="52">
    <w:abstractNumId w:val="5"/>
  </w:num>
  <w:num w:numId="53">
    <w:abstractNumId w:val="9"/>
  </w:num>
  <w:num w:numId="54">
    <w:abstractNumId w:val="37"/>
  </w:num>
  <w:num w:numId="55">
    <w:abstractNumId w:val="23"/>
  </w:num>
  <w:num w:numId="56">
    <w:abstractNumId w:val="48"/>
  </w:num>
  <w:num w:numId="57">
    <w:abstractNumId w:val="65"/>
  </w:num>
  <w:num w:numId="58">
    <w:abstractNumId w:val="32"/>
  </w:num>
  <w:num w:numId="59">
    <w:abstractNumId w:val="73"/>
  </w:num>
  <w:num w:numId="60">
    <w:abstractNumId w:val="53"/>
  </w:num>
  <w:num w:numId="61">
    <w:abstractNumId w:val="46"/>
  </w:num>
  <w:num w:numId="62">
    <w:abstractNumId w:val="56"/>
  </w:num>
  <w:num w:numId="63">
    <w:abstractNumId w:val="59"/>
  </w:num>
  <w:num w:numId="64">
    <w:abstractNumId w:val="4"/>
  </w:num>
  <w:num w:numId="65">
    <w:abstractNumId w:val="69"/>
  </w:num>
  <w:num w:numId="66">
    <w:abstractNumId w:val="17"/>
  </w:num>
  <w:num w:numId="67">
    <w:abstractNumId w:val="10"/>
  </w:num>
  <w:num w:numId="68">
    <w:abstractNumId w:val="41"/>
  </w:num>
  <w:num w:numId="69">
    <w:abstractNumId w:val="31"/>
  </w:num>
  <w:num w:numId="70">
    <w:abstractNumId w:val="34"/>
  </w:num>
  <w:num w:numId="71">
    <w:abstractNumId w:val="72"/>
  </w:num>
  <w:num w:numId="72">
    <w:abstractNumId w:val="78"/>
  </w:num>
  <w:num w:numId="73">
    <w:abstractNumId w:val="68"/>
  </w:num>
  <w:num w:numId="74">
    <w:abstractNumId w:val="0"/>
  </w:num>
  <w:num w:numId="75">
    <w:abstractNumId w:val="18"/>
  </w:num>
  <w:num w:numId="76">
    <w:abstractNumId w:val="13"/>
  </w:num>
  <w:num w:numId="77">
    <w:abstractNumId w:val="49"/>
  </w:num>
  <w:num w:numId="78">
    <w:abstractNumId w:val="38"/>
  </w:num>
  <w:num w:numId="79">
    <w:abstractNumId w:val="54"/>
  </w:num>
  <w:num w:numId="80">
    <w:abstractNumId w:val="76"/>
  </w:num>
  <w:num w:numId="81">
    <w:abstractNumId w:val="11"/>
  </w:num>
  <w:num w:numId="82">
    <w:abstractNumId w:val="64"/>
  </w:num>
  <w:num w:numId="83">
    <w:abstractNumId w:val="74"/>
  </w:num>
  <w:num w:numId="84">
    <w:abstractNumId w:val="45"/>
  </w:num>
  <w:num w:numId="85">
    <w:abstractNumId w:val="26"/>
  </w:num>
  <w:num w:numId="86">
    <w:abstractNumId w:val="3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B7"/>
    <w:rsid w:val="0042623D"/>
    <w:rsid w:val="006C0499"/>
    <w:rsid w:val="00822C69"/>
    <w:rsid w:val="00C80D91"/>
    <w:rsid w:val="00D76674"/>
    <w:rsid w:val="00E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9B4AF-0DA6-476D-8494-93125D2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02B7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E202B7"/>
    <w:pPr>
      <w:widowControl w:val="0"/>
      <w:suppressAutoHyphens/>
      <w:spacing w:line="280" w:lineRule="atLeast"/>
    </w:pPr>
    <w:rPr>
      <w:rFonts w:ascii="Arial" w:eastAsia="Calibri" w:hAnsi="Arial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2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2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2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02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0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2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B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0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2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02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2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9785</Words>
  <Characters>58714</Characters>
  <Application>Microsoft Office Word</Application>
  <DocSecurity>0</DocSecurity>
  <Lines>489</Lines>
  <Paragraphs>136</Paragraphs>
  <ScaleCrop>false</ScaleCrop>
  <Company/>
  <LinksUpToDate>false</LinksUpToDate>
  <CharactersWithSpaces>68363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dcterms:created xsi:type="dcterms:W3CDTF">2024-09-02T13:16:00Z</dcterms:created>
  <dcterms:modified xsi:type="dcterms:W3CDTF">2024-09-02T13:33:00Z</dcterms:modified>
</cp:coreProperties>
</file>