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59" w:rsidRDefault="00D41459" w:rsidP="00D41459">
      <w:pPr>
        <w:jc w:val="center"/>
        <w:rPr>
          <w:b/>
          <w:bCs/>
          <w:sz w:val="28"/>
        </w:rPr>
      </w:pPr>
      <w:r>
        <w:rPr>
          <w:b/>
          <w:bCs/>
          <w:sz w:val="28"/>
        </w:rPr>
        <w:t xml:space="preserve">Ślady czasu. Historia </w:t>
      </w:r>
    </w:p>
    <w:p w:rsidR="00D41459" w:rsidRDefault="00D41459" w:rsidP="00D41459">
      <w:pPr>
        <w:jc w:val="center"/>
        <w:rPr>
          <w:b/>
          <w:bCs/>
          <w:sz w:val="28"/>
        </w:rPr>
      </w:pPr>
      <w:r>
        <w:rPr>
          <w:b/>
          <w:bCs/>
          <w:sz w:val="28"/>
        </w:rPr>
        <w:t>2</w:t>
      </w:r>
      <w:r w:rsidRPr="00FF6D39">
        <w:rPr>
          <w:b/>
          <w:bCs/>
          <w:sz w:val="28"/>
        </w:rPr>
        <w:t xml:space="preserve"> klasa liceum ogólnokształcącego </w:t>
      </w:r>
      <w:r>
        <w:rPr>
          <w:b/>
          <w:bCs/>
          <w:sz w:val="28"/>
        </w:rPr>
        <w:t>i technikum</w:t>
      </w:r>
    </w:p>
    <w:p w:rsidR="00D41459" w:rsidRDefault="00D41459" w:rsidP="00D41459">
      <w:pPr>
        <w:jc w:val="center"/>
        <w:rPr>
          <w:b/>
          <w:bCs/>
          <w:sz w:val="28"/>
        </w:rPr>
      </w:pPr>
      <w:r>
        <w:rPr>
          <w:b/>
          <w:bCs/>
          <w:sz w:val="28"/>
        </w:rPr>
        <w:t>zakres podstawowy</w:t>
      </w:r>
    </w:p>
    <w:p w:rsidR="00D41459" w:rsidRPr="00C90FA2" w:rsidRDefault="00D41459" w:rsidP="00D41459">
      <w:pPr>
        <w:jc w:val="center"/>
        <w:rPr>
          <w:b/>
          <w:bCs/>
        </w:rPr>
      </w:pPr>
      <w:r w:rsidRPr="008752E2">
        <w:rPr>
          <w:b/>
          <w:bCs/>
          <w:sz w:val="28"/>
          <w:szCs w:val="22"/>
        </w:rPr>
        <w:t>Plan wynikowy i cele kształcenia</w:t>
      </w:r>
      <w:r>
        <w:rPr>
          <w:b/>
          <w:bCs/>
          <w:sz w:val="28"/>
        </w:rPr>
        <w:t xml:space="preserve"> ‒ propozycja</w:t>
      </w:r>
    </w:p>
    <w:p w:rsidR="00D41459" w:rsidRDefault="00D41459" w:rsidP="00D41459">
      <w:pPr>
        <w:rPr>
          <w:b/>
          <w:bCs/>
          <w:sz w:val="22"/>
          <w:szCs w:val="22"/>
        </w:rPr>
      </w:pPr>
    </w:p>
    <w:p w:rsidR="00D41459" w:rsidRDefault="00D41459" w:rsidP="00D41459">
      <w:pPr>
        <w:rPr>
          <w:b/>
          <w:bCs/>
          <w:sz w:val="22"/>
          <w:szCs w:val="22"/>
        </w:rPr>
      </w:pPr>
    </w:p>
    <w:p w:rsidR="00D41459" w:rsidRPr="00D41459" w:rsidRDefault="00D41459" w:rsidP="00D41459">
      <w:pPr>
        <w:rPr>
          <w:color w:val="FF0000"/>
          <w:sz w:val="22"/>
          <w:szCs w:val="22"/>
        </w:rPr>
      </w:pPr>
      <w:r w:rsidRPr="00922778">
        <w:rPr>
          <w:sz w:val="22"/>
          <w:szCs w:val="22"/>
        </w:rPr>
        <w:t xml:space="preserve">Cele kształcenia są zgodne z podstawą programową </w:t>
      </w:r>
      <w:r w:rsidRPr="00922778">
        <w:rPr>
          <w:color w:val="000000"/>
          <w:sz w:val="22"/>
          <w:szCs w:val="22"/>
        </w:rPr>
        <w:t>kształcenia ogólnego dla czteroletniego liceum ogólnokształcącego i pięcioletniego technikum, przygotowaną przez Ministerstwo Edukacji Narodowej i zawartą w rozporządzeniu z dnia 8 marca 2022 r.</w:t>
      </w:r>
      <w:r w:rsidRPr="00922778">
        <w:rPr>
          <w:sz w:val="22"/>
          <w:szCs w:val="22"/>
        </w:rPr>
        <w:t xml:space="preserve"> oraz rozporządzeniu zmieniającym rozporządzenie w sprawie podstawy programowej kształcenia ogólnego dla liceum ogólnokształcącego, technikum oraz branżowej szkoły II stopnia </w:t>
      </w:r>
      <w:r w:rsidRPr="00D41459">
        <w:rPr>
          <w:color w:val="FF0000"/>
          <w:sz w:val="22"/>
          <w:szCs w:val="22"/>
        </w:rPr>
        <w:t>z dn. 28 czerwca 2024 r.</w:t>
      </w:r>
    </w:p>
    <w:p w:rsidR="00D41459" w:rsidRPr="00580183" w:rsidRDefault="00D41459" w:rsidP="00D41459">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D41459" w:rsidRPr="00580183" w:rsidTr="005C7237">
        <w:trPr>
          <w:cantSplit/>
          <w:trHeight w:val="652"/>
        </w:trPr>
        <w:tc>
          <w:tcPr>
            <w:tcW w:w="631" w:type="dxa"/>
            <w:vMerge w:val="restart"/>
            <w:tcBorders>
              <w:top w:val="single" w:sz="4" w:space="0" w:color="000000"/>
              <w:left w:val="single" w:sz="4" w:space="0" w:color="000000"/>
              <w:bottom w:val="single" w:sz="4" w:space="0" w:color="000000"/>
              <w:right w:val="nil"/>
            </w:tcBorders>
            <w:textDirection w:val="btLr"/>
            <w:vAlign w:val="center"/>
            <w:hideMark/>
          </w:tcPr>
          <w:p w:rsidR="00D41459" w:rsidRPr="00580183" w:rsidRDefault="00D41459" w:rsidP="005C7237">
            <w:pPr>
              <w:snapToGrid w:val="0"/>
              <w:jc w:val="center"/>
              <w:rPr>
                <w:sz w:val="22"/>
                <w:szCs w:val="22"/>
                <w:lang w:eastAsia="en-US"/>
              </w:rPr>
            </w:pPr>
            <w:r w:rsidRPr="00580183">
              <w:rPr>
                <w:sz w:val="22"/>
                <w:szCs w:val="22"/>
                <w:lang w:eastAsia="en-US"/>
              </w:rPr>
              <w:t>PUNKT PODSTAWY PROGRAMOWEJ</w:t>
            </w:r>
          </w:p>
        </w:tc>
        <w:tc>
          <w:tcPr>
            <w:tcW w:w="1871" w:type="dxa"/>
            <w:vMerge w:val="restart"/>
            <w:tcBorders>
              <w:top w:val="single" w:sz="4" w:space="0" w:color="000000"/>
              <w:left w:val="single" w:sz="4" w:space="0" w:color="000000"/>
              <w:bottom w:val="single" w:sz="4" w:space="0" w:color="000000"/>
              <w:right w:val="single" w:sz="4" w:space="0" w:color="auto"/>
            </w:tcBorders>
            <w:vAlign w:val="center"/>
            <w:hideMark/>
          </w:tcPr>
          <w:p w:rsidR="00D41459" w:rsidRPr="00580183" w:rsidRDefault="00D41459" w:rsidP="005C7237">
            <w:pPr>
              <w:snapToGrid w:val="0"/>
              <w:jc w:val="center"/>
              <w:rPr>
                <w:sz w:val="22"/>
                <w:szCs w:val="22"/>
                <w:lang w:eastAsia="en-US"/>
              </w:rPr>
            </w:pPr>
            <w:r w:rsidRPr="00580183">
              <w:rPr>
                <w:sz w:val="22"/>
                <w:szCs w:val="22"/>
                <w:lang w:eastAsia="en-US"/>
              </w:rPr>
              <w:t>TEMAT</w:t>
            </w:r>
          </w:p>
        </w:tc>
        <w:tc>
          <w:tcPr>
            <w:tcW w:w="653" w:type="dxa"/>
            <w:vMerge w:val="restart"/>
            <w:tcBorders>
              <w:top w:val="single" w:sz="4" w:space="0" w:color="000000"/>
              <w:left w:val="single" w:sz="4" w:space="0" w:color="auto"/>
              <w:bottom w:val="single" w:sz="4" w:space="0" w:color="000000"/>
              <w:right w:val="nil"/>
            </w:tcBorders>
            <w:textDirection w:val="btLr"/>
            <w:vAlign w:val="center"/>
            <w:hideMark/>
          </w:tcPr>
          <w:p w:rsidR="00D41459" w:rsidRPr="00580183" w:rsidRDefault="00D41459" w:rsidP="005C7237">
            <w:pPr>
              <w:snapToGrid w:val="0"/>
              <w:ind w:left="113" w:right="113"/>
              <w:jc w:val="center"/>
              <w:rPr>
                <w:sz w:val="22"/>
                <w:szCs w:val="22"/>
                <w:lang w:eastAsia="en-US"/>
              </w:rPr>
            </w:pPr>
            <w:r w:rsidRPr="00580183">
              <w:rPr>
                <w:caps/>
                <w:sz w:val="22"/>
                <w:szCs w:val="22"/>
                <w:lang w:eastAsia="en-US"/>
              </w:rPr>
              <w:t>Liczba godziN</w:t>
            </w:r>
          </w:p>
        </w:tc>
        <w:tc>
          <w:tcPr>
            <w:tcW w:w="11425" w:type="dxa"/>
            <w:gridSpan w:val="3"/>
            <w:tcBorders>
              <w:top w:val="single" w:sz="4" w:space="0" w:color="000000"/>
              <w:left w:val="single" w:sz="4" w:space="0" w:color="000000"/>
              <w:bottom w:val="single" w:sz="4" w:space="0" w:color="000000"/>
              <w:right w:val="single" w:sz="4" w:space="0" w:color="auto"/>
            </w:tcBorders>
            <w:vAlign w:val="center"/>
          </w:tcPr>
          <w:p w:rsidR="00D41459" w:rsidRPr="00580183" w:rsidRDefault="00D41459" w:rsidP="005C7237">
            <w:pPr>
              <w:jc w:val="center"/>
              <w:rPr>
                <w:sz w:val="22"/>
                <w:szCs w:val="22"/>
                <w:lang w:eastAsia="en-US"/>
              </w:rPr>
            </w:pPr>
            <w:r w:rsidRPr="00580183">
              <w:rPr>
                <w:sz w:val="22"/>
                <w:szCs w:val="22"/>
                <w:lang w:eastAsia="en-US"/>
              </w:rPr>
              <w:t>CELE KSZTAŁCENIA W UJĘCIU OPERACYJNYM</w:t>
            </w:r>
          </w:p>
        </w:tc>
      </w:tr>
      <w:tr w:rsidR="00D41459" w:rsidRPr="00580183" w:rsidTr="005C7237">
        <w:trPr>
          <w:trHeight w:val="651"/>
        </w:trPr>
        <w:tc>
          <w:tcPr>
            <w:tcW w:w="631" w:type="dxa"/>
            <w:vMerge/>
            <w:tcBorders>
              <w:top w:val="single" w:sz="4" w:space="0" w:color="000000"/>
              <w:left w:val="single" w:sz="4" w:space="0" w:color="000000"/>
              <w:bottom w:val="single" w:sz="4" w:space="0" w:color="000000"/>
              <w:right w:val="nil"/>
            </w:tcBorders>
            <w:vAlign w:val="center"/>
            <w:hideMark/>
          </w:tcPr>
          <w:p w:rsidR="00D41459" w:rsidRPr="00580183" w:rsidRDefault="00D41459" w:rsidP="005C7237">
            <w:pPr>
              <w:rPr>
                <w:sz w:val="22"/>
                <w:szCs w:val="22"/>
                <w:lang w:eastAsia="en-US"/>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rsidR="00D41459" w:rsidRPr="00580183" w:rsidRDefault="00D41459" w:rsidP="005C7237">
            <w:pPr>
              <w:rPr>
                <w:sz w:val="22"/>
                <w:szCs w:val="22"/>
                <w:lang w:eastAsia="en-US"/>
              </w:rPr>
            </w:pPr>
          </w:p>
        </w:tc>
        <w:tc>
          <w:tcPr>
            <w:tcW w:w="653" w:type="dxa"/>
            <w:vMerge/>
            <w:tcBorders>
              <w:top w:val="single" w:sz="4" w:space="0" w:color="000000"/>
              <w:left w:val="single" w:sz="4" w:space="0" w:color="auto"/>
              <w:bottom w:val="single" w:sz="4" w:space="0" w:color="000000"/>
              <w:right w:val="nil"/>
            </w:tcBorders>
            <w:vAlign w:val="center"/>
            <w:hideMark/>
          </w:tcPr>
          <w:p w:rsidR="00D41459" w:rsidRPr="00580183" w:rsidRDefault="00D41459" w:rsidP="005C7237">
            <w:pPr>
              <w:rPr>
                <w:sz w:val="22"/>
                <w:szCs w:val="22"/>
                <w:lang w:eastAsia="en-US"/>
              </w:rPr>
            </w:pPr>
          </w:p>
        </w:tc>
        <w:tc>
          <w:tcPr>
            <w:tcW w:w="3078" w:type="dxa"/>
            <w:tcBorders>
              <w:top w:val="nil"/>
              <w:left w:val="single" w:sz="4" w:space="0" w:color="000000"/>
              <w:bottom w:val="single" w:sz="4" w:space="0" w:color="000000"/>
              <w:right w:val="nil"/>
            </w:tcBorders>
            <w:vAlign w:val="center"/>
          </w:tcPr>
          <w:p w:rsidR="00D41459" w:rsidRPr="00580183" w:rsidRDefault="00D41459" w:rsidP="005C7237">
            <w:pPr>
              <w:snapToGrid w:val="0"/>
              <w:jc w:val="center"/>
              <w:rPr>
                <w:sz w:val="22"/>
                <w:szCs w:val="22"/>
                <w:lang w:eastAsia="en-US"/>
              </w:rPr>
            </w:pPr>
            <w:r w:rsidRPr="00580183">
              <w:rPr>
                <w:sz w:val="22"/>
                <w:szCs w:val="22"/>
                <w:lang w:eastAsia="en-US"/>
              </w:rPr>
              <w:t>ZAPAMIĘTYWANIE</w:t>
            </w:r>
          </w:p>
        </w:tc>
        <w:tc>
          <w:tcPr>
            <w:tcW w:w="3685" w:type="dxa"/>
            <w:tcBorders>
              <w:top w:val="nil"/>
              <w:left w:val="single" w:sz="4" w:space="0" w:color="000000"/>
              <w:bottom w:val="single" w:sz="4" w:space="0" w:color="000000"/>
              <w:right w:val="single" w:sz="4" w:space="0" w:color="000000"/>
            </w:tcBorders>
            <w:vAlign w:val="center"/>
          </w:tcPr>
          <w:p w:rsidR="00D41459" w:rsidRPr="00580183" w:rsidRDefault="00D41459" w:rsidP="005C7237">
            <w:pPr>
              <w:snapToGrid w:val="0"/>
              <w:jc w:val="center"/>
              <w:rPr>
                <w:sz w:val="22"/>
                <w:szCs w:val="22"/>
                <w:lang w:eastAsia="en-US"/>
              </w:rPr>
            </w:pPr>
            <w:r w:rsidRPr="00580183">
              <w:rPr>
                <w:sz w:val="22"/>
                <w:szCs w:val="22"/>
                <w:lang w:eastAsia="en-US"/>
              </w:rPr>
              <w:t>ROZUMIENIE</w:t>
            </w:r>
          </w:p>
        </w:tc>
        <w:tc>
          <w:tcPr>
            <w:tcW w:w="4662" w:type="dxa"/>
            <w:tcBorders>
              <w:top w:val="single" w:sz="4" w:space="0" w:color="auto"/>
              <w:left w:val="nil"/>
              <w:bottom w:val="single" w:sz="4" w:space="0" w:color="auto"/>
              <w:right w:val="single" w:sz="4" w:space="0" w:color="auto"/>
            </w:tcBorders>
            <w:vAlign w:val="center"/>
          </w:tcPr>
          <w:p w:rsidR="00D41459" w:rsidRPr="00580183" w:rsidRDefault="00D41459" w:rsidP="005C7237">
            <w:pPr>
              <w:jc w:val="center"/>
              <w:rPr>
                <w:sz w:val="22"/>
                <w:szCs w:val="22"/>
                <w:lang w:eastAsia="en-US"/>
              </w:rPr>
            </w:pPr>
            <w:r w:rsidRPr="00580183">
              <w:rPr>
                <w:sz w:val="22"/>
                <w:szCs w:val="22"/>
                <w:lang w:eastAsia="en-US"/>
              </w:rPr>
              <w:t>UMIEJĘTNOŚCI</w:t>
            </w:r>
          </w:p>
        </w:tc>
      </w:tr>
      <w:tr w:rsidR="00D41459" w:rsidRPr="00580183" w:rsidTr="005C7237">
        <w:trPr>
          <w:cantSplit/>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DBDBDB" w:themeFill="accent3" w:themeFillTint="66"/>
            <w:vAlign w:val="center"/>
          </w:tcPr>
          <w:p w:rsidR="00D41459" w:rsidRPr="00580183" w:rsidRDefault="00D41459" w:rsidP="005C7237">
            <w:pPr>
              <w:pStyle w:val="Akapitzlist1"/>
              <w:suppressAutoHyphens w:val="0"/>
              <w:ind w:left="0"/>
              <w:jc w:val="center"/>
              <w:rPr>
                <w:sz w:val="22"/>
                <w:szCs w:val="22"/>
              </w:rPr>
            </w:pPr>
            <w:r w:rsidRPr="00580183">
              <w:rPr>
                <w:b/>
                <w:bCs/>
                <w:sz w:val="22"/>
                <w:szCs w:val="22"/>
              </w:rPr>
              <w:t>W epoce humanistów i wielkich odkryć geograficznych</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XIV.1), XIV</w:t>
            </w:r>
            <w:r w:rsidRPr="00BD23A0">
              <w:rPr>
                <w:sz w:val="22"/>
                <w:szCs w:val="22"/>
                <w:lang w:eastAsia="en-US"/>
              </w:rPr>
              <w:t>.2</w:t>
            </w:r>
            <w:r w:rsidRPr="00580183">
              <w:rPr>
                <w:sz w:val="22"/>
                <w:szCs w:val="22"/>
                <w:lang w:eastAsia="en-US"/>
              </w:rPr>
              <w:t>)</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Wielkie odkrycia geograficzne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BD23A0" w:rsidRDefault="00D41459" w:rsidP="005C7237">
            <w:pPr>
              <w:pStyle w:val="Akapitzlist1"/>
              <w:ind w:left="0"/>
              <w:rPr>
                <w:sz w:val="22"/>
                <w:szCs w:val="22"/>
              </w:rPr>
            </w:pPr>
            <w:r w:rsidRPr="00BD23A0">
              <w:rPr>
                <w:sz w:val="22"/>
                <w:szCs w:val="22"/>
              </w:rPr>
              <w:t>Uczeń zna:</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D23A0">
              <w:rPr>
                <w:rFonts w:ascii="Times New Roman" w:hAnsi="Times New Roman" w:cs="Times New Roman"/>
                <w:u w:color="C00000"/>
              </w:rPr>
              <w:t xml:space="preserve">daty: </w:t>
            </w:r>
            <w:r w:rsidRPr="00BD23A0">
              <w:rPr>
                <w:rFonts w:ascii="Times New Roman" w:hAnsi="Times New Roman" w:cs="Times New Roman"/>
              </w:rPr>
              <w:t>1488,</w:t>
            </w:r>
            <w:r w:rsidRPr="00BD23A0">
              <w:rPr>
                <w:rFonts w:ascii="Times New Roman" w:hAnsi="Times New Roman" w:cs="Times New Roman"/>
                <w:u w:color="C00000"/>
              </w:rPr>
              <w:t xml:space="preserve"> </w:t>
            </w:r>
            <w:r w:rsidRPr="00BD23A0">
              <w:rPr>
                <w:rFonts w:ascii="Times New Roman" w:hAnsi="Times New Roman" w:cs="Times New Roman"/>
              </w:rPr>
              <w:t>1492, 1497–1499, 1519–1522</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D23A0">
              <w:rPr>
                <w:rFonts w:ascii="Times New Roman" w:hAnsi="Times New Roman" w:cs="Times New Roman"/>
                <w:u w:color="C00000"/>
              </w:rPr>
              <w:t xml:space="preserve">postacie: </w:t>
            </w:r>
            <w:r w:rsidRPr="00BD23A0">
              <w:rPr>
                <w:rFonts w:ascii="Times New Roman" w:hAnsi="Times New Roman" w:cs="Times New Roman"/>
              </w:rPr>
              <w:t xml:space="preserve">Krzysztofa Kolumba, Vasco da Gamy, Ferdynanda Magellana, Marca Pola, Henryka Żeglarza, Izabeli I Kastylijskiej, Ferdynanda II Aragońskiego, </w:t>
            </w:r>
            <w:proofErr w:type="spellStart"/>
            <w:r w:rsidRPr="00BD23A0">
              <w:rPr>
                <w:rFonts w:ascii="Times New Roman" w:hAnsi="Times New Roman" w:cs="Times New Roman"/>
              </w:rPr>
              <w:t>Bartolomeu</w:t>
            </w:r>
            <w:proofErr w:type="spellEnd"/>
            <w:r w:rsidRPr="00BD23A0">
              <w:rPr>
                <w:rFonts w:ascii="Times New Roman" w:hAnsi="Times New Roman" w:cs="Times New Roman"/>
              </w:rPr>
              <w:t xml:space="preserve"> </w:t>
            </w:r>
            <w:proofErr w:type="spellStart"/>
            <w:r w:rsidRPr="00BD23A0">
              <w:rPr>
                <w:rFonts w:ascii="Times New Roman" w:hAnsi="Times New Roman" w:cs="Times New Roman"/>
              </w:rPr>
              <w:t>Diaza</w:t>
            </w:r>
            <w:proofErr w:type="spellEnd"/>
          </w:p>
          <w:p w:rsidR="00D41459" w:rsidRPr="00BD23A0" w:rsidRDefault="00D41459" w:rsidP="005C7237">
            <w:pPr>
              <w:pStyle w:val="Akapitzlist"/>
              <w:numPr>
                <w:ilvl w:val="0"/>
                <w:numId w:val="13"/>
              </w:numPr>
              <w:rPr>
                <w:sz w:val="22"/>
                <w:szCs w:val="22"/>
              </w:rPr>
            </w:pPr>
            <w:r w:rsidRPr="00BD23A0">
              <w:rPr>
                <w:sz w:val="22"/>
                <w:szCs w:val="22"/>
              </w:rPr>
              <w:t>cztery wyprawy Krzysztofa Kolumba przez Atlantyk i jego osiągnięcia odkrywcze</w:t>
            </w:r>
          </w:p>
          <w:p w:rsidR="00D41459" w:rsidRPr="00BD23A0" w:rsidRDefault="00D41459" w:rsidP="005C7237">
            <w:pPr>
              <w:pStyle w:val="Akapitzlist"/>
              <w:numPr>
                <w:ilvl w:val="0"/>
                <w:numId w:val="13"/>
              </w:numPr>
              <w:rPr>
                <w:sz w:val="22"/>
                <w:szCs w:val="22"/>
              </w:rPr>
            </w:pPr>
            <w:r w:rsidRPr="00BD23A0">
              <w:rPr>
                <w:sz w:val="22"/>
                <w:szCs w:val="22"/>
              </w:rPr>
              <w:t>niebezpieczeństwa, z którymi musieli się borykać żeglarze w czasie wypraw</w:t>
            </w:r>
          </w:p>
          <w:p w:rsidR="00D41459" w:rsidRPr="00BD23A0"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BD23A0" w:rsidRDefault="00D41459" w:rsidP="005C7237">
            <w:pPr>
              <w:pStyle w:val="Akapitzlist1"/>
              <w:ind w:left="0"/>
              <w:rPr>
                <w:sz w:val="22"/>
                <w:szCs w:val="22"/>
              </w:rPr>
            </w:pPr>
            <w:r w:rsidRPr="00BD23A0">
              <w:rPr>
                <w:sz w:val="22"/>
                <w:szCs w:val="22"/>
              </w:rPr>
              <w:t>Uczeń rozumie:</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D23A0">
              <w:rPr>
                <w:rFonts w:ascii="Times New Roman" w:hAnsi="Times New Roman" w:cs="Times New Roman"/>
                <w:u w:color="C00000"/>
              </w:rPr>
              <w:t xml:space="preserve">pojęcia: </w:t>
            </w:r>
            <w:r w:rsidRPr="00BD23A0">
              <w:rPr>
                <w:rFonts w:ascii="Times New Roman" w:hAnsi="Times New Roman" w:cs="Times New Roman"/>
              </w:rPr>
              <w:t>karawela, astrolabium, busola, kompas, handel lewantyński, portolany, laska Jakuba</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D23A0">
              <w:rPr>
                <w:rFonts w:ascii="Times New Roman" w:hAnsi="Times New Roman" w:cs="Times New Roman"/>
              </w:rPr>
              <w:t>rolę Hiszpanii i Portugalii w wielkich odkryciach geograficznych</w:t>
            </w:r>
          </w:p>
          <w:p w:rsidR="00D41459" w:rsidRPr="00BD23A0" w:rsidRDefault="00D41459" w:rsidP="005C7237">
            <w:pPr>
              <w:pStyle w:val="Akapitzlist"/>
              <w:numPr>
                <w:ilvl w:val="0"/>
                <w:numId w:val="13"/>
              </w:numPr>
              <w:rPr>
                <w:sz w:val="22"/>
                <w:szCs w:val="22"/>
              </w:rPr>
            </w:pPr>
            <w:r w:rsidRPr="00BD23A0">
              <w:rPr>
                <w:sz w:val="22"/>
                <w:szCs w:val="22"/>
              </w:rPr>
              <w:t>znaczenie karaweli dla żeglugi dalekomorskiej</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BD23A0">
              <w:rPr>
                <w:rFonts w:ascii="Times New Roman" w:hAnsi="Times New Roman" w:cs="Times New Roman"/>
              </w:rPr>
              <w:t>wpływ wypraw dalekomorskich na pozycję miast Półwyspu Iberyjskiego</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BD23A0">
              <w:rPr>
                <w:rFonts w:ascii="Times New Roman" w:hAnsi="Times New Roman" w:cs="Times New Roman"/>
              </w:rPr>
              <w:t>wpływ upadku ostatniej twierdzy Maurów w Hiszpanii na decyzję królewskiej pary o sponsorowaniu wyprawy Krzysztofa Kolumba</w:t>
            </w:r>
          </w:p>
          <w:p w:rsidR="00D41459" w:rsidRPr="00BD23A0"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BD23A0">
              <w:rPr>
                <w:rFonts w:ascii="Times New Roman" w:hAnsi="Times New Roman" w:cs="Times New Roman"/>
              </w:rPr>
              <w:t>dalekosiężne skutki wielkich odkryć geograficznych dla Kościoła katolickiego</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wpływ na wielkie odkrycia geograficzne opanowania przez Turków szlaków łączących Europę ze Wschodem</w:t>
            </w:r>
          </w:p>
          <w:p w:rsidR="00D41459" w:rsidRPr="00580183" w:rsidRDefault="00D41459" w:rsidP="005C7237">
            <w:pPr>
              <w:pStyle w:val="Akapitzlist"/>
              <w:numPr>
                <w:ilvl w:val="0"/>
                <w:numId w:val="13"/>
              </w:numPr>
              <w:rPr>
                <w:sz w:val="22"/>
                <w:szCs w:val="22"/>
              </w:rPr>
            </w:pPr>
            <w:r w:rsidRPr="00580183">
              <w:rPr>
                <w:sz w:val="22"/>
                <w:szCs w:val="22"/>
              </w:rPr>
              <w:t>wyjaśnić, skąd średniowieczni Europejczycy czerpali wiedzę o nieznanych krainach</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polityczne, gospodarcze i religijne przyczyny odkryć geograficznych</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wpływ czynnika demograficznego na udział państw iberyjskich w wielkich odkryciach geograficznych</w:t>
            </w:r>
          </w:p>
          <w:p w:rsidR="00D41459" w:rsidRPr="00580183" w:rsidRDefault="00D41459" w:rsidP="005C7237">
            <w:pPr>
              <w:pStyle w:val="Akapitzlist"/>
              <w:numPr>
                <w:ilvl w:val="0"/>
                <w:numId w:val="13"/>
              </w:numPr>
              <w:rPr>
                <w:sz w:val="22"/>
                <w:szCs w:val="22"/>
              </w:rPr>
            </w:pPr>
            <w:r w:rsidRPr="00580183">
              <w:rPr>
                <w:sz w:val="22"/>
                <w:szCs w:val="22"/>
              </w:rPr>
              <w:t>scharakteryzować skutki wielkich odkryć geograficznych – polityczne, gospodarcze, poznawcze, naukowe, kulturowe</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scharakteryzować udoskonalenia, które w karaweli wprowadzili Portugalczycy </w:t>
            </w:r>
          </w:p>
          <w:p w:rsidR="00D41459" w:rsidRPr="00580183" w:rsidRDefault="00D41459" w:rsidP="005C7237">
            <w:pPr>
              <w:pStyle w:val="Akapitzlist"/>
              <w:numPr>
                <w:ilvl w:val="0"/>
                <w:numId w:val="13"/>
              </w:numPr>
              <w:rPr>
                <w:sz w:val="22"/>
                <w:szCs w:val="22"/>
              </w:rPr>
            </w:pPr>
            <w:r w:rsidRPr="00580183">
              <w:rPr>
                <w:sz w:val="22"/>
                <w:szCs w:val="22"/>
              </w:rPr>
              <w:t>wyjaśnić, dlaczego nowym ziemiom nadawano nazwy pochodzące od krajów, z których pochodzili odkrywcy</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skutki odkryć geograficznych dla ludów nowo odkrytych lądów i dla Europejczyków</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t xml:space="preserve">ZP </w:t>
            </w:r>
            <w:r w:rsidRPr="00BD23A0">
              <w:rPr>
                <w:sz w:val="22"/>
                <w:szCs w:val="22"/>
                <w:lang w:eastAsia="en-US"/>
              </w:rPr>
              <w:t>– XIV.1),</w:t>
            </w:r>
            <w:r w:rsidRPr="00580183">
              <w:rPr>
                <w:sz w:val="22"/>
                <w:szCs w:val="22"/>
                <w:lang w:eastAsia="en-US"/>
              </w:rPr>
              <w:t xml:space="preserve"> XIV.2)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Walka o Nowy Świat</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dat</w:t>
            </w:r>
            <w:r w:rsidRPr="00BD23A0">
              <w:rPr>
                <w:rFonts w:ascii="Times New Roman" w:hAnsi="Times New Roman" w:cs="Times New Roman"/>
                <w:u w:color="C00000"/>
              </w:rPr>
              <w:t>ę</w:t>
            </w:r>
            <w:r w:rsidRPr="00580183">
              <w:rPr>
                <w:rFonts w:ascii="Times New Roman" w:hAnsi="Times New Roman" w:cs="Times New Roman"/>
                <w:u w:color="C00000"/>
              </w:rPr>
              <w:t>: 1494</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ind w:left="198"/>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24542C"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cyan"/>
                <w:u w:color="C00000"/>
              </w:rPr>
            </w:pPr>
            <w:r w:rsidRPr="00580183">
              <w:rPr>
                <w:rFonts w:ascii="Times New Roman" w:hAnsi="Times New Roman" w:cs="Times New Roman"/>
                <w:u w:color="C00000"/>
              </w:rPr>
              <w:t>pojęcia:</w:t>
            </w:r>
            <w:r>
              <w:rPr>
                <w:rFonts w:ascii="Times New Roman" w:hAnsi="Times New Roman" w:cs="Times New Roman"/>
                <w:u w:color="C00000"/>
              </w:rPr>
              <w:t xml:space="preserve"> </w:t>
            </w:r>
            <w:r w:rsidRPr="00BD23A0">
              <w:rPr>
                <w:rFonts w:ascii="Times New Roman" w:hAnsi="Times New Roman" w:cs="Times New Roman"/>
              </w:rPr>
              <w:t>faktoria, strefa wpływów, inflacja, handel niewolnikami, handel</w:t>
            </w:r>
            <w:r w:rsidRPr="00580183">
              <w:rPr>
                <w:rFonts w:ascii="Times New Roman" w:hAnsi="Times New Roman" w:cs="Times New Roman"/>
              </w:rPr>
              <w:t xml:space="preserve"> trójkątny</w:t>
            </w:r>
          </w:p>
          <w:p w:rsidR="00D41459" w:rsidRPr="0024542C"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24542C">
              <w:rPr>
                <w:rFonts w:ascii="Times New Roman" w:hAnsi="Times New Roman" w:cs="Times New Roman"/>
              </w:rPr>
              <w:t>przyczyny sprowadzenia niewolników do Ameryki</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negatywne skutki powstania imperiów kolonialnych</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numPr>
                <w:ilvl w:val="0"/>
                <w:numId w:val="13"/>
              </w:numPr>
              <w:rPr>
                <w:sz w:val="22"/>
                <w:szCs w:val="22"/>
              </w:rPr>
            </w:pPr>
            <w:r w:rsidRPr="00580183">
              <w:rPr>
                <w:sz w:val="22"/>
                <w:szCs w:val="22"/>
              </w:rPr>
              <w:t>wymienić główne postanowienia traktatu w Tordesillas</w:t>
            </w:r>
          </w:p>
          <w:p w:rsidR="00D41459" w:rsidRPr="00BD23A0" w:rsidRDefault="00D41459" w:rsidP="005C7237">
            <w:pPr>
              <w:numPr>
                <w:ilvl w:val="0"/>
                <w:numId w:val="13"/>
              </w:numPr>
              <w:rPr>
                <w:sz w:val="22"/>
                <w:szCs w:val="22"/>
              </w:rPr>
            </w:pPr>
            <w:r w:rsidRPr="00BD23A0">
              <w:rPr>
                <w:sz w:val="22"/>
                <w:szCs w:val="22"/>
              </w:rPr>
              <w:t>wskazać na mapie strefy wpływów – hiszpańską i portugalską z 1494 r.</w:t>
            </w:r>
          </w:p>
          <w:p w:rsidR="00D41459" w:rsidRPr="00BD23A0" w:rsidRDefault="00D41459" w:rsidP="005C7237">
            <w:pPr>
              <w:numPr>
                <w:ilvl w:val="0"/>
                <w:numId w:val="13"/>
              </w:numPr>
              <w:rPr>
                <w:sz w:val="22"/>
                <w:szCs w:val="22"/>
              </w:rPr>
            </w:pPr>
            <w:r w:rsidRPr="00BD23A0">
              <w:rPr>
                <w:sz w:val="22"/>
                <w:szCs w:val="22"/>
              </w:rPr>
              <w:t>wyjaśnić wpływ odkrycia i opanowania nowych lądów przez Europejczyków na gospodarkę kapitalistyczną</w:t>
            </w:r>
          </w:p>
          <w:p w:rsidR="00D41459" w:rsidRPr="00BD23A0" w:rsidRDefault="00D41459" w:rsidP="005C7237">
            <w:pPr>
              <w:numPr>
                <w:ilvl w:val="0"/>
                <w:numId w:val="13"/>
              </w:numPr>
              <w:rPr>
                <w:sz w:val="22"/>
                <w:szCs w:val="22"/>
              </w:rPr>
            </w:pPr>
            <w:r w:rsidRPr="00BD23A0">
              <w:rPr>
                <w:sz w:val="22"/>
                <w:szCs w:val="22"/>
              </w:rPr>
              <w:t>wyjaśnić przyczyny procesu wyniszczenia pierwotnych cywilizacji Ameryki</w:t>
            </w:r>
          </w:p>
          <w:p w:rsidR="00D41459" w:rsidRPr="00580183" w:rsidRDefault="00D41459" w:rsidP="005C7237">
            <w:pPr>
              <w:pStyle w:val="Akapitzlist"/>
              <w:numPr>
                <w:ilvl w:val="0"/>
                <w:numId w:val="13"/>
              </w:numPr>
              <w:rPr>
                <w:b/>
                <w:bCs/>
                <w:sz w:val="22"/>
                <w:szCs w:val="22"/>
              </w:rPr>
            </w:pPr>
            <w:r w:rsidRPr="00BD23A0">
              <w:rPr>
                <w:sz w:val="22"/>
                <w:szCs w:val="22"/>
              </w:rPr>
              <w:t>ocenić politykę kolonizatorów wobec podbitej ludności</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XV.1), XV.2), XV.3)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Renesans</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4)</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 1509, 1532, 1543</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Erazma z Rotterdamu, Niccola Machiavellego, Tomasza Morusa, Jeana Bodina, Francesca Petrarki, Dantego Alighieri, Williama Szekspira, </w:t>
            </w:r>
            <w:r w:rsidRPr="00580183">
              <w:rPr>
                <w:rFonts w:ascii="Times New Roman" w:hAnsi="Times New Roman" w:cs="Times New Roman"/>
              </w:rPr>
              <w:t xml:space="preserve">Johannesa Gutenberga, </w:t>
            </w:r>
            <w:r w:rsidRPr="00580183">
              <w:rPr>
                <w:rFonts w:ascii="Times New Roman" w:hAnsi="Times New Roman" w:cs="Times New Roman"/>
                <w:u w:color="C00000"/>
              </w:rPr>
              <w:t xml:space="preserve">Filipa Brunelleschiego, Leonarda da Vinci, Michała Anioła, Sandra Botticellego, Rafaela Santi, Tycjana, Albrechta Dürera, Lucasa Cranacha Starszego, Hansa Holbeina Młodszego, Hieronima Boscha, </w:t>
            </w:r>
            <w:proofErr w:type="spellStart"/>
            <w:r w:rsidRPr="00580183">
              <w:rPr>
                <w:rFonts w:ascii="Times New Roman" w:hAnsi="Times New Roman" w:cs="Times New Roman"/>
                <w:u w:color="C00000"/>
              </w:rPr>
              <w:t>Pietera</w:t>
            </w:r>
            <w:proofErr w:type="spellEnd"/>
            <w:r w:rsidRPr="00580183">
              <w:rPr>
                <w:rFonts w:ascii="Times New Roman" w:hAnsi="Times New Roman" w:cs="Times New Roman"/>
                <w:u w:color="C00000"/>
              </w:rPr>
              <w:t xml:space="preserve"> Bruegla Starszego, Miguela </w:t>
            </w:r>
            <w:proofErr w:type="spellStart"/>
            <w:r w:rsidRPr="00580183">
              <w:rPr>
                <w:rFonts w:ascii="Times New Roman" w:hAnsi="Times New Roman" w:cs="Times New Roman"/>
                <w:u w:color="C00000"/>
              </w:rPr>
              <w:t>Serveta</w:t>
            </w:r>
            <w:proofErr w:type="spellEnd"/>
            <w:r w:rsidRPr="00580183">
              <w:rPr>
                <w:rFonts w:ascii="Times New Roman" w:hAnsi="Times New Roman" w:cs="Times New Roman"/>
                <w:u w:color="C00000"/>
              </w:rPr>
              <w:t xml:space="preserve">, Mikołaja Kopernika, </w:t>
            </w:r>
            <w:proofErr w:type="spellStart"/>
            <w:r w:rsidRPr="00580183">
              <w:rPr>
                <w:rFonts w:ascii="Times New Roman" w:hAnsi="Times New Roman" w:cs="Times New Roman"/>
                <w:u w:color="C00000"/>
              </w:rPr>
              <w:t>Paracelsusa</w:t>
            </w:r>
            <w:proofErr w:type="spellEnd"/>
            <w:r w:rsidRPr="00580183">
              <w:rPr>
                <w:rFonts w:ascii="Times New Roman" w:hAnsi="Times New Roman" w:cs="Times New Roman"/>
                <w:u w:color="C00000"/>
              </w:rPr>
              <w:t>, Galileusza oraz ich dzieła i osiągnięcia</w:t>
            </w:r>
          </w:p>
          <w:p w:rsidR="00D41459" w:rsidRPr="00580183" w:rsidRDefault="00D41459" w:rsidP="005C7237">
            <w:pPr>
              <w:pStyle w:val="Akapitzlist"/>
              <w:numPr>
                <w:ilvl w:val="0"/>
                <w:numId w:val="13"/>
              </w:numPr>
              <w:rPr>
                <w:b/>
                <w:bCs/>
                <w:sz w:val="22"/>
                <w:szCs w:val="22"/>
              </w:rPr>
            </w:pPr>
            <w:r w:rsidRPr="00580183">
              <w:rPr>
                <w:sz w:val="22"/>
                <w:szCs w:val="22"/>
              </w:rPr>
              <w:t>czas zastosowania metalowej ruchomej czcionki w drukarstwie</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charakterystyczne cechy sztuki renesansowej</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główne idee zawarte w dziele </w:t>
            </w:r>
            <w:r w:rsidRPr="00580183">
              <w:rPr>
                <w:rFonts w:ascii="Times New Roman" w:hAnsi="Times New Roman" w:cs="Times New Roman"/>
                <w:i/>
                <w:iCs/>
              </w:rPr>
              <w:t>Książę</w:t>
            </w:r>
            <w:r w:rsidRPr="00580183">
              <w:rPr>
                <w:rFonts w:ascii="Times New Roman" w:hAnsi="Times New Roman" w:cs="Times New Roman"/>
              </w:rPr>
              <w:t xml:space="preserve"> Niccola Machiavellego</w:t>
            </w:r>
          </w:p>
          <w:p w:rsidR="00D41459" w:rsidRPr="00580183" w:rsidRDefault="00D41459" w:rsidP="005C7237">
            <w:pPr>
              <w:pStyle w:val="Akapitzlist"/>
              <w:numPr>
                <w:ilvl w:val="0"/>
                <w:numId w:val="13"/>
              </w:numPr>
              <w:rPr>
                <w:b/>
                <w:bCs/>
                <w:sz w:val="22"/>
                <w:szCs w:val="22"/>
              </w:rPr>
            </w:pPr>
            <w:r w:rsidRPr="00580183">
              <w:rPr>
                <w:sz w:val="22"/>
                <w:szCs w:val="22"/>
              </w:rPr>
              <w:t xml:space="preserve">główne idee zawarte w dziełach </w:t>
            </w:r>
            <w:r w:rsidRPr="00580183">
              <w:rPr>
                <w:i/>
                <w:iCs/>
                <w:sz w:val="22"/>
                <w:szCs w:val="22"/>
              </w:rPr>
              <w:t>Utopia</w:t>
            </w:r>
            <w:r w:rsidRPr="00580183">
              <w:rPr>
                <w:sz w:val="22"/>
                <w:szCs w:val="22"/>
              </w:rPr>
              <w:t xml:space="preserve"> Tomasza Morusa oraz </w:t>
            </w:r>
            <w:r w:rsidRPr="00580183">
              <w:rPr>
                <w:i/>
                <w:iCs/>
                <w:sz w:val="22"/>
                <w:szCs w:val="22"/>
              </w:rPr>
              <w:t xml:space="preserve">Sześciu księgach o Rzeczypospolitej </w:t>
            </w:r>
            <w:r w:rsidRPr="00580183">
              <w:rPr>
                <w:sz w:val="22"/>
                <w:szCs w:val="22"/>
              </w:rPr>
              <w:t>Jeana Bodina</w:t>
            </w:r>
          </w:p>
          <w:p w:rsidR="00D41459" w:rsidRPr="00580183" w:rsidRDefault="00D41459" w:rsidP="005C7237">
            <w:pPr>
              <w:pStyle w:val="Akapitzlist"/>
              <w:numPr>
                <w:ilvl w:val="0"/>
                <w:numId w:val="13"/>
              </w:numPr>
              <w:rPr>
                <w:b/>
                <w:bCs/>
                <w:sz w:val="22"/>
                <w:szCs w:val="22"/>
              </w:rPr>
            </w:pPr>
            <w:r w:rsidRPr="00580183">
              <w:rPr>
                <w:sz w:val="22"/>
                <w:szCs w:val="22"/>
              </w:rPr>
              <w:t xml:space="preserve">czas powstania Globe </w:t>
            </w:r>
            <w:proofErr w:type="spellStart"/>
            <w:r w:rsidRPr="00580183">
              <w:rPr>
                <w:sz w:val="22"/>
                <w:szCs w:val="22"/>
              </w:rPr>
              <w:t>Theatre</w:t>
            </w:r>
            <w:proofErr w:type="spellEnd"/>
            <w:r w:rsidRPr="00580183">
              <w:rPr>
                <w:sz w:val="22"/>
                <w:szCs w:val="22"/>
              </w:rPr>
              <w:t xml:space="preserve"> w Anglii</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renesans (odrodzenie), humanizm, </w:t>
            </w:r>
            <w:r w:rsidRPr="00580183">
              <w:rPr>
                <w:rFonts w:ascii="Times New Roman" w:hAnsi="Times New Roman" w:cs="Times New Roman"/>
              </w:rPr>
              <w:t xml:space="preserve">heliocentryczna budowa wszechświata, układ geocentryczny, perspektywa, makiawelizm, attyka, krużganki, portyk, człowiek renesansu </w:t>
            </w:r>
          </w:p>
          <w:p w:rsidR="00D41459" w:rsidRPr="00580183" w:rsidRDefault="00D41459" w:rsidP="005C7237">
            <w:pPr>
              <w:pStyle w:val="Akapitzlist"/>
              <w:numPr>
                <w:ilvl w:val="0"/>
                <w:numId w:val="13"/>
              </w:numPr>
              <w:rPr>
                <w:sz w:val="22"/>
                <w:szCs w:val="22"/>
              </w:rPr>
            </w:pPr>
            <w:r w:rsidRPr="00580183">
              <w:rPr>
                <w:sz w:val="22"/>
                <w:szCs w:val="22"/>
              </w:rPr>
              <w:t>znaczenie wynalazku Gutenberga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doniosłość odkrycia Mikołaja Kopernika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znaczenie dzieła </w:t>
            </w:r>
            <w:r w:rsidRPr="00580183">
              <w:rPr>
                <w:rFonts w:ascii="Times New Roman" w:hAnsi="Times New Roman" w:cs="Times New Roman"/>
                <w:i/>
                <w:iCs/>
              </w:rPr>
              <w:t>Pochwała głupoty</w:t>
            </w:r>
            <w:r w:rsidRPr="00580183">
              <w:rPr>
                <w:rFonts w:ascii="Times New Roman" w:hAnsi="Times New Roman" w:cs="Times New Roman"/>
              </w:rPr>
              <w:t xml:space="preserve"> Erazma z Rotterdamu</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wpływ uczonych bizantyńskich, poszukujących we Włoszech schronienia po zdobyciu przez Turków Konstantynopola, na rozwój zainteresowań kulturą antyczną</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dlaczego </w:t>
            </w:r>
            <w:r w:rsidRPr="00580183">
              <w:rPr>
                <w:rFonts w:ascii="Times New Roman" w:hAnsi="Times New Roman" w:cs="Times New Roman"/>
                <w:i/>
                <w:iCs/>
              </w:rPr>
              <w:t xml:space="preserve">Człowiek </w:t>
            </w:r>
            <w:proofErr w:type="spellStart"/>
            <w:r w:rsidRPr="00580183">
              <w:rPr>
                <w:rFonts w:ascii="Times New Roman" w:hAnsi="Times New Roman" w:cs="Times New Roman"/>
                <w:i/>
                <w:iCs/>
              </w:rPr>
              <w:t>witruwiański</w:t>
            </w:r>
            <w:proofErr w:type="spellEnd"/>
            <w:r w:rsidRPr="00580183">
              <w:rPr>
                <w:rFonts w:ascii="Times New Roman" w:hAnsi="Times New Roman" w:cs="Times New Roman"/>
              </w:rPr>
              <w:t xml:space="preserve"> Leonarda da Vinci stanowi przykład realizacji głównych haseł humanizmu</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na czym polegała przemiana w sposobie myślenia Europejczyków w okresie renesansu</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dlaczego renesansowym twórcom przyświecała myśl rzymskiego komediopisarza: </w:t>
            </w:r>
            <w:r w:rsidRPr="00580183">
              <w:rPr>
                <w:rFonts w:ascii="Times New Roman" w:hAnsi="Times New Roman" w:cs="Times New Roman"/>
                <w:i/>
                <w:iCs/>
              </w:rPr>
              <w:t>Człowiekiem jestem i sądzę, że nic, co ludzkie, nie jest mi obce</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znaczenie bogatych rodów Medyceuszy i Sforzów dla szerzenia się idei renesansu</w:t>
            </w:r>
          </w:p>
          <w:p w:rsidR="00D41459" w:rsidRPr="00B90E57"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rolę mecenatu artystycznego – Kościoła, dworu, rodów mieszczańskich</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podać przykłady dzieł sztuki renesansowej</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przedstawić poglądy głównych myślicieli renesansu</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dzieła głównych twórców epoki</w:t>
            </w:r>
            <w:r w:rsidRPr="00580183">
              <w:rPr>
                <w:rFonts w:ascii="Times New Roman" w:hAnsi="Times New Roman" w:cs="Times New Roman"/>
                <w:u w:color="C00000"/>
              </w:rPr>
              <w:t xml:space="preserve"> </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różnicę między średniowieczną a renesansową wizją świata i człowieka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w jaki sposób w architekturze  renesansowej realizowano hasło powrotu do antyku</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dlaczego w okresie renesansu doszło do rozwoju języków narodowych</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podać przykłady pisarzy i poetów tworzących w językach narodowych</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myśl polityczną epoki odrodzenia</w:t>
            </w:r>
          </w:p>
          <w:p w:rsidR="00D41459" w:rsidRPr="00580183" w:rsidRDefault="00D41459" w:rsidP="005C7237">
            <w:pPr>
              <w:pStyle w:val="Tr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różnicę między włoską a niderlandzką sztuką renesansową</w:t>
            </w:r>
          </w:p>
          <w:p w:rsidR="00D41459" w:rsidRPr="00580183" w:rsidRDefault="00D41459" w:rsidP="005C7237">
            <w:pPr>
              <w:pStyle w:val="Akapitzlist1"/>
              <w:suppressAutoHyphens w:val="0"/>
              <w:ind w:left="0"/>
              <w:rPr>
                <w:sz w:val="22"/>
                <w:szCs w:val="22"/>
              </w:rPr>
            </w:pPr>
          </w:p>
          <w:p w:rsidR="00D41459" w:rsidRPr="00580183" w:rsidRDefault="00D41459" w:rsidP="005C7237">
            <w:pPr>
              <w:pStyle w:val="Akapitzlist1"/>
              <w:suppressAutoHyphens w:val="0"/>
              <w:ind w:left="0"/>
              <w:rPr>
                <w:sz w:val="22"/>
                <w:szCs w:val="22"/>
              </w:rPr>
            </w:pPr>
          </w:p>
          <w:p w:rsidR="00D41459" w:rsidRPr="00580183" w:rsidRDefault="00D41459" w:rsidP="005C7237">
            <w:pPr>
              <w:pStyle w:val="Akapitzlist1"/>
              <w:suppressAutoHyphens w:val="0"/>
              <w:ind w:left="0"/>
              <w:rPr>
                <w:sz w:val="22"/>
                <w:szCs w:val="22"/>
              </w:rPr>
            </w:pP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XVI.1), XVI.3)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Reformacja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Europie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5)</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2"/>
              </w:numPr>
              <w:rPr>
                <w:rFonts w:ascii="Times New Roman" w:hAnsi="Times New Roman" w:cs="Times New Roman"/>
              </w:rPr>
            </w:pPr>
            <w:r w:rsidRPr="00580183">
              <w:rPr>
                <w:rStyle w:val="BrakA"/>
                <w:rFonts w:ascii="Times New Roman" w:hAnsi="Times New Roman" w:cs="Times New Roman"/>
                <w:lang w:val="pl-PL"/>
              </w:rPr>
              <w:t>daty: 1517, 1529,</w:t>
            </w:r>
            <w:r w:rsidRPr="00580183">
              <w:rPr>
                <w:rFonts w:ascii="Times New Roman" w:hAnsi="Times New Roman" w:cs="Times New Roman"/>
                <w:color w:val="970E53"/>
                <w:u w:color="970E53"/>
              </w:rPr>
              <w:t xml:space="preserve"> </w:t>
            </w:r>
            <w:r w:rsidRPr="00580183">
              <w:rPr>
                <w:rStyle w:val="BrakB"/>
                <w:rFonts w:ascii="Times New Roman" w:hAnsi="Times New Roman" w:cs="Times New Roman"/>
                <w:lang w:val="pl-PL"/>
              </w:rPr>
              <w:t>1534</w:t>
            </w:r>
            <w:r w:rsidRPr="00580183">
              <w:rPr>
                <w:rStyle w:val="BrakA"/>
                <w:rFonts w:ascii="Times New Roman" w:hAnsi="Times New Roman" w:cs="Times New Roman"/>
                <w:lang w:val="pl-PL"/>
              </w:rPr>
              <w:t>, 1536,</w:t>
            </w:r>
            <w:r w:rsidRPr="00580183">
              <w:rPr>
                <w:rFonts w:ascii="Times New Roman" w:hAnsi="Times New Roman" w:cs="Times New Roman"/>
                <w:color w:val="970E53"/>
                <w:u w:color="970E53"/>
              </w:rPr>
              <w:t xml:space="preserve"> </w:t>
            </w:r>
            <w:r w:rsidRPr="00580183">
              <w:rPr>
                <w:rStyle w:val="BrakA"/>
                <w:rFonts w:ascii="Times New Roman" w:hAnsi="Times New Roman" w:cs="Times New Roman"/>
                <w:lang w:val="pl-PL"/>
              </w:rPr>
              <w:t xml:space="preserve">1555, 1572, 1598 </w:t>
            </w:r>
          </w:p>
          <w:p w:rsidR="00D41459" w:rsidRPr="00580183" w:rsidRDefault="00D41459" w:rsidP="005C7237">
            <w:pPr>
              <w:pStyle w:val="TreA"/>
              <w:numPr>
                <w:ilvl w:val="0"/>
                <w:numId w:val="2"/>
              </w:numPr>
              <w:rPr>
                <w:rFonts w:ascii="Times New Roman" w:hAnsi="Times New Roman" w:cs="Times New Roman"/>
              </w:rPr>
            </w:pPr>
            <w:r w:rsidRPr="00580183">
              <w:rPr>
                <w:rStyle w:val="BrakA"/>
                <w:rFonts w:ascii="Times New Roman" w:hAnsi="Times New Roman" w:cs="Times New Roman"/>
                <w:lang w:val="pl-PL"/>
              </w:rPr>
              <w:t xml:space="preserve">postacie: Marcina Lutra, Jana Kalwina, Henryka VIII, Henryka Burbona, Filipa Melanchtona, </w:t>
            </w:r>
            <w:r w:rsidRPr="00383640">
              <w:rPr>
                <w:rStyle w:val="BrakA"/>
                <w:rFonts w:ascii="Times New Roman" w:hAnsi="Times New Roman" w:cs="Times New Roman"/>
                <w:lang w:val="pl-PL"/>
              </w:rPr>
              <w:t>Tomasza Morusa,</w:t>
            </w:r>
            <w:r w:rsidRPr="00580183">
              <w:rPr>
                <w:rStyle w:val="BrakA"/>
                <w:rFonts w:ascii="Times New Roman" w:hAnsi="Times New Roman" w:cs="Times New Roman"/>
                <w:lang w:val="pl-PL"/>
              </w:rPr>
              <w:t xml:space="preserve"> Katarzyny Aragońskiej, Anny Boleyn </w:t>
            </w:r>
          </w:p>
          <w:p w:rsidR="00D41459" w:rsidRPr="00580183" w:rsidRDefault="00D41459" w:rsidP="005C7237">
            <w:pPr>
              <w:pStyle w:val="TreA"/>
              <w:numPr>
                <w:ilvl w:val="0"/>
                <w:numId w:val="2"/>
              </w:numPr>
              <w:rPr>
                <w:rStyle w:val="BrakA"/>
                <w:rFonts w:ascii="Times New Roman" w:hAnsi="Times New Roman" w:cs="Times New Roman"/>
                <w:lang w:val="pl-PL"/>
              </w:rPr>
            </w:pPr>
            <w:r w:rsidRPr="00580183">
              <w:rPr>
                <w:rStyle w:val="BrakA"/>
                <w:rFonts w:ascii="Times New Roman" w:hAnsi="Times New Roman" w:cs="Times New Roman"/>
                <w:lang w:val="pl-PL"/>
              </w:rPr>
              <w:t>przyczyny wystąpienia Marcina Lutra</w:t>
            </w:r>
          </w:p>
          <w:p w:rsidR="00D41459" w:rsidRPr="00580183" w:rsidRDefault="00D41459" w:rsidP="005C7237">
            <w:pPr>
              <w:pStyle w:val="TreA"/>
              <w:numPr>
                <w:ilvl w:val="0"/>
                <w:numId w:val="2"/>
              </w:numPr>
              <w:rPr>
                <w:rFonts w:ascii="Times New Roman" w:hAnsi="Times New Roman" w:cs="Times New Roman"/>
              </w:rPr>
            </w:pPr>
            <w:r w:rsidRPr="00580183">
              <w:rPr>
                <w:rFonts w:ascii="Times New Roman" w:hAnsi="Times New Roman" w:cs="Times New Roman"/>
              </w:rPr>
              <w:t>metody i środki propagandy wykorzystywane przez protestantów i katolików do walki religijnej</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4"/>
              </w:numPr>
              <w:rPr>
                <w:rFonts w:ascii="Times New Roman" w:hAnsi="Times New Roman" w:cs="Times New Roman"/>
              </w:rPr>
            </w:pPr>
            <w:r w:rsidRPr="00580183">
              <w:rPr>
                <w:rStyle w:val="BrakB"/>
                <w:rFonts w:ascii="Times New Roman" w:hAnsi="Times New Roman" w:cs="Times New Roman"/>
                <w:lang w:val="pl-PL"/>
              </w:rPr>
              <w:t>pojęcia: odpust, celibat, reformacja, edykt wormacki, luteranizm, banicja, protestantyzm</w:t>
            </w:r>
            <w:r w:rsidRPr="00580183">
              <w:rPr>
                <w:rStyle w:val="BrakB"/>
                <w:rFonts w:ascii="Times New Roman" w:hAnsi="Times New Roman" w:cs="Times New Roman"/>
                <w:color w:val="auto"/>
                <w:lang w:val="pl-PL"/>
              </w:rPr>
              <w:t>,</w:t>
            </w:r>
            <w:r w:rsidRPr="00580183">
              <w:rPr>
                <w:rFonts w:ascii="Times New Roman" w:hAnsi="Times New Roman" w:cs="Times New Roman"/>
                <w:color w:val="auto"/>
                <w:u w:color="970E53"/>
              </w:rPr>
              <w:t xml:space="preserve"> Kościół luterański, </w:t>
            </w:r>
            <w:r w:rsidRPr="00580183">
              <w:rPr>
                <w:rStyle w:val="BrakB"/>
                <w:rFonts w:ascii="Times New Roman" w:hAnsi="Times New Roman" w:cs="Times New Roman"/>
                <w:lang w:val="pl-PL"/>
              </w:rPr>
              <w:t xml:space="preserve">kalwinizm, konsystorz, sejm w Spirze, predestynacja, </w:t>
            </w:r>
            <w:r w:rsidRPr="00580183">
              <w:rPr>
                <w:rFonts w:ascii="Times New Roman" w:hAnsi="Times New Roman" w:cs="Times New Roman"/>
                <w:color w:val="auto"/>
                <w:u w:color="970E53"/>
              </w:rPr>
              <w:t xml:space="preserve">pokój w Augsburgu, </w:t>
            </w:r>
            <w:r w:rsidRPr="00580183">
              <w:rPr>
                <w:rFonts w:ascii="Times New Roman" w:hAnsi="Times New Roman" w:cs="Times New Roman"/>
                <w:i/>
                <w:color w:val="auto"/>
                <w:u w:color="970E53"/>
              </w:rPr>
              <w:t>Augsburskie wyznanie wiary</w:t>
            </w:r>
            <w:r w:rsidRPr="00580183">
              <w:rPr>
                <w:rFonts w:ascii="Times New Roman" w:hAnsi="Times New Roman" w:cs="Times New Roman"/>
                <w:color w:val="auto"/>
                <w:u w:color="970E53"/>
              </w:rPr>
              <w:t>,</w:t>
            </w:r>
            <w:r w:rsidRPr="00580183">
              <w:rPr>
                <w:rStyle w:val="BrakB"/>
                <w:rFonts w:ascii="Times New Roman" w:hAnsi="Times New Roman" w:cs="Times New Roman"/>
                <w:lang w:val="pl-PL"/>
              </w:rPr>
              <w:t xml:space="preserve"> hugenoci, noc św. Bartłomieja, edykt z Nantes, Akt supremacji, Kościół anglikański</w:t>
            </w:r>
          </w:p>
          <w:p w:rsidR="00D41459" w:rsidRPr="00580183" w:rsidRDefault="00D41459" w:rsidP="005C7237">
            <w:pPr>
              <w:pStyle w:val="TreA"/>
              <w:numPr>
                <w:ilvl w:val="0"/>
                <w:numId w:val="4"/>
              </w:numPr>
              <w:rPr>
                <w:rFonts w:ascii="Times New Roman" w:hAnsi="Times New Roman" w:cs="Times New Roman"/>
              </w:rPr>
            </w:pPr>
            <w:r w:rsidRPr="00580183">
              <w:rPr>
                <w:rFonts w:ascii="Times New Roman" w:hAnsi="Times New Roman" w:cs="Times New Roman"/>
              </w:rPr>
              <w:t>dlaczego ogłoszenie 95 tez przez Marcina Lutra doprowadziło do rozłamu w Kościele</w:t>
            </w:r>
          </w:p>
          <w:p w:rsidR="00D41459" w:rsidRPr="00580183" w:rsidRDefault="00D41459" w:rsidP="005C7237">
            <w:pPr>
              <w:pStyle w:val="TreA"/>
              <w:numPr>
                <w:ilvl w:val="0"/>
                <w:numId w:val="4"/>
              </w:numPr>
              <w:rPr>
                <w:rFonts w:ascii="Times New Roman" w:hAnsi="Times New Roman" w:cs="Times New Roman"/>
              </w:rPr>
            </w:pPr>
            <w:r w:rsidRPr="00580183">
              <w:rPr>
                <w:rFonts w:ascii="Times New Roman" w:hAnsi="Times New Roman" w:cs="Times New Roman"/>
              </w:rPr>
              <w:t>zasadę „czyja władza, tego religia”</w:t>
            </w:r>
          </w:p>
          <w:p w:rsidR="00D41459" w:rsidRPr="00580183" w:rsidRDefault="00D41459" w:rsidP="005C7237">
            <w:pPr>
              <w:pStyle w:val="TreA"/>
              <w:numPr>
                <w:ilvl w:val="0"/>
                <w:numId w:val="4"/>
              </w:numPr>
              <w:rPr>
                <w:rFonts w:ascii="Times New Roman" w:hAnsi="Times New Roman" w:cs="Times New Roman"/>
              </w:rPr>
            </w:pPr>
            <w:r w:rsidRPr="00580183">
              <w:rPr>
                <w:rFonts w:ascii="Times New Roman" w:hAnsi="Times New Roman" w:cs="Times New Roman"/>
              </w:rPr>
              <w:t>z czego wynikał podział religijny Rzeszy</w:t>
            </w:r>
          </w:p>
          <w:p w:rsidR="00D41459" w:rsidRPr="00580183" w:rsidRDefault="00D41459" w:rsidP="005C7237">
            <w:pPr>
              <w:pStyle w:val="TreA"/>
              <w:numPr>
                <w:ilvl w:val="0"/>
                <w:numId w:val="4"/>
              </w:numPr>
              <w:rPr>
                <w:rFonts w:ascii="Times New Roman" w:hAnsi="Times New Roman" w:cs="Times New Roman"/>
              </w:rPr>
            </w:pPr>
            <w:r w:rsidRPr="00580183">
              <w:rPr>
                <w:rFonts w:ascii="Times New Roman" w:hAnsi="Times New Roman" w:cs="Times New Roman"/>
              </w:rPr>
              <w:t>teorię o wpływie etyki protestanckiej na rozwój kapitalizmu</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omówić zasady wyznania luterańskiego</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wyjaśnić okoliczności, w których doszło do rzezi hugenotów we Francji</w:t>
            </w:r>
          </w:p>
          <w:p w:rsidR="00D41459" w:rsidRPr="00580183" w:rsidRDefault="00D41459" w:rsidP="005C7237">
            <w:pPr>
              <w:pStyle w:val="Akapitzlist"/>
              <w:numPr>
                <w:ilvl w:val="0"/>
                <w:numId w:val="6"/>
              </w:numPr>
              <w:rPr>
                <w:sz w:val="22"/>
                <w:szCs w:val="22"/>
              </w:rPr>
            </w:pPr>
            <w:r w:rsidRPr="00580183">
              <w:rPr>
                <w:sz w:val="22"/>
                <w:szCs w:val="22"/>
              </w:rPr>
              <w:t>wyjaśnić przyczyny konfliktu Henryka VIII z papieżem</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omówić zasady wyznania kalwińskiego i anglikańskiego</w:t>
            </w:r>
          </w:p>
          <w:p w:rsidR="00D41459" w:rsidRPr="00580183" w:rsidRDefault="00D41459" w:rsidP="005C7237">
            <w:pPr>
              <w:pStyle w:val="Akapitzlist"/>
              <w:numPr>
                <w:ilvl w:val="0"/>
                <w:numId w:val="6"/>
              </w:numPr>
              <w:rPr>
                <w:sz w:val="22"/>
                <w:szCs w:val="22"/>
              </w:rPr>
            </w:pPr>
            <w:r w:rsidRPr="00580183">
              <w:rPr>
                <w:sz w:val="22"/>
                <w:szCs w:val="22"/>
              </w:rPr>
              <w:t>omówić przyczyny polityczne wojen religijnych we Francji</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 xml:space="preserve">omówić zasady edyktu </w:t>
            </w:r>
            <w:r>
              <w:rPr>
                <w:rFonts w:ascii="Times New Roman" w:hAnsi="Times New Roman" w:cs="Times New Roman"/>
              </w:rPr>
              <w:t>z Nantes</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wyjaśnić przyczyny konfliktu Henryka VIII z Tomaszem Morusem</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porównać najważniejsze wyznania powstałe w okresie reformacji</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wskazać na mapie państwa, w których zwyciężyła reformacja</w:t>
            </w:r>
          </w:p>
          <w:p w:rsidR="00D41459" w:rsidRPr="00580183" w:rsidRDefault="00D41459" w:rsidP="005C7237">
            <w:pPr>
              <w:pStyle w:val="Akapitzlist"/>
              <w:numPr>
                <w:ilvl w:val="0"/>
                <w:numId w:val="6"/>
              </w:numPr>
              <w:rPr>
                <w:sz w:val="22"/>
                <w:szCs w:val="22"/>
              </w:rPr>
            </w:pPr>
            <w:r w:rsidRPr="00580183">
              <w:rPr>
                <w:sz w:val="22"/>
                <w:szCs w:val="22"/>
              </w:rPr>
              <w:t>ocenić wpływ kryzysu w Kościele katolickim na szerzenie się haseł reformacji</w:t>
            </w:r>
          </w:p>
          <w:p w:rsidR="00D41459" w:rsidRPr="00580183" w:rsidRDefault="00D41459" w:rsidP="005C7237">
            <w:pPr>
              <w:pStyle w:val="TreA"/>
              <w:numPr>
                <w:ilvl w:val="0"/>
                <w:numId w:val="6"/>
              </w:numPr>
              <w:rPr>
                <w:rFonts w:ascii="Times New Roman" w:hAnsi="Times New Roman" w:cs="Times New Roman"/>
              </w:rPr>
            </w:pPr>
            <w:r w:rsidRPr="00580183">
              <w:rPr>
                <w:rFonts w:ascii="Times New Roman" w:hAnsi="Times New Roman" w:cs="Times New Roman"/>
              </w:rPr>
              <w:t>ocenić społeczne, polityczne i kulturowe skutki reformacji</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XVI.2), XVI.3)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 Kościoła katolickiego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XVI 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6)</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7"/>
              </w:numPr>
              <w:rPr>
                <w:rFonts w:ascii="Times New Roman" w:hAnsi="Times New Roman" w:cs="Times New Roman"/>
              </w:rPr>
            </w:pPr>
            <w:r w:rsidRPr="00580183">
              <w:rPr>
                <w:rFonts w:ascii="Times New Roman" w:hAnsi="Times New Roman" w:cs="Times New Roman"/>
              </w:rPr>
              <w:t>daty: 1534, 1542, 1545–1563, 1559</w:t>
            </w:r>
          </w:p>
          <w:p w:rsidR="00D41459" w:rsidRPr="00580183" w:rsidRDefault="00D41459" w:rsidP="005C7237">
            <w:pPr>
              <w:pStyle w:val="TreA"/>
              <w:numPr>
                <w:ilvl w:val="0"/>
                <w:numId w:val="7"/>
              </w:numPr>
              <w:rPr>
                <w:rFonts w:ascii="Times New Roman" w:hAnsi="Times New Roman" w:cs="Times New Roman"/>
              </w:rPr>
            </w:pPr>
            <w:r w:rsidRPr="00580183">
              <w:rPr>
                <w:rFonts w:ascii="Times New Roman" w:hAnsi="Times New Roman" w:cs="Times New Roman"/>
              </w:rPr>
              <w:t>postacie: Ignacego Loyoli, Pawła III, Giordana Bruna, Piusa V, Juliusza II, Leona X</w:t>
            </w:r>
          </w:p>
          <w:p w:rsidR="00D41459" w:rsidRPr="00580183" w:rsidRDefault="00D41459" w:rsidP="005C7237">
            <w:pPr>
              <w:pStyle w:val="Akapitzlist"/>
              <w:numPr>
                <w:ilvl w:val="0"/>
                <w:numId w:val="7"/>
              </w:numPr>
              <w:rPr>
                <w:b/>
                <w:bCs/>
                <w:sz w:val="22"/>
                <w:szCs w:val="22"/>
              </w:rPr>
            </w:pPr>
            <w:r w:rsidRPr="00580183">
              <w:rPr>
                <w:sz w:val="22"/>
                <w:szCs w:val="22"/>
              </w:rPr>
              <w:t xml:space="preserve">nowe zakony (poza jezuitami), które podjęły działalność w duchu odnowy Kościoła </w:t>
            </w:r>
          </w:p>
          <w:p w:rsidR="00D41459" w:rsidRPr="00580183" w:rsidRDefault="00D41459" w:rsidP="005C7237">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8"/>
              </w:numPr>
              <w:rPr>
                <w:rFonts w:ascii="Times New Roman" w:hAnsi="Times New Roman" w:cs="Times New Roman"/>
              </w:rPr>
            </w:pPr>
            <w:r w:rsidRPr="00580183">
              <w:rPr>
                <w:rStyle w:val="BrakA"/>
                <w:rFonts w:ascii="Times New Roman" w:hAnsi="Times New Roman" w:cs="Times New Roman"/>
                <w:lang w:val="pl-PL"/>
              </w:rPr>
              <w:t xml:space="preserve">pojęcia: herezja, sobór powszechny, reforma Kościoła katolickiego i kontrreformacja, </w:t>
            </w:r>
            <w:r w:rsidRPr="00580183">
              <w:rPr>
                <w:rFonts w:ascii="Times New Roman" w:hAnsi="Times New Roman" w:cs="Times New Roman"/>
                <w:i/>
                <w:iCs/>
              </w:rPr>
              <w:t>Katechizm rzymski</w:t>
            </w:r>
            <w:r w:rsidRPr="00580183">
              <w:rPr>
                <w:rFonts w:ascii="Times New Roman" w:hAnsi="Times New Roman" w:cs="Times New Roman"/>
                <w:iCs/>
              </w:rPr>
              <w:t xml:space="preserve">, </w:t>
            </w:r>
            <w:r w:rsidRPr="00580183">
              <w:rPr>
                <w:rStyle w:val="BrakA"/>
                <w:rFonts w:ascii="Times New Roman" w:hAnsi="Times New Roman" w:cs="Times New Roman"/>
                <w:lang w:val="pl-PL"/>
              </w:rPr>
              <w:t xml:space="preserve">seminarium duchowne, </w:t>
            </w:r>
            <w:r w:rsidRPr="00580183">
              <w:rPr>
                <w:rFonts w:ascii="Times New Roman" w:hAnsi="Times New Roman" w:cs="Times New Roman"/>
              </w:rPr>
              <w:t>Towarzystwo Jezusowe (jezuici)</w:t>
            </w:r>
            <w:r w:rsidRPr="00580183">
              <w:rPr>
                <w:rStyle w:val="BrakA"/>
                <w:rFonts w:ascii="Times New Roman" w:hAnsi="Times New Roman" w:cs="Times New Roman"/>
                <w:lang w:val="pl-PL"/>
              </w:rPr>
              <w:t xml:space="preserve">, „żołnierze Chrystusa”, inkwizycja, Święte Oficjum, konwersja, </w:t>
            </w:r>
            <w:r w:rsidRPr="00580183">
              <w:rPr>
                <w:rFonts w:ascii="Times New Roman" w:hAnsi="Times New Roman" w:cs="Times New Roman"/>
                <w:iCs/>
              </w:rPr>
              <w:t xml:space="preserve">brewiarz rzymski, Wulgata, synod diecezjalny, synod prowincjonalny, księgi metrykalne, dysputa, </w:t>
            </w:r>
            <w:r w:rsidRPr="00580183">
              <w:rPr>
                <w:rFonts w:ascii="Times New Roman" w:hAnsi="Times New Roman" w:cs="Times New Roman"/>
                <w:i/>
                <w:iCs/>
              </w:rPr>
              <w:t>Indeks ksiąg zakazanych</w:t>
            </w:r>
            <w:r w:rsidRPr="00580183">
              <w:rPr>
                <w:rFonts w:ascii="Times New Roman" w:hAnsi="Times New Roman" w:cs="Times New Roman"/>
                <w:iCs/>
              </w:rPr>
              <w:t>, pijarzy, kapucyni, karmelitanki, szarytki, wizytki, urszulanki, sobór laterański V</w:t>
            </w:r>
          </w:p>
          <w:p w:rsidR="00D41459" w:rsidRPr="00580183" w:rsidRDefault="00D41459" w:rsidP="005C7237">
            <w:pPr>
              <w:pStyle w:val="TreA"/>
              <w:numPr>
                <w:ilvl w:val="0"/>
                <w:numId w:val="8"/>
              </w:numPr>
              <w:rPr>
                <w:rFonts w:ascii="Times New Roman" w:hAnsi="Times New Roman" w:cs="Times New Roman"/>
              </w:rPr>
            </w:pPr>
            <w:r w:rsidRPr="00580183">
              <w:rPr>
                <w:rFonts w:ascii="Times New Roman" w:hAnsi="Times New Roman" w:cs="Times New Roman"/>
              </w:rPr>
              <w:t>dlaczego, mimo surowej reguły, zakon jezuitów cieszył się dużą popularnością, a jego działalność spotykała się w XVI w. z powszechnym uznaniem</w:t>
            </w:r>
          </w:p>
          <w:p w:rsidR="00D41459" w:rsidRPr="00580183" w:rsidRDefault="00D41459" w:rsidP="005C7237">
            <w:pPr>
              <w:pStyle w:val="Akapitzlist"/>
              <w:numPr>
                <w:ilvl w:val="0"/>
                <w:numId w:val="8"/>
              </w:numPr>
              <w:rPr>
                <w:sz w:val="22"/>
                <w:szCs w:val="22"/>
              </w:rPr>
            </w:pPr>
            <w:r w:rsidRPr="00580183">
              <w:rPr>
                <w:sz w:val="22"/>
                <w:szCs w:val="22"/>
              </w:rPr>
              <w:t xml:space="preserve">dlaczego na indeksie znalazło się dzieło Mikołaja Kopernika </w:t>
            </w:r>
            <w:r w:rsidRPr="00580183">
              <w:rPr>
                <w:i/>
                <w:iCs/>
                <w:sz w:val="22"/>
                <w:szCs w:val="22"/>
              </w:rPr>
              <w:t>O obrotach sfer niebieskich</w:t>
            </w:r>
          </w:p>
          <w:p w:rsidR="00D41459" w:rsidRPr="00C04E5A" w:rsidRDefault="00D41459" w:rsidP="005C7237">
            <w:pPr>
              <w:pStyle w:val="TreA"/>
              <w:numPr>
                <w:ilvl w:val="0"/>
                <w:numId w:val="8"/>
              </w:numPr>
              <w:rPr>
                <w:rFonts w:ascii="Times New Roman" w:hAnsi="Times New Roman" w:cs="Times New Roman"/>
              </w:rPr>
            </w:pPr>
            <w:r w:rsidRPr="00580183">
              <w:rPr>
                <w:rFonts w:ascii="Times New Roman" w:hAnsi="Times New Roman" w:cs="Times New Roman"/>
              </w:rPr>
              <w:t>związek reformy Kościoła z narodzinami baroku</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9"/>
              </w:numPr>
              <w:rPr>
                <w:rFonts w:ascii="Times New Roman" w:hAnsi="Times New Roman" w:cs="Times New Roman"/>
              </w:rPr>
            </w:pPr>
            <w:r w:rsidRPr="00580183">
              <w:rPr>
                <w:rFonts w:ascii="Times New Roman" w:hAnsi="Times New Roman" w:cs="Times New Roman"/>
              </w:rPr>
              <w:t>wymienić główne postanowienia soboru trydenckiego</w:t>
            </w:r>
          </w:p>
          <w:p w:rsidR="00D41459" w:rsidRPr="00580183" w:rsidRDefault="00D41459" w:rsidP="005C7237">
            <w:pPr>
              <w:pStyle w:val="TreA"/>
              <w:numPr>
                <w:ilvl w:val="0"/>
                <w:numId w:val="9"/>
              </w:numPr>
              <w:rPr>
                <w:rFonts w:ascii="Times New Roman" w:hAnsi="Times New Roman" w:cs="Times New Roman"/>
              </w:rPr>
            </w:pPr>
            <w:r w:rsidRPr="00580183">
              <w:rPr>
                <w:rFonts w:ascii="Times New Roman" w:hAnsi="Times New Roman" w:cs="Times New Roman"/>
              </w:rPr>
              <w:t>scharakteryzować działalność jezuitów</w:t>
            </w:r>
          </w:p>
          <w:p w:rsidR="00D41459" w:rsidRPr="006D0E53" w:rsidRDefault="00D41459" w:rsidP="005C7237">
            <w:pPr>
              <w:pStyle w:val="TreA"/>
              <w:numPr>
                <w:ilvl w:val="0"/>
                <w:numId w:val="9"/>
              </w:numPr>
              <w:rPr>
                <w:rFonts w:ascii="Times New Roman" w:hAnsi="Times New Roman" w:cs="Times New Roman"/>
              </w:rPr>
            </w:pPr>
            <w:r w:rsidRPr="006D0E53">
              <w:rPr>
                <w:rFonts w:ascii="Times New Roman" w:hAnsi="Times New Roman" w:cs="Times New Roman"/>
              </w:rPr>
              <w:t>wyjaśnić</w:t>
            </w:r>
            <w:r w:rsidRPr="006D0E53">
              <w:rPr>
                <w:rFonts w:ascii="Times New Roman" w:hAnsi="Times New Roman" w:cs="Times New Roman"/>
                <w:b/>
                <w:bCs/>
              </w:rPr>
              <w:t xml:space="preserve"> </w:t>
            </w:r>
            <w:r w:rsidRPr="006D0E53">
              <w:rPr>
                <w:rFonts w:ascii="Times New Roman" w:hAnsi="Times New Roman" w:cs="Times New Roman"/>
              </w:rPr>
              <w:t>różnicę w znaczeniu terminów kontrreformacja i reforma Kościoła katolickiego</w:t>
            </w:r>
          </w:p>
          <w:p w:rsidR="00D41459" w:rsidRPr="006D0E53" w:rsidRDefault="00D41459" w:rsidP="005C7237">
            <w:pPr>
              <w:pStyle w:val="TreA"/>
              <w:numPr>
                <w:ilvl w:val="0"/>
                <w:numId w:val="9"/>
              </w:numPr>
              <w:rPr>
                <w:rFonts w:ascii="Times New Roman" w:hAnsi="Times New Roman" w:cs="Times New Roman"/>
              </w:rPr>
            </w:pPr>
            <w:r w:rsidRPr="006D0E53">
              <w:rPr>
                <w:rFonts w:ascii="Times New Roman" w:hAnsi="Times New Roman" w:cs="Times New Roman"/>
              </w:rPr>
              <w:t>ocenić działania podjęte przez Kościół rzymskokatolicki w XVI w.</w:t>
            </w:r>
          </w:p>
          <w:p w:rsidR="00D41459" w:rsidRPr="00580183" w:rsidRDefault="00D41459" w:rsidP="005C7237">
            <w:pPr>
              <w:pStyle w:val="TreA"/>
              <w:numPr>
                <w:ilvl w:val="0"/>
                <w:numId w:val="9"/>
              </w:numPr>
              <w:rPr>
                <w:rFonts w:ascii="Times New Roman" w:hAnsi="Times New Roman" w:cs="Times New Roman"/>
              </w:rPr>
            </w:pPr>
            <w:r w:rsidRPr="00580183">
              <w:rPr>
                <w:rFonts w:ascii="Times New Roman" w:hAnsi="Times New Roman" w:cs="Times New Roman"/>
              </w:rPr>
              <w:t xml:space="preserve">wyjaśnić wpływ postanowień soboru trydenckiego na pogłębienie podziałów religijnych </w:t>
            </w:r>
          </w:p>
          <w:p w:rsidR="00D41459" w:rsidRPr="00580183" w:rsidRDefault="00D41459" w:rsidP="005C7237">
            <w:pPr>
              <w:pStyle w:val="Akapitzlist1"/>
              <w:suppressAutoHyphens w:val="0"/>
              <w:ind w:left="360"/>
              <w:rPr>
                <w:sz w:val="22"/>
                <w:szCs w:val="22"/>
              </w:rPr>
            </w:pPr>
          </w:p>
          <w:p w:rsidR="00D41459" w:rsidRPr="00580183" w:rsidRDefault="00D41459" w:rsidP="005C7237">
            <w:pPr>
              <w:pStyle w:val="Akapitzlist1"/>
              <w:suppressAutoHyphens w:val="0"/>
              <w:ind w:left="360"/>
              <w:rPr>
                <w:sz w:val="22"/>
                <w:szCs w:val="22"/>
              </w:rPr>
            </w:pP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CC3843">
              <w:rPr>
                <w:rFonts w:ascii="Times New Roman" w:hAnsi="Times New Roman"/>
                <w:szCs w:val="22"/>
              </w:rPr>
              <w:t>W epoce humanistów i wielkich odkryć geograficznych</w:t>
            </w:r>
            <w:r w:rsidRPr="00580183">
              <w:rPr>
                <w:rFonts w:ascii="Times New Roman" w:hAnsi="Times New Roman"/>
                <w:szCs w:val="22"/>
              </w:rPr>
              <w:t xml:space="preserve"> (lekcja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cantSplit/>
          <w:trHeight w:val="652"/>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D41459" w:rsidRPr="00580183" w:rsidRDefault="005C7237" w:rsidP="005C7237">
            <w:pPr>
              <w:pStyle w:val="Akapitzlist1"/>
              <w:suppressAutoHyphens w:val="0"/>
              <w:ind w:left="0"/>
              <w:jc w:val="center"/>
              <w:rPr>
                <w:b/>
                <w:bCs/>
                <w:sz w:val="22"/>
                <w:szCs w:val="22"/>
              </w:rPr>
            </w:pPr>
            <w:r>
              <w:rPr>
                <w:b/>
                <w:bCs/>
                <w:sz w:val="22"/>
                <w:szCs w:val="22"/>
              </w:rPr>
              <w:lastRenderedPageBreak/>
              <w:t>P</w:t>
            </w:r>
            <w:r w:rsidR="00D41459" w:rsidRPr="00580183">
              <w:rPr>
                <w:b/>
                <w:bCs/>
                <w:sz w:val="22"/>
                <w:szCs w:val="22"/>
              </w:rPr>
              <w:t>olska złotego wieku</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P – XVIII.1)</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Polska za panowania ostatnich Jagiellonów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10)</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1514, 1515, 1519–1521, 1525, 1531, 1533, 1561, 1563–1570, 1568, 1570, 1572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Władysława Jagiellończyka, Ludwika Jagiellończyka, Zygmunta Starego, Zygmunta Augusta, Albrechta Hohenzollerna, Wasyla III, </w:t>
            </w:r>
            <w:proofErr w:type="spellStart"/>
            <w:r w:rsidRPr="00580183">
              <w:rPr>
                <w:rFonts w:ascii="Times New Roman" w:hAnsi="Times New Roman" w:cs="Times New Roman"/>
              </w:rPr>
              <w:t>Got</w:t>
            </w:r>
            <w:r w:rsidRPr="006D0E53">
              <w:rPr>
                <w:rFonts w:ascii="Times New Roman" w:hAnsi="Times New Roman" w:cs="Times New Roman"/>
              </w:rPr>
              <w:t>th</w:t>
            </w:r>
            <w:r w:rsidRPr="00580183">
              <w:rPr>
                <w:rFonts w:ascii="Times New Roman" w:hAnsi="Times New Roman" w:cs="Times New Roman"/>
              </w:rPr>
              <w:t>arda</w:t>
            </w:r>
            <w:proofErr w:type="spellEnd"/>
            <w:r w:rsidRPr="00580183">
              <w:rPr>
                <w:rFonts w:ascii="Times New Roman" w:hAnsi="Times New Roman" w:cs="Times New Roman"/>
              </w:rPr>
              <w:t xml:space="preserve"> Kettlera, Sulejmana I Wspaniałego, Jana </w:t>
            </w:r>
            <w:proofErr w:type="spellStart"/>
            <w:r w:rsidRPr="00580183">
              <w:rPr>
                <w:rFonts w:ascii="Times New Roman" w:hAnsi="Times New Roman" w:cs="Times New Roman"/>
              </w:rPr>
              <w:t>Zápolyi</w:t>
            </w:r>
            <w:proofErr w:type="spellEnd"/>
            <w:r w:rsidRPr="00580183">
              <w:rPr>
                <w:rFonts w:ascii="Times New Roman" w:hAnsi="Times New Roman" w:cs="Times New Roman"/>
              </w:rPr>
              <w:t>, Jana Kostki</w:t>
            </w:r>
          </w:p>
          <w:p w:rsidR="00D41459" w:rsidRPr="00580183" w:rsidRDefault="00D41459" w:rsidP="005C7237">
            <w:pPr>
              <w:pStyle w:val="Akapitzlist"/>
              <w:numPr>
                <w:ilvl w:val="0"/>
                <w:numId w:val="16"/>
              </w:numPr>
              <w:rPr>
                <w:sz w:val="22"/>
                <w:szCs w:val="22"/>
              </w:rPr>
            </w:pPr>
            <w:r w:rsidRPr="00580183">
              <w:rPr>
                <w:sz w:val="22"/>
                <w:szCs w:val="22"/>
              </w:rPr>
              <w:t>postanowienia traktatu wiedeńskiego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okoliczności, w których doszło do hołdu pruskiego w 1525 r.</w:t>
            </w:r>
          </w:p>
          <w:p w:rsidR="00D41459" w:rsidRPr="00580183" w:rsidRDefault="00D41459" w:rsidP="005C7237">
            <w:pPr>
              <w:pStyle w:val="Akapitzlist"/>
              <w:numPr>
                <w:ilvl w:val="0"/>
                <w:numId w:val="16"/>
              </w:numPr>
              <w:rPr>
                <w:sz w:val="22"/>
                <w:szCs w:val="22"/>
              </w:rPr>
            </w:pPr>
            <w:r w:rsidRPr="00580183">
              <w:rPr>
                <w:sz w:val="22"/>
                <w:szCs w:val="22"/>
              </w:rPr>
              <w:t xml:space="preserve">okoliczności, w których doszło do bitwy pod </w:t>
            </w:r>
            <w:proofErr w:type="spellStart"/>
            <w:r w:rsidRPr="00580183">
              <w:rPr>
                <w:sz w:val="22"/>
                <w:szCs w:val="22"/>
              </w:rPr>
              <w:t>Orszą</w:t>
            </w:r>
            <w:proofErr w:type="spellEnd"/>
          </w:p>
          <w:p w:rsidR="00D41459" w:rsidRPr="006D0E53" w:rsidRDefault="00D41459" w:rsidP="005C7237">
            <w:pPr>
              <w:pStyle w:val="Akapitzlist"/>
              <w:numPr>
                <w:ilvl w:val="0"/>
                <w:numId w:val="16"/>
              </w:numPr>
              <w:rPr>
                <w:sz w:val="22"/>
                <w:szCs w:val="22"/>
              </w:rPr>
            </w:pPr>
            <w:r w:rsidRPr="00580183">
              <w:rPr>
                <w:sz w:val="22"/>
                <w:szCs w:val="22"/>
              </w:rPr>
              <w:t xml:space="preserve">lata panowania trzech ostatnich Jagiellonów </w:t>
            </w:r>
            <w:r w:rsidRPr="006D0E53">
              <w:rPr>
                <w:sz w:val="22"/>
                <w:szCs w:val="22"/>
              </w:rPr>
              <w:t>w Rzeczpospolitej</w:t>
            </w:r>
          </w:p>
          <w:p w:rsidR="00D41459" w:rsidRPr="00580183" w:rsidRDefault="00D41459" w:rsidP="005C7237">
            <w:pPr>
              <w:pStyle w:val="Akapitzlist"/>
              <w:numPr>
                <w:ilvl w:val="0"/>
                <w:numId w:val="16"/>
              </w:numPr>
              <w:rPr>
                <w:sz w:val="22"/>
                <w:szCs w:val="22"/>
              </w:rPr>
            </w:pPr>
            <w:r w:rsidRPr="00580183">
              <w:rPr>
                <w:sz w:val="22"/>
                <w:szCs w:val="22"/>
              </w:rPr>
              <w:t>cel utworzenia i zadania Komisji Morskiej</w:t>
            </w:r>
          </w:p>
          <w:p w:rsidR="00D41459" w:rsidRPr="00580183" w:rsidRDefault="00D41459" w:rsidP="005C7237">
            <w:pPr>
              <w:pStyle w:val="Akapitzlist"/>
              <w:numPr>
                <w:ilvl w:val="0"/>
                <w:numId w:val="16"/>
              </w:numPr>
              <w:rPr>
                <w:sz w:val="22"/>
                <w:szCs w:val="22"/>
              </w:rPr>
            </w:pPr>
            <w:r w:rsidRPr="00580183">
              <w:rPr>
                <w:sz w:val="22"/>
                <w:szCs w:val="22"/>
              </w:rPr>
              <w:t xml:space="preserve">przyczyny i skutki bitwy pod </w:t>
            </w:r>
            <w:proofErr w:type="spellStart"/>
            <w:r w:rsidRPr="00580183">
              <w:rPr>
                <w:sz w:val="22"/>
                <w:szCs w:val="22"/>
              </w:rPr>
              <w:t>Obertynem</w:t>
            </w:r>
            <w:proofErr w:type="spellEnd"/>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postanowienia zawarte w Statutach Karnkowskiego</w:t>
            </w:r>
          </w:p>
          <w:p w:rsidR="00D41459" w:rsidRPr="00580183" w:rsidRDefault="00D41459" w:rsidP="005C7237">
            <w:pPr>
              <w:pStyle w:val="Akapitzlist"/>
              <w:numPr>
                <w:ilvl w:val="0"/>
                <w:numId w:val="16"/>
              </w:numPr>
              <w:rPr>
                <w:sz w:val="22"/>
                <w:szCs w:val="22"/>
              </w:rPr>
            </w:pPr>
            <w:r w:rsidRPr="00580183">
              <w:rPr>
                <w:sz w:val="22"/>
                <w:szCs w:val="22"/>
              </w:rPr>
              <w:t xml:space="preserve">kupiecko-bankierski ród </w:t>
            </w:r>
            <w:proofErr w:type="spellStart"/>
            <w:r w:rsidRPr="00580183">
              <w:rPr>
                <w:sz w:val="22"/>
                <w:szCs w:val="22"/>
              </w:rPr>
              <w:t>Loitzów</w:t>
            </w:r>
            <w:proofErr w:type="spellEnd"/>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580183">
              <w:rPr>
                <w:rFonts w:ascii="Times New Roman" w:hAnsi="Times New Roman" w:cs="Times New Roman"/>
              </w:rPr>
              <w:t>powiązania rodzinne Jagiellonów z Hohenzollernami i Habsburgami</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traktat krakowski, hołd pruski, traktat wiedeński, sekularyzacja, lenno, polityka dynastyczna, złoty wiek, zakon inflancki, układ wileński, kaprowie, flota królewska, żegluga narewska, pierwsza wojna północna, Inflanty, Hospodarstwo Mołdawskie, Pokucie, tabor, pokój wieczysty, galeon</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przyczyny zawarcia traktatu wiedeńskiego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dlaczego Albrecht Hohenzollern zdecydował się na przejście na luteranizm</w:t>
            </w: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przyczyny i konsekwencje podpisania traktatu krakowskiego</w:t>
            </w:r>
          </w:p>
          <w:p w:rsidR="00D41459" w:rsidRPr="00580183" w:rsidRDefault="00D41459" w:rsidP="005C7237">
            <w:pPr>
              <w:pStyle w:val="Akapitzlist"/>
              <w:numPr>
                <w:ilvl w:val="0"/>
                <w:numId w:val="16"/>
              </w:numPr>
              <w:rPr>
                <w:sz w:val="22"/>
                <w:szCs w:val="22"/>
              </w:rPr>
            </w:pPr>
            <w:r w:rsidRPr="00580183">
              <w:rPr>
                <w:sz w:val="22"/>
                <w:szCs w:val="22"/>
              </w:rPr>
              <w:t>scharakteryzować stosunki między Rzeczpospolitą a Prusami Zakonnymi, a następnie Prusami Książęcymi</w:t>
            </w:r>
          </w:p>
          <w:p w:rsidR="00D41459" w:rsidRPr="00580183" w:rsidRDefault="00D41459" w:rsidP="005C7237">
            <w:pPr>
              <w:pStyle w:val="Akapitzlist"/>
              <w:numPr>
                <w:ilvl w:val="0"/>
                <w:numId w:val="16"/>
              </w:numPr>
              <w:rPr>
                <w:sz w:val="22"/>
                <w:szCs w:val="22"/>
              </w:rPr>
            </w:pPr>
            <w:r w:rsidRPr="00580183">
              <w:rPr>
                <w:sz w:val="22"/>
                <w:szCs w:val="22"/>
              </w:rPr>
              <w:t>wyjaśnić, dlaczego doszło do wybuchu wojny w 1519 r.</w:t>
            </w:r>
          </w:p>
          <w:p w:rsidR="00D41459" w:rsidRPr="00580183" w:rsidRDefault="00D41459" w:rsidP="005C7237">
            <w:pPr>
              <w:pStyle w:val="Akapitzlist"/>
              <w:numPr>
                <w:ilvl w:val="0"/>
                <w:numId w:val="16"/>
              </w:numPr>
              <w:rPr>
                <w:sz w:val="22"/>
                <w:szCs w:val="22"/>
              </w:rPr>
            </w:pPr>
            <w:r w:rsidRPr="00580183">
              <w:rPr>
                <w:sz w:val="22"/>
                <w:szCs w:val="22"/>
              </w:rPr>
              <w:t>wyjaśnić, jakie czynniki miały wpływ na przebieg ostatniej wojny z zakonem krzyżackim</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stosunki Polski z Moskwą w pierwszej połowie XVI w.</w:t>
            </w:r>
          </w:p>
          <w:p w:rsidR="00D41459" w:rsidRPr="00580183" w:rsidRDefault="00D41459" w:rsidP="005C7237">
            <w:pPr>
              <w:pStyle w:val="Akapitzlist"/>
              <w:numPr>
                <w:ilvl w:val="0"/>
                <w:numId w:val="16"/>
              </w:numPr>
              <w:rPr>
                <w:b/>
                <w:bCs/>
                <w:sz w:val="22"/>
                <w:szCs w:val="22"/>
              </w:rPr>
            </w:pPr>
            <w:r w:rsidRPr="00580183">
              <w:rPr>
                <w:sz w:val="22"/>
                <w:szCs w:val="22"/>
              </w:rPr>
              <w:t>wyjaśnić, dlaczego przeniesiono prawa dziedziczenia lenna w Prusach Książęcych na brandenburską linię Hohenzollernów</w:t>
            </w:r>
          </w:p>
          <w:p w:rsidR="00D41459" w:rsidRPr="00580183" w:rsidRDefault="00D41459" w:rsidP="005C7237">
            <w:pPr>
              <w:pStyle w:val="Akapitzlist"/>
              <w:numPr>
                <w:ilvl w:val="0"/>
                <w:numId w:val="16"/>
              </w:numPr>
              <w:rPr>
                <w:sz w:val="22"/>
                <w:szCs w:val="22"/>
              </w:rPr>
            </w:pPr>
            <w:r w:rsidRPr="00580183">
              <w:rPr>
                <w:sz w:val="22"/>
                <w:szCs w:val="22"/>
              </w:rPr>
              <w:t>omówić przyczyny, przebieg i skutki pierwszej wojny północnej</w:t>
            </w:r>
          </w:p>
          <w:p w:rsidR="00D41459" w:rsidRPr="00580183" w:rsidRDefault="00D41459" w:rsidP="005C7237">
            <w:pPr>
              <w:pStyle w:val="Akapitzlist"/>
              <w:numPr>
                <w:ilvl w:val="0"/>
                <w:numId w:val="16"/>
              </w:numPr>
              <w:rPr>
                <w:sz w:val="22"/>
                <w:szCs w:val="22"/>
              </w:rPr>
            </w:pPr>
            <w:r w:rsidRPr="00580183">
              <w:rPr>
                <w:sz w:val="22"/>
                <w:szCs w:val="22"/>
              </w:rPr>
              <w:t>wyjaśnić przyczyny rywalizacji Rzeczpospolitej z Turcją o Mołdawię</w:t>
            </w:r>
          </w:p>
          <w:p w:rsidR="00D41459" w:rsidRPr="00580183" w:rsidRDefault="00D41459" w:rsidP="005C7237">
            <w:pPr>
              <w:pStyle w:val="Akapitzlist"/>
              <w:numPr>
                <w:ilvl w:val="0"/>
                <w:numId w:val="16"/>
              </w:numPr>
              <w:rPr>
                <w:sz w:val="22"/>
                <w:szCs w:val="22"/>
              </w:rPr>
            </w:pPr>
            <w:r w:rsidRPr="00580183">
              <w:rPr>
                <w:sz w:val="22"/>
                <w:szCs w:val="22"/>
              </w:rPr>
              <w:t>wyjaśnić wpływ stosunków Rzeczpospolitej z Habsburgami na kontakty z Turcją</w:t>
            </w:r>
          </w:p>
          <w:p w:rsidR="00D41459" w:rsidRPr="00580183" w:rsidRDefault="00D41459" w:rsidP="005C7237">
            <w:pPr>
              <w:pStyle w:val="Akapitzlist"/>
              <w:numPr>
                <w:ilvl w:val="0"/>
                <w:numId w:val="16"/>
              </w:numPr>
              <w:rPr>
                <w:b/>
                <w:bCs/>
                <w:sz w:val="22"/>
                <w:szCs w:val="22"/>
              </w:rPr>
            </w:pPr>
            <w:r w:rsidRPr="00580183">
              <w:rPr>
                <w:sz w:val="22"/>
                <w:szCs w:val="22"/>
              </w:rPr>
              <w:t>omówić przyczyny konfliktu Zygmunta Augusta z  Gdańskiem</w:t>
            </w:r>
          </w:p>
          <w:p w:rsidR="00D41459" w:rsidRPr="00580183" w:rsidRDefault="00D41459" w:rsidP="005C7237">
            <w:pPr>
              <w:pStyle w:val="Akapitzlist1"/>
              <w:numPr>
                <w:ilvl w:val="0"/>
                <w:numId w:val="16"/>
              </w:numPr>
              <w:suppressAutoHyphens w:val="0"/>
              <w:rPr>
                <w:i/>
                <w:iCs/>
                <w:sz w:val="22"/>
                <w:szCs w:val="22"/>
              </w:rPr>
            </w:pPr>
            <w:r w:rsidRPr="00580183">
              <w:rPr>
                <w:sz w:val="22"/>
                <w:szCs w:val="22"/>
              </w:rPr>
              <w:t xml:space="preserve">scharakteryzować treść obrazu Jana Matejki </w:t>
            </w:r>
            <w:r w:rsidRPr="00580183">
              <w:rPr>
                <w:i/>
                <w:iCs/>
                <w:sz w:val="22"/>
                <w:szCs w:val="22"/>
              </w:rPr>
              <w:t>Hołd pruski</w:t>
            </w:r>
          </w:p>
          <w:p w:rsidR="00D41459" w:rsidRPr="00580183" w:rsidRDefault="00D41459" w:rsidP="005C7237">
            <w:pPr>
              <w:pStyle w:val="Akapitzlist"/>
              <w:numPr>
                <w:ilvl w:val="0"/>
                <w:numId w:val="18"/>
              </w:numPr>
              <w:ind w:left="198" w:hanging="198"/>
              <w:rPr>
                <w:sz w:val="22"/>
                <w:szCs w:val="22"/>
              </w:rPr>
            </w:pPr>
            <w:r w:rsidRPr="00580183">
              <w:rPr>
                <w:sz w:val="22"/>
                <w:szCs w:val="22"/>
              </w:rPr>
              <w:t>ocenić rolę traktatu wiedeńskiego we wzajemnych stosunkach Jagiellonów i Habsburgów</w:t>
            </w:r>
          </w:p>
          <w:p w:rsidR="00D41459" w:rsidRPr="00580183" w:rsidRDefault="00D41459" w:rsidP="005C7237">
            <w:pPr>
              <w:pStyle w:val="Akapitzlist"/>
              <w:numPr>
                <w:ilvl w:val="0"/>
                <w:numId w:val="18"/>
              </w:numPr>
              <w:ind w:left="198" w:hanging="198"/>
              <w:rPr>
                <w:sz w:val="22"/>
                <w:szCs w:val="22"/>
              </w:rPr>
            </w:pPr>
            <w:r w:rsidRPr="00580183">
              <w:rPr>
                <w:sz w:val="22"/>
                <w:szCs w:val="22"/>
              </w:rPr>
              <w:t>wyjaśnić, dlaczego plany budowy floty morskiej zakończyły się niepowodzeniem</w:t>
            </w:r>
          </w:p>
          <w:p w:rsidR="00D41459" w:rsidRPr="00580183" w:rsidRDefault="00D41459" w:rsidP="005C7237">
            <w:pPr>
              <w:pStyle w:val="Akapitzlist"/>
              <w:numPr>
                <w:ilvl w:val="0"/>
                <w:numId w:val="18"/>
              </w:numPr>
              <w:ind w:left="198" w:hanging="198"/>
              <w:rPr>
                <w:b/>
                <w:bCs/>
                <w:sz w:val="22"/>
                <w:szCs w:val="22"/>
              </w:rPr>
            </w:pPr>
            <w:r w:rsidRPr="00580183">
              <w:rPr>
                <w:sz w:val="22"/>
                <w:szCs w:val="22"/>
              </w:rPr>
              <w:t>scharakteryzować różne opinie funkcjonujące w polskiej historiografii na temat skutków traktatu krakowskiego</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XVIII.2), XVIII.3)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Kształtowanie się demokracji szlacheckiej</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11)</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daty: 1454, 1468, 1496, 1505, 1518, 1523, 1562–1563</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color w:val="auto"/>
                <w:u w:color="C00000"/>
              </w:rPr>
              <w:t xml:space="preserve">postać: Jana Łaskiego, </w:t>
            </w:r>
            <w:r w:rsidRPr="00580183">
              <w:rPr>
                <w:rFonts w:ascii="Times New Roman" w:hAnsi="Times New Roman" w:cs="Times New Roman"/>
              </w:rPr>
              <w:t>Aleksandra Jagiellończyka</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miejsce, gdzie odbył się pierwszy sejm walny</w:t>
            </w:r>
          </w:p>
          <w:p w:rsidR="00D41459" w:rsidRPr="00580183" w:rsidRDefault="00D41459" w:rsidP="005C7237">
            <w:pPr>
              <w:pStyle w:val="Akapitzlist"/>
              <w:numPr>
                <w:ilvl w:val="0"/>
                <w:numId w:val="16"/>
              </w:numPr>
              <w:rPr>
                <w:sz w:val="22"/>
                <w:szCs w:val="22"/>
              </w:rPr>
            </w:pPr>
            <w:r w:rsidRPr="00580183">
              <w:rPr>
                <w:sz w:val="22"/>
                <w:szCs w:val="22"/>
              </w:rPr>
              <w:t>kompetencje izby poselskiej i senatu</w:t>
            </w:r>
          </w:p>
          <w:p w:rsidR="00D41459" w:rsidRPr="00580183" w:rsidRDefault="00D41459" w:rsidP="005C7237">
            <w:pPr>
              <w:pStyle w:val="Akapitzlist"/>
              <w:numPr>
                <w:ilvl w:val="0"/>
                <w:numId w:val="16"/>
              </w:numPr>
              <w:rPr>
                <w:sz w:val="22"/>
                <w:szCs w:val="22"/>
              </w:rPr>
            </w:pPr>
            <w:r w:rsidRPr="00580183">
              <w:rPr>
                <w:sz w:val="22"/>
                <w:szCs w:val="22"/>
              </w:rPr>
              <w:t>skład senatu</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rolę królowej Bony w dziele lustracji i rewindykacji królewszczyzn</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demokracja szlachecka, konstytucja </w:t>
            </w:r>
            <w:r w:rsidRPr="00580183">
              <w:rPr>
                <w:rFonts w:ascii="Times New Roman" w:hAnsi="Times New Roman" w:cs="Times New Roman"/>
                <w:i/>
              </w:rPr>
              <w:t>Nihil novi</w:t>
            </w:r>
            <w:r w:rsidRPr="00580183">
              <w:rPr>
                <w:rFonts w:ascii="Times New Roman" w:hAnsi="Times New Roman" w:cs="Times New Roman"/>
              </w:rPr>
              <w:t xml:space="preserve">, przywileje szlacheckie, sejm walny, trzy stany sejmujące, senat, izba poselska, sejmiki ziemskie, sejmiki prowincjonalne, prawo ziemskie, ruch egzekucyjny, domena królewska, królewszczyzna, unia realna, rewindykacja, wojsko kwarciane, magnateria, lustracja, </w:t>
            </w:r>
            <w:r w:rsidRPr="00580183">
              <w:rPr>
                <w:rFonts w:ascii="Times New Roman" w:hAnsi="Times New Roman" w:cs="Times New Roman"/>
                <w:b/>
                <w:bCs/>
              </w:rPr>
              <w:t xml:space="preserve"> </w:t>
            </w:r>
            <w:r w:rsidRPr="00580183">
              <w:rPr>
                <w:rFonts w:ascii="Times New Roman" w:hAnsi="Times New Roman" w:cs="Times New Roman"/>
              </w:rPr>
              <w:t xml:space="preserve">elekcja </w:t>
            </w:r>
            <w:proofErr w:type="spellStart"/>
            <w:r w:rsidRPr="00580183">
              <w:rPr>
                <w:rFonts w:ascii="Times New Roman" w:hAnsi="Times New Roman" w:cs="Times New Roman"/>
                <w:i/>
                <w:iCs/>
              </w:rPr>
              <w:t>vivente</w:t>
            </w:r>
            <w:proofErr w:type="spellEnd"/>
            <w:r w:rsidRPr="00580183">
              <w:rPr>
                <w:rFonts w:ascii="Times New Roman" w:hAnsi="Times New Roman" w:cs="Times New Roman"/>
                <w:i/>
                <w:iCs/>
              </w:rPr>
              <w:t xml:space="preserve"> </w:t>
            </w:r>
            <w:proofErr w:type="spellStart"/>
            <w:r w:rsidRPr="00580183">
              <w:rPr>
                <w:rFonts w:ascii="Times New Roman" w:hAnsi="Times New Roman" w:cs="Times New Roman"/>
                <w:i/>
                <w:iCs/>
              </w:rPr>
              <w:t>rege</w:t>
            </w:r>
            <w:proofErr w:type="spellEnd"/>
            <w:r w:rsidRPr="00580183">
              <w:rPr>
                <w:rFonts w:ascii="Times New Roman" w:hAnsi="Times New Roman" w:cs="Times New Roman"/>
                <w:i/>
                <w:iCs/>
              </w:rPr>
              <w:t xml:space="preserve">, </w:t>
            </w:r>
            <w:r w:rsidRPr="00580183">
              <w:rPr>
                <w:rFonts w:ascii="Times New Roman" w:hAnsi="Times New Roman" w:cs="Times New Roman"/>
              </w:rPr>
              <w:t>elekcja</w:t>
            </w:r>
            <w:r w:rsidRPr="00580183">
              <w:rPr>
                <w:rFonts w:ascii="Times New Roman" w:hAnsi="Times New Roman" w:cs="Times New Roman"/>
                <w:i/>
                <w:iCs/>
              </w:rPr>
              <w:t xml:space="preserve"> </w:t>
            </w:r>
            <w:proofErr w:type="spellStart"/>
            <w:r w:rsidRPr="00580183">
              <w:rPr>
                <w:rFonts w:ascii="Times New Roman" w:hAnsi="Times New Roman" w:cs="Times New Roman"/>
                <w:i/>
                <w:iCs/>
              </w:rPr>
              <w:t>viritim</w:t>
            </w:r>
            <w:proofErr w:type="spellEnd"/>
            <w:r w:rsidRPr="00580183">
              <w:rPr>
                <w:rFonts w:ascii="Times New Roman" w:hAnsi="Times New Roman" w:cs="Times New Roman"/>
              </w:rPr>
              <w:t>, sejmik przedsejmowy, sejmik relacyjny, sejmik elekcyjny, sejmik deputacki, instrukcje poselskie</w:t>
            </w:r>
            <w:r w:rsidRPr="00580183">
              <w:rPr>
                <w:rFonts w:ascii="Times New Roman" w:hAnsi="Times New Roman" w:cs="Times New Roman"/>
                <w:i/>
                <w:iCs/>
              </w:rPr>
              <w:t xml:space="preserve">, </w:t>
            </w:r>
            <w:r w:rsidRPr="00580183">
              <w:rPr>
                <w:rFonts w:ascii="Times New Roman" w:hAnsi="Times New Roman" w:cs="Times New Roman"/>
              </w:rPr>
              <w:t xml:space="preserve">uniwersały </w:t>
            </w:r>
          </w:p>
          <w:p w:rsidR="00D41459" w:rsidRPr="00580183" w:rsidRDefault="00D41459" w:rsidP="005C7237">
            <w:pPr>
              <w:pStyle w:val="Akapitzlist"/>
              <w:numPr>
                <w:ilvl w:val="0"/>
                <w:numId w:val="16"/>
              </w:numPr>
              <w:rPr>
                <w:sz w:val="22"/>
                <w:szCs w:val="22"/>
              </w:rPr>
            </w:pPr>
            <w:r w:rsidRPr="00580183">
              <w:rPr>
                <w:sz w:val="22"/>
                <w:szCs w:val="22"/>
              </w:rPr>
              <w:t xml:space="preserve">dlaczego władcy wydawali przywileje dla szlachty </w:t>
            </w:r>
          </w:p>
          <w:p w:rsidR="00D41459" w:rsidRPr="00580183" w:rsidRDefault="00D41459" w:rsidP="005C7237">
            <w:pPr>
              <w:pStyle w:val="Akapitzlist"/>
              <w:numPr>
                <w:ilvl w:val="0"/>
                <w:numId w:val="16"/>
              </w:numPr>
              <w:rPr>
                <w:sz w:val="22"/>
                <w:szCs w:val="22"/>
              </w:rPr>
            </w:pPr>
            <w:r w:rsidRPr="00580183">
              <w:rPr>
                <w:sz w:val="22"/>
                <w:szCs w:val="22"/>
              </w:rPr>
              <w:t>znaczenie przywileju cerekwicko-</w:t>
            </w:r>
            <w:r w:rsidRPr="00580183">
              <w:rPr>
                <w:sz w:val="22"/>
                <w:szCs w:val="22"/>
              </w:rPr>
              <w:br/>
              <w:t>-nieszawskiego dla polskiego parlamentaryzmu</w:t>
            </w:r>
          </w:p>
          <w:p w:rsidR="00D41459" w:rsidRPr="00580183" w:rsidRDefault="00D41459" w:rsidP="005C7237">
            <w:pPr>
              <w:pStyle w:val="Akapitzlist"/>
              <w:numPr>
                <w:ilvl w:val="0"/>
                <w:numId w:val="16"/>
              </w:numPr>
              <w:rPr>
                <w:sz w:val="22"/>
                <w:szCs w:val="22"/>
              </w:rPr>
            </w:pPr>
            <w:r w:rsidRPr="00580183">
              <w:rPr>
                <w:sz w:val="22"/>
                <w:szCs w:val="22"/>
              </w:rPr>
              <w:t>znaczenie statutów piotrkowskich dla ugruntowania dominującej pozycji szlachty w państwie</w:t>
            </w:r>
          </w:p>
          <w:p w:rsidR="00D41459" w:rsidRPr="00580183" w:rsidRDefault="00D41459" w:rsidP="005C7237">
            <w:pPr>
              <w:pStyle w:val="Akapitzlist"/>
              <w:numPr>
                <w:ilvl w:val="0"/>
                <w:numId w:val="16"/>
              </w:numPr>
              <w:rPr>
                <w:sz w:val="22"/>
                <w:szCs w:val="22"/>
              </w:rPr>
            </w:pPr>
            <w:r w:rsidRPr="00580183">
              <w:rPr>
                <w:sz w:val="22"/>
                <w:szCs w:val="22"/>
              </w:rPr>
              <w:t>znaczenie decyzji króla o zrzeczeniu się prawa do rozstrzygania sporów szlachty z jej poddanymi</w:t>
            </w:r>
          </w:p>
          <w:p w:rsidR="00D41459" w:rsidRPr="00580183" w:rsidRDefault="00D41459" w:rsidP="005C7237">
            <w:pPr>
              <w:pStyle w:val="Akapitzlist"/>
              <w:numPr>
                <w:ilvl w:val="0"/>
                <w:numId w:val="16"/>
              </w:numPr>
              <w:rPr>
                <w:sz w:val="22"/>
                <w:szCs w:val="22"/>
              </w:rPr>
            </w:pPr>
            <w:r w:rsidRPr="00580183">
              <w:rPr>
                <w:sz w:val="22"/>
                <w:szCs w:val="22"/>
              </w:rPr>
              <w:t>dlaczego Zygmunt August zdecydował się na przystąpienie do ruchu egzekucyjnego</w:t>
            </w:r>
          </w:p>
          <w:p w:rsidR="00D41459" w:rsidRPr="00580183" w:rsidRDefault="00D41459" w:rsidP="005C7237">
            <w:pPr>
              <w:pStyle w:val="Akapitzlist"/>
              <w:numPr>
                <w:ilvl w:val="0"/>
                <w:numId w:val="16"/>
              </w:numPr>
              <w:rPr>
                <w:sz w:val="22"/>
                <w:szCs w:val="22"/>
              </w:rPr>
            </w:pPr>
            <w:r w:rsidRPr="00580183">
              <w:rPr>
                <w:sz w:val="22"/>
                <w:szCs w:val="22"/>
              </w:rPr>
              <w:t>przyczyny zwycięstwa politycznego średniej szlachty</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 xml:space="preserve">wymienić </w:t>
            </w:r>
            <w:r w:rsidRPr="006D0E53">
              <w:rPr>
                <w:sz w:val="22"/>
                <w:szCs w:val="22"/>
              </w:rPr>
              <w:t>prawa nadane</w:t>
            </w:r>
            <w:r>
              <w:rPr>
                <w:sz w:val="22"/>
                <w:szCs w:val="22"/>
              </w:rPr>
              <w:t xml:space="preserve"> </w:t>
            </w:r>
            <w:r w:rsidRPr="006D0E53">
              <w:rPr>
                <w:sz w:val="22"/>
                <w:szCs w:val="22"/>
              </w:rPr>
              <w:t>przywilejem</w:t>
            </w:r>
            <w:r w:rsidRPr="00580183">
              <w:rPr>
                <w:sz w:val="22"/>
                <w:szCs w:val="22"/>
              </w:rPr>
              <w:t xml:space="preserve"> </w:t>
            </w:r>
            <w:r>
              <w:rPr>
                <w:sz w:val="22"/>
                <w:szCs w:val="22"/>
              </w:rPr>
              <w:t>cerekwicko-</w:t>
            </w:r>
            <w:r w:rsidRPr="006D0E53">
              <w:rPr>
                <w:sz w:val="22"/>
                <w:szCs w:val="22"/>
              </w:rPr>
              <w:t>nieszawskim</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wyjaśnić wpływ konstytucji </w:t>
            </w:r>
            <w:r w:rsidRPr="00580183">
              <w:rPr>
                <w:rFonts w:ascii="Times New Roman" w:hAnsi="Times New Roman" w:cs="Times New Roman"/>
                <w:i/>
                <w:iCs/>
              </w:rPr>
              <w:t>Nihil novi</w:t>
            </w:r>
            <w:r w:rsidRPr="00580183">
              <w:rPr>
                <w:rFonts w:ascii="Times New Roman" w:hAnsi="Times New Roman" w:cs="Times New Roman"/>
              </w:rPr>
              <w:t xml:space="preserve"> na kształtowanie się demokracji szlacheckiej</w:t>
            </w:r>
          </w:p>
          <w:p w:rsidR="00D41459" w:rsidRPr="00580183" w:rsidRDefault="00D41459" w:rsidP="005C7237">
            <w:pPr>
              <w:pStyle w:val="Akapitzlist"/>
              <w:numPr>
                <w:ilvl w:val="0"/>
                <w:numId w:val="16"/>
              </w:numPr>
              <w:rPr>
                <w:sz w:val="22"/>
                <w:szCs w:val="22"/>
              </w:rPr>
            </w:pPr>
            <w:r w:rsidRPr="00580183">
              <w:rPr>
                <w:sz w:val="22"/>
                <w:szCs w:val="22"/>
              </w:rPr>
              <w:t>scharakteryzować wpływ rozwoju gospodarki folwarczno-pańszczyźnianej na polityczne dążenia szlachty</w:t>
            </w:r>
          </w:p>
          <w:p w:rsidR="00D41459" w:rsidRPr="00580183" w:rsidRDefault="00D41459" w:rsidP="005C7237">
            <w:pPr>
              <w:pStyle w:val="Akapitzlist"/>
              <w:numPr>
                <w:ilvl w:val="0"/>
                <w:numId w:val="16"/>
              </w:numPr>
              <w:rPr>
                <w:sz w:val="22"/>
                <w:szCs w:val="22"/>
              </w:rPr>
            </w:pPr>
            <w:r w:rsidRPr="00580183">
              <w:rPr>
                <w:sz w:val="22"/>
                <w:szCs w:val="22"/>
              </w:rPr>
              <w:t>opisać rolę króla, senatu i izby poselskiej podczas obrad sejmu walnego</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scharakteryzować rolę sejmików ziemskich</w:t>
            </w:r>
          </w:p>
          <w:p w:rsidR="00D41459" w:rsidRPr="00AE037C" w:rsidRDefault="00D41459" w:rsidP="005C7237">
            <w:pPr>
              <w:pStyle w:val="Akapitzlist"/>
              <w:numPr>
                <w:ilvl w:val="0"/>
                <w:numId w:val="16"/>
              </w:numPr>
              <w:rPr>
                <w:sz w:val="22"/>
                <w:szCs w:val="22"/>
              </w:rPr>
            </w:pPr>
            <w:r w:rsidRPr="006D0E53">
              <w:rPr>
                <w:sz w:val="22"/>
                <w:szCs w:val="22"/>
              </w:rPr>
              <w:t xml:space="preserve">wymienić </w:t>
            </w:r>
            <w:r w:rsidRPr="00AE037C">
              <w:rPr>
                <w:sz w:val="22"/>
                <w:szCs w:val="22"/>
              </w:rPr>
              <w:t>postulaty ruchu egzekucyjnego</w:t>
            </w:r>
          </w:p>
          <w:p w:rsidR="00D41459" w:rsidRPr="00580183" w:rsidRDefault="00D41459" w:rsidP="005C7237">
            <w:pPr>
              <w:pStyle w:val="Akapitzlist"/>
              <w:numPr>
                <w:ilvl w:val="0"/>
                <w:numId w:val="16"/>
              </w:numPr>
              <w:rPr>
                <w:sz w:val="22"/>
                <w:szCs w:val="22"/>
              </w:rPr>
            </w:pPr>
            <w:r w:rsidRPr="00580183">
              <w:rPr>
                <w:sz w:val="22"/>
                <w:szCs w:val="22"/>
              </w:rPr>
              <w:t>wymienić rodzaje sejmików ziemskich i scharakteryzować ich kompetencje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sejmiki odbywały się w kościołach</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ocenić, czy słuszna jest teza, że demokracja szlachecka była jedną z przyczyn osłabienia autorytetu władzy monarszej w Rzeczpospolitej</w:t>
            </w:r>
          </w:p>
          <w:p w:rsidR="00D41459" w:rsidRPr="00580183" w:rsidRDefault="00D41459" w:rsidP="005C7237">
            <w:pPr>
              <w:pStyle w:val="Akapitzlist1"/>
              <w:suppressAutoHyphens w:val="0"/>
              <w:ind w:left="0"/>
              <w:rPr>
                <w:b/>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rPr>
                <w:sz w:val="22"/>
                <w:szCs w:val="22"/>
              </w:rPr>
            </w:pPr>
          </w:p>
          <w:p w:rsidR="00D41459" w:rsidRPr="00580183" w:rsidRDefault="00D41459" w:rsidP="005C7237">
            <w:pPr>
              <w:pStyle w:val="Akapitzlist1"/>
              <w:suppressAutoHyphens w:val="0"/>
              <w:ind w:left="360"/>
              <w:rPr>
                <w:sz w:val="22"/>
                <w:szCs w:val="22"/>
              </w:rPr>
            </w:pP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XXI.1), XXI.2)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Odrodzenie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Polsce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12)</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1474, 1501, 1508, </w:t>
            </w:r>
            <w:r w:rsidR="005C7237">
              <w:rPr>
                <w:rFonts w:ascii="Times New Roman" w:hAnsi="Times New Roman" w:cs="Times New Roman"/>
              </w:rPr>
              <w:br/>
              <w:t>1519</w:t>
            </w:r>
            <w:r w:rsidRPr="00580183">
              <w:rPr>
                <w:rFonts w:ascii="Times New Roman" w:hAnsi="Times New Roman" w:cs="Times New Roman"/>
              </w:rPr>
              <w:t xml:space="preserve">–1531, </w:t>
            </w:r>
            <w:r w:rsidRPr="00580183">
              <w:rPr>
                <w:rFonts w:ascii="Times New Roman" w:hAnsi="Times New Roman" w:cs="Times New Roman"/>
                <w:u w:color="C00000"/>
              </w:rPr>
              <w:t xml:space="preserve">1543, </w:t>
            </w:r>
            <w:r w:rsidRPr="00580183">
              <w:rPr>
                <w:rFonts w:ascii="Times New Roman" w:hAnsi="Times New Roman" w:cs="Times New Roman"/>
              </w:rPr>
              <w:t xml:space="preserve">1551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okres, w którym został zapoczątkowany renesans na ziemiach polskich – połowa XV w.</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Mikołaja Reja, Jana Kochanowskiego, Mikołaja Kopernika, Bony Sforzy, Andrzeja Frycza Modrzewskiego, Filippa Buonaccorsiego (Kallimacha), Franciszka Florentczyka, Bartolomea Berrecciego, Stanisława Orzechowskiego, Marcina Kromera, Marcina Bielskiego, Macieja z Miechowa, Jana Dantyszka, Andrzeja Krzyckiego, Biernata z Lublina, Mikołaja Sępa Szarzyńskiego, Bertranda Moranda, Wojciecha Oczki</w:t>
            </w:r>
            <w:r w:rsidRPr="00580183">
              <w:rPr>
                <w:rFonts w:ascii="Times New Roman" w:hAnsi="Times New Roman" w:cs="Times New Roman"/>
                <w:bCs/>
              </w:rPr>
              <w:t xml:space="preserve">, </w:t>
            </w:r>
            <w:r w:rsidRPr="00580183">
              <w:rPr>
                <w:rFonts w:ascii="Times New Roman" w:hAnsi="Times New Roman" w:cs="Times New Roman"/>
              </w:rPr>
              <w:t xml:space="preserve">Klemensa Janickiego, Stanisława </w:t>
            </w:r>
            <w:proofErr w:type="spellStart"/>
            <w:r w:rsidRPr="00580183">
              <w:rPr>
                <w:rFonts w:ascii="Times New Roman" w:hAnsi="Times New Roman" w:cs="Times New Roman"/>
              </w:rPr>
              <w:t>Samostrzelnika</w:t>
            </w:r>
            <w:proofErr w:type="spellEnd"/>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kontakty Jana Dantyszka z Erazmem z Rotterdamu</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trike/>
                <w:u w:color="C00000"/>
              </w:rPr>
            </w:pPr>
            <w:r w:rsidRPr="00580183">
              <w:rPr>
                <w:rFonts w:ascii="Times New Roman" w:hAnsi="Times New Roman" w:cs="Times New Roman"/>
              </w:rPr>
              <w:t>pojęcia: cenzura, Kościół narodowy, Akademia Wileńska, Akademia Zamojska, kolegium w Braniewie, arkady, kaplica Zygmuntowska, epistolografia, polichromia, „Padwa północy”, modlitewnik królowej Bony, Kodeks Baltazara Behema, miniatura, psalmy</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dlaczego dzieło Andrzeja Frycza Modrzewskiego </w:t>
            </w:r>
            <w:r w:rsidRPr="00580183">
              <w:rPr>
                <w:rFonts w:ascii="Times New Roman" w:hAnsi="Times New Roman" w:cs="Times New Roman"/>
                <w:i/>
                <w:iCs/>
              </w:rPr>
              <w:t xml:space="preserve">O poprawie Rzeczypospolitej </w:t>
            </w:r>
            <w:r w:rsidRPr="00580183">
              <w:rPr>
                <w:rFonts w:ascii="Times New Roman" w:hAnsi="Times New Roman" w:cs="Times New Roman"/>
              </w:rPr>
              <w:t>wydrukowano najpierw w wersji ocenzurowanej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znaczenie mecenatu dla kultury renesansowej</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podać przykłady</w:t>
            </w:r>
            <w:r w:rsidRPr="00580183">
              <w:rPr>
                <w:b/>
                <w:bCs/>
                <w:sz w:val="22"/>
                <w:szCs w:val="22"/>
              </w:rPr>
              <w:t xml:space="preserve"> </w:t>
            </w:r>
            <w:r w:rsidRPr="00580183">
              <w:rPr>
                <w:sz w:val="22"/>
                <w:szCs w:val="22"/>
              </w:rPr>
              <w:t>budowli renesansowych w Polsce</w:t>
            </w:r>
          </w:p>
          <w:p w:rsidR="00D41459" w:rsidRPr="00580183" w:rsidRDefault="00D41459" w:rsidP="005C7237">
            <w:pPr>
              <w:pStyle w:val="Akapitzlist"/>
              <w:numPr>
                <w:ilvl w:val="0"/>
                <w:numId w:val="16"/>
              </w:numPr>
              <w:rPr>
                <w:sz w:val="22"/>
                <w:szCs w:val="22"/>
              </w:rPr>
            </w:pPr>
            <w:r w:rsidRPr="00580183">
              <w:rPr>
                <w:sz w:val="22"/>
                <w:szCs w:val="22"/>
              </w:rPr>
              <w:t>podać przykłady utworów Mikołaja Reja i Jana Kochanowskiego oraz omówić ich tematykę</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doniosłość dzieła Mikołaja Kopernika</w:t>
            </w:r>
          </w:p>
          <w:p w:rsidR="00D41459" w:rsidRPr="00580183" w:rsidRDefault="00D41459" w:rsidP="005C7237">
            <w:pPr>
              <w:pStyle w:val="Akapitzlist"/>
              <w:numPr>
                <w:ilvl w:val="0"/>
                <w:numId w:val="16"/>
              </w:numPr>
              <w:rPr>
                <w:sz w:val="22"/>
                <w:szCs w:val="22"/>
              </w:rPr>
            </w:pPr>
            <w:r w:rsidRPr="00580183">
              <w:rPr>
                <w:sz w:val="22"/>
                <w:szCs w:val="22"/>
              </w:rPr>
              <w:t>scharakteryzować myśl polityczną i społeczną Andrzeja Frycza Modrzewskiego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opisać działanie polskiego szkolnictwa w XVI w.</w:t>
            </w:r>
          </w:p>
          <w:p w:rsidR="00D41459" w:rsidRPr="00580183" w:rsidRDefault="00D41459" w:rsidP="005C7237">
            <w:pPr>
              <w:pStyle w:val="Akapitzlist"/>
              <w:numPr>
                <w:ilvl w:val="0"/>
                <w:numId w:val="16"/>
              </w:numPr>
              <w:rPr>
                <w:sz w:val="22"/>
                <w:szCs w:val="22"/>
              </w:rPr>
            </w:pPr>
            <w:r w:rsidRPr="00580183">
              <w:rPr>
                <w:sz w:val="22"/>
                <w:szCs w:val="22"/>
              </w:rPr>
              <w:t xml:space="preserve">scharakteryzować myśl polityczną Stanisława Orzechowskiego  </w:t>
            </w:r>
          </w:p>
          <w:p w:rsidR="00D41459" w:rsidRPr="00580183" w:rsidRDefault="00D41459" w:rsidP="005C7237">
            <w:pPr>
              <w:pStyle w:val="Akapitzlist"/>
              <w:numPr>
                <w:ilvl w:val="0"/>
                <w:numId w:val="16"/>
              </w:numPr>
              <w:rPr>
                <w:sz w:val="22"/>
                <w:szCs w:val="22"/>
              </w:rPr>
            </w:pPr>
            <w:r w:rsidRPr="00580183">
              <w:rPr>
                <w:sz w:val="22"/>
                <w:szCs w:val="22"/>
              </w:rPr>
              <w:t>wyjaśnić różnicę w poglądach Stanisława Orzechowskiego i Andrzeja Frycza Modrzewskiego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elementy architektury renesansowej i wskazać je w budowlach, takich jak: ratusz w Poznaniu, pałac w Baranowie, Sukiennice w Krakowie, kaplica Zygmuntowska, dziedziniec na Wawelu</w:t>
            </w:r>
            <w:r w:rsidRPr="00580183">
              <w:rPr>
                <w:rFonts w:ascii="Times New Roman" w:hAnsi="Times New Roman" w:cs="Times New Roman"/>
                <w:u w:color="C00000"/>
              </w:rPr>
              <w:t xml:space="preserve"> </w:t>
            </w:r>
          </w:p>
          <w:p w:rsidR="00D41459" w:rsidRPr="00580183" w:rsidRDefault="00D41459" w:rsidP="005C7237">
            <w:pPr>
              <w:pStyle w:val="Akapitzlist"/>
              <w:numPr>
                <w:ilvl w:val="0"/>
                <w:numId w:val="16"/>
              </w:numPr>
              <w:rPr>
                <w:sz w:val="22"/>
                <w:szCs w:val="22"/>
              </w:rPr>
            </w:pPr>
            <w:r w:rsidRPr="00580183">
              <w:rPr>
                <w:sz w:val="22"/>
                <w:szCs w:val="22"/>
              </w:rPr>
              <w:t>zaprezentować dokonania twórców odrodzenia w dziedzinie literatury i sztuki oraz historiografii</w:t>
            </w:r>
          </w:p>
          <w:p w:rsidR="00D41459" w:rsidRPr="00580183" w:rsidRDefault="00D41459" w:rsidP="005C7237">
            <w:pPr>
              <w:pStyle w:val="Akapitzlist"/>
              <w:numPr>
                <w:ilvl w:val="0"/>
                <w:numId w:val="16"/>
              </w:numPr>
              <w:rPr>
                <w:sz w:val="22"/>
                <w:szCs w:val="22"/>
              </w:rPr>
            </w:pPr>
            <w:r w:rsidRPr="00580183">
              <w:rPr>
                <w:sz w:val="22"/>
                <w:szCs w:val="22"/>
              </w:rPr>
              <w:t>omówić założenia urbanistyczne Zamościa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na mapie  miejscowości, w których znajdowały się budowle renesansowe</w:t>
            </w:r>
          </w:p>
          <w:p w:rsidR="00D41459" w:rsidRPr="00580183" w:rsidRDefault="00D41459" w:rsidP="005C7237">
            <w:pPr>
              <w:pStyle w:val="Akapitzlist"/>
              <w:numPr>
                <w:ilvl w:val="0"/>
                <w:numId w:val="16"/>
              </w:numPr>
              <w:rPr>
                <w:sz w:val="22"/>
                <w:szCs w:val="22"/>
              </w:rPr>
            </w:pPr>
            <w:r w:rsidRPr="00580183">
              <w:rPr>
                <w:sz w:val="22"/>
                <w:szCs w:val="22"/>
              </w:rPr>
              <w:t>porównać styl gotycki z renesansowym</w:t>
            </w:r>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przedstawić związki europejskich przedstawicieli renesansu z Polską</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XVIII.4), XIX.3), XIX.4)</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Reformacja </w:t>
            </w:r>
          </w:p>
          <w:p w:rsidR="00D41459" w:rsidRPr="00580183" w:rsidRDefault="00D41459" w:rsidP="005C7237">
            <w:pPr>
              <w:pStyle w:val="Tekstpodstawowy21"/>
              <w:pageBreakBefore/>
              <w:spacing w:line="240" w:lineRule="auto"/>
              <w:rPr>
                <w:rFonts w:ascii="Times New Roman" w:hAnsi="Times New Roman"/>
                <w:szCs w:val="22"/>
              </w:rPr>
            </w:pPr>
            <w:bookmarkStart w:id="0" w:name="_GoBack"/>
            <w:bookmarkEnd w:id="0"/>
            <w:r w:rsidRPr="00580183">
              <w:rPr>
                <w:rFonts w:ascii="Times New Roman" w:hAnsi="Times New Roman"/>
                <w:szCs w:val="22"/>
              </w:rPr>
              <w:t>na ziemiach polskich</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13)</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daty: </w:t>
            </w:r>
            <w:r w:rsidRPr="00B3347B">
              <w:rPr>
                <w:rFonts w:ascii="Times New Roman" w:hAnsi="Times New Roman" w:cs="Times New Roman"/>
                <w:u w:color="C00000"/>
              </w:rPr>
              <w:t>1562, 1570, 1573, 1577,</w:t>
            </w:r>
            <w:r w:rsidRPr="00580183">
              <w:rPr>
                <w:rFonts w:ascii="Times New Roman" w:hAnsi="Times New Roman" w:cs="Times New Roman"/>
                <w:u w:color="C00000"/>
              </w:rPr>
              <w:t xml:space="preserve"> 1596</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postacie: Jana Łaskiego</w:t>
            </w:r>
          </w:p>
          <w:p w:rsidR="00D41459" w:rsidRPr="00580183" w:rsidRDefault="00D41459" w:rsidP="005C7237">
            <w:pPr>
              <w:pStyle w:val="Akapitzlist"/>
              <w:numPr>
                <w:ilvl w:val="0"/>
                <w:numId w:val="16"/>
              </w:numPr>
              <w:rPr>
                <w:sz w:val="22"/>
                <w:szCs w:val="22"/>
              </w:rPr>
            </w:pPr>
            <w:r w:rsidRPr="00580183">
              <w:rPr>
                <w:sz w:val="22"/>
                <w:szCs w:val="22"/>
              </w:rPr>
              <w:t>sytuację wyznaniową w państwie polsko-</w:t>
            </w:r>
            <w:r w:rsidRPr="00580183">
              <w:rPr>
                <w:sz w:val="22"/>
                <w:szCs w:val="22"/>
              </w:rPr>
              <w:br/>
              <w:t>-litewskim przed reformacją</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wyznania protestanckie w Polsce w XVI w.</w:t>
            </w:r>
          </w:p>
          <w:p w:rsidR="00D41459" w:rsidRPr="00580183" w:rsidRDefault="00D41459" w:rsidP="005C7237">
            <w:pPr>
              <w:pStyle w:val="Akapitzlist"/>
              <w:numPr>
                <w:ilvl w:val="0"/>
                <w:numId w:val="16"/>
              </w:numPr>
              <w:rPr>
                <w:sz w:val="22"/>
                <w:szCs w:val="22"/>
              </w:rPr>
            </w:pPr>
            <w:r w:rsidRPr="00580183">
              <w:rPr>
                <w:sz w:val="22"/>
                <w:szCs w:val="22"/>
              </w:rPr>
              <w:t>przyczyny niepowodzenia idei Kościoła narodowego</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827FA1"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konfederacja warszawska, unia brzeska, tolerancja religijna, unici, obrządek greckokatolicki, bracia polscy (unitarianie, arianie), pacyfizm, husyci, anabaptyści, bracia czescy, zgoda sandomierska, </w:t>
            </w:r>
            <w:r w:rsidRPr="00827FA1">
              <w:rPr>
                <w:rFonts w:ascii="Times New Roman" w:hAnsi="Times New Roman" w:cs="Times New Roman"/>
              </w:rPr>
              <w:t xml:space="preserve"> menonici </w:t>
            </w:r>
          </w:p>
          <w:p w:rsidR="00D41459" w:rsidRPr="00580183" w:rsidRDefault="00D41459" w:rsidP="005C7237">
            <w:pPr>
              <w:pStyle w:val="Akapitzlist"/>
              <w:numPr>
                <w:ilvl w:val="0"/>
                <w:numId w:val="16"/>
              </w:numPr>
              <w:rPr>
                <w:sz w:val="22"/>
                <w:szCs w:val="22"/>
              </w:rPr>
            </w:pPr>
            <w:r w:rsidRPr="00827FA1">
              <w:rPr>
                <w:sz w:val="22"/>
                <w:szCs w:val="22"/>
              </w:rPr>
              <w:t>przyczyny uchwalenia aktu</w:t>
            </w:r>
            <w:r w:rsidRPr="00580183">
              <w:rPr>
                <w:sz w:val="22"/>
                <w:szCs w:val="22"/>
              </w:rPr>
              <w:t xml:space="preserve"> konfederacji warszawskiej</w:t>
            </w:r>
          </w:p>
          <w:p w:rsidR="00D41459" w:rsidRPr="00B3347B"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cele zawarcia unii brzeskiej</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wymienić postanowienia konfederacji warszawskiej</w:t>
            </w:r>
          </w:p>
          <w:p w:rsidR="00D41459" w:rsidRPr="00580183" w:rsidRDefault="00D41459" w:rsidP="005C7237">
            <w:pPr>
              <w:pStyle w:val="Akapitzlist"/>
              <w:numPr>
                <w:ilvl w:val="0"/>
                <w:numId w:val="16"/>
              </w:numPr>
              <w:rPr>
                <w:b/>
                <w:bCs/>
                <w:sz w:val="22"/>
                <w:szCs w:val="22"/>
              </w:rPr>
            </w:pPr>
            <w:r w:rsidRPr="00580183">
              <w:rPr>
                <w:sz w:val="22"/>
                <w:szCs w:val="22"/>
              </w:rPr>
              <w:t>omówić decyzje unii brzeskiej</w:t>
            </w:r>
          </w:p>
          <w:p w:rsidR="00D41459" w:rsidRPr="00580183" w:rsidRDefault="00D41459" w:rsidP="005C7237">
            <w:pPr>
              <w:pStyle w:val="Akapitzlist"/>
              <w:numPr>
                <w:ilvl w:val="0"/>
                <w:numId w:val="16"/>
              </w:numPr>
              <w:rPr>
                <w:sz w:val="22"/>
                <w:szCs w:val="22"/>
              </w:rPr>
            </w:pPr>
            <w:r w:rsidRPr="00580183">
              <w:rPr>
                <w:sz w:val="22"/>
                <w:szCs w:val="22"/>
              </w:rPr>
              <w:t>wyjaśnić, na czym polegał fenomen na skalę europejsk</w:t>
            </w:r>
            <w:r>
              <w:rPr>
                <w:sz w:val="22"/>
                <w:szCs w:val="22"/>
              </w:rPr>
              <w:t>ą</w:t>
            </w:r>
            <w:r w:rsidRPr="00580183">
              <w:rPr>
                <w:sz w:val="22"/>
                <w:szCs w:val="22"/>
              </w:rPr>
              <w:t xml:space="preserve"> aktu konfederacji warszawskiej </w:t>
            </w:r>
          </w:p>
          <w:p w:rsidR="00D41459" w:rsidRPr="00B3347B"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ziemie Rzeczpospolitej, na których hasła reformacji trafiły na podatny grunt</w:t>
            </w:r>
          </w:p>
          <w:p w:rsidR="00D41459" w:rsidRPr="00B3347B" w:rsidRDefault="00D41459" w:rsidP="005C7237">
            <w:pPr>
              <w:pStyle w:val="Akapitzlist"/>
              <w:numPr>
                <w:ilvl w:val="0"/>
                <w:numId w:val="16"/>
              </w:numPr>
              <w:rPr>
                <w:strike/>
                <w:sz w:val="22"/>
                <w:szCs w:val="22"/>
              </w:rPr>
            </w:pPr>
            <w:r w:rsidRPr="00B3347B">
              <w:rPr>
                <w:sz w:val="22"/>
                <w:szCs w:val="22"/>
              </w:rPr>
              <w:t>ocenić dorobek polskiej myśli politycznej doby renesansu</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t>ZP – XIX.1), XIX.2), XIX.3)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Rzeczpospolita Obojga Narodów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14)</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color w:val="auto"/>
                <w:u w:color="C00000"/>
              </w:rPr>
              <w:t>dat</w:t>
            </w:r>
            <w:r w:rsidRPr="00B3347B">
              <w:rPr>
                <w:rFonts w:ascii="Times New Roman" w:hAnsi="Times New Roman" w:cs="Times New Roman"/>
                <w:color w:val="auto"/>
                <w:u w:color="C00000"/>
              </w:rPr>
              <w:t>ę</w:t>
            </w:r>
            <w:r w:rsidRPr="00580183">
              <w:rPr>
                <w:rFonts w:ascii="Times New Roman" w:hAnsi="Times New Roman" w:cs="Times New Roman"/>
                <w:color w:val="auto"/>
                <w:u w:color="C00000"/>
              </w:rPr>
              <w:t>: 1569</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Zygmunta Augusta, Aleksandra Jagiellończyka,</w:t>
            </w:r>
            <w:r w:rsidRPr="00580183">
              <w:rPr>
                <w:rFonts w:ascii="Times New Roman" w:hAnsi="Times New Roman" w:cs="Times New Roman"/>
                <w:u w:color="C00000"/>
              </w:rPr>
              <w:t xml:space="preserve"> Barbary Radziwiłłówny, </w:t>
            </w:r>
            <w:r w:rsidRPr="00580183">
              <w:rPr>
                <w:rFonts w:ascii="Times New Roman" w:hAnsi="Times New Roman" w:cs="Times New Roman"/>
              </w:rPr>
              <w:t>Mikołaja Radziwiłła</w:t>
            </w:r>
          </w:p>
          <w:p w:rsidR="00D41459" w:rsidRPr="00580183" w:rsidRDefault="00D41459" w:rsidP="005C7237">
            <w:pPr>
              <w:pStyle w:val="Akapitzlist1"/>
              <w:ind w:left="0"/>
              <w:rPr>
                <w:sz w:val="22"/>
                <w:szCs w:val="22"/>
              </w:rPr>
            </w:pPr>
          </w:p>
          <w:p w:rsidR="00D41459" w:rsidRPr="00580183" w:rsidRDefault="00D41459" w:rsidP="005C7237">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u w:color="C00000"/>
              </w:rPr>
              <w:t>poję</w:t>
            </w:r>
            <w:r>
              <w:rPr>
                <w:rFonts w:ascii="Times New Roman" w:hAnsi="Times New Roman" w:cs="Times New Roman"/>
                <w:u w:color="C00000"/>
              </w:rPr>
              <w:t>cia: unia realna, inkorporacja,</w:t>
            </w:r>
            <w:r w:rsidRPr="00580183">
              <w:rPr>
                <w:rFonts w:ascii="Times New Roman" w:hAnsi="Times New Roman" w:cs="Times New Roman"/>
              </w:rPr>
              <w:t xml:space="preserve"> język ruski</w:t>
            </w:r>
          </w:p>
          <w:p w:rsidR="00D41459" w:rsidRPr="00580183" w:rsidRDefault="00D41459" w:rsidP="005C7237">
            <w:pPr>
              <w:pStyle w:val="Akapitzlist"/>
              <w:numPr>
                <w:ilvl w:val="0"/>
                <w:numId w:val="16"/>
              </w:numPr>
              <w:rPr>
                <w:sz w:val="22"/>
                <w:szCs w:val="22"/>
              </w:rPr>
            </w:pPr>
            <w:r w:rsidRPr="00580183">
              <w:rPr>
                <w:sz w:val="22"/>
                <w:szCs w:val="22"/>
              </w:rPr>
              <w:t>groźbę zerwania unii polsko-</w:t>
            </w:r>
            <w:r w:rsidRPr="00580183">
              <w:rPr>
                <w:sz w:val="22"/>
                <w:szCs w:val="22"/>
              </w:rPr>
              <w:br/>
              <w:t>-litewskiej wraz z bezpotomną śmiercią Zygmunta Augusta</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Pr>
                <w:rFonts w:ascii="Times New Roman" w:hAnsi="Times New Roman" w:cs="Times New Roman"/>
              </w:rPr>
              <w:t>różnicę między unią personalną</w:t>
            </w:r>
            <w:r w:rsidRPr="00580183">
              <w:rPr>
                <w:rFonts w:ascii="Times New Roman" w:hAnsi="Times New Roman" w:cs="Times New Roman"/>
              </w:rPr>
              <w:t> </w:t>
            </w:r>
            <w:r w:rsidRPr="00B3347B">
              <w:rPr>
                <w:rFonts w:ascii="Times New Roman" w:hAnsi="Times New Roman" w:cs="Times New Roman"/>
              </w:rPr>
              <w:t>a unią real</w:t>
            </w:r>
            <w:r w:rsidRPr="00580183">
              <w:rPr>
                <w:rFonts w:ascii="Times New Roman" w:hAnsi="Times New Roman" w:cs="Times New Roman"/>
              </w:rPr>
              <w:t>ną</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dlaczego Zygmunt Stary i Bona nie popierali ślubu Zygmunta Augusta z Barbarą Radziwiłłówną</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rPr>
            </w:pPr>
            <w:r w:rsidRPr="00580183">
              <w:rPr>
                <w:rFonts w:ascii="Times New Roman" w:hAnsi="Times New Roman" w:cs="Times New Roman"/>
              </w:rPr>
              <w:t>korzyści i zagrożenia wynikające z zacieśnienia unii dla strony polskiej i litewskiej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580183">
              <w:rPr>
                <w:rFonts w:ascii="Times New Roman" w:hAnsi="Times New Roman" w:cs="Times New Roman"/>
              </w:rPr>
              <w:t xml:space="preserve">cel namalowania przez Jana Matejkę obrazu </w:t>
            </w:r>
            <w:r w:rsidRPr="00580183">
              <w:rPr>
                <w:rFonts w:ascii="Times New Roman" w:hAnsi="Times New Roman" w:cs="Times New Roman"/>
                <w:i/>
                <w:iCs/>
              </w:rPr>
              <w:t>Unia lubelska</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B3347B" w:rsidRDefault="00D41459" w:rsidP="005C7237">
            <w:pPr>
              <w:pStyle w:val="Akapitzlist"/>
              <w:numPr>
                <w:ilvl w:val="0"/>
                <w:numId w:val="16"/>
              </w:numPr>
              <w:rPr>
                <w:sz w:val="22"/>
                <w:szCs w:val="22"/>
              </w:rPr>
            </w:pPr>
            <w:r w:rsidRPr="00580183">
              <w:rPr>
                <w:sz w:val="22"/>
                <w:szCs w:val="22"/>
              </w:rPr>
              <w:t>wymienić postanowienia unii lubelskiej</w:t>
            </w:r>
          </w:p>
          <w:p w:rsidR="00D41459" w:rsidRPr="00580183" w:rsidRDefault="00D41459" w:rsidP="005C7237">
            <w:pPr>
              <w:pStyle w:val="Akapitzlist"/>
              <w:numPr>
                <w:ilvl w:val="0"/>
                <w:numId w:val="16"/>
              </w:numPr>
              <w:rPr>
                <w:sz w:val="22"/>
                <w:szCs w:val="22"/>
              </w:rPr>
            </w:pPr>
            <w:r w:rsidRPr="00580183">
              <w:rPr>
                <w:sz w:val="22"/>
                <w:szCs w:val="22"/>
              </w:rPr>
              <w:t>wskazać ziemie, które zostały wcielone do Korony przez Zygmunta Augusta</w:t>
            </w:r>
          </w:p>
          <w:p w:rsidR="00D41459" w:rsidRPr="00580183" w:rsidRDefault="00D41459" w:rsidP="005C7237">
            <w:pPr>
              <w:pStyle w:val="Akapitzlist"/>
              <w:numPr>
                <w:ilvl w:val="0"/>
                <w:numId w:val="16"/>
              </w:numPr>
              <w:rPr>
                <w:sz w:val="22"/>
                <w:szCs w:val="22"/>
              </w:rPr>
            </w:pPr>
            <w:r w:rsidRPr="00580183">
              <w:rPr>
                <w:sz w:val="22"/>
                <w:szCs w:val="22"/>
              </w:rPr>
              <w:t>przedstawić strukturę narodowościową Rzeczpospolitej Obojga Narodów</w:t>
            </w:r>
          </w:p>
          <w:p w:rsidR="00D41459" w:rsidRPr="00580183" w:rsidRDefault="00D41459" w:rsidP="005C7237">
            <w:pPr>
              <w:pStyle w:val="Akapitzlist"/>
              <w:numPr>
                <w:ilvl w:val="0"/>
                <w:numId w:val="16"/>
              </w:numPr>
              <w:rPr>
                <w:sz w:val="22"/>
                <w:szCs w:val="22"/>
              </w:rPr>
            </w:pPr>
            <w:r w:rsidRPr="00580183">
              <w:rPr>
                <w:sz w:val="22"/>
                <w:szCs w:val="22"/>
              </w:rPr>
              <w:t>wyjaśnić rolę zagrożenia ze strony Moskwy dla przyspieszenia prac nad zawarciem unii realnej</w:t>
            </w:r>
          </w:p>
          <w:p w:rsidR="00D41459" w:rsidRPr="00580183" w:rsidRDefault="00D41459" w:rsidP="005C7237">
            <w:pPr>
              <w:pStyle w:val="Akapitzlist"/>
              <w:numPr>
                <w:ilvl w:val="0"/>
                <w:numId w:val="16"/>
              </w:numPr>
              <w:rPr>
                <w:sz w:val="22"/>
                <w:szCs w:val="22"/>
              </w:rPr>
            </w:pPr>
            <w:r w:rsidRPr="00580183">
              <w:rPr>
                <w:sz w:val="22"/>
                <w:szCs w:val="22"/>
              </w:rPr>
              <w:t>wyjaśnić przyczyny sprzeciwu Litwinów wobec planów unii lubelskiej</w:t>
            </w:r>
          </w:p>
          <w:p w:rsidR="00D41459" w:rsidRPr="00580183" w:rsidRDefault="00D41459" w:rsidP="005C7237">
            <w:pPr>
              <w:pStyle w:val="Akapitzlist"/>
              <w:numPr>
                <w:ilvl w:val="0"/>
                <w:numId w:val="16"/>
              </w:numPr>
              <w:rPr>
                <w:sz w:val="22"/>
                <w:szCs w:val="22"/>
              </w:rPr>
            </w:pPr>
            <w:r w:rsidRPr="00580183">
              <w:rPr>
                <w:sz w:val="22"/>
                <w:szCs w:val="22"/>
              </w:rPr>
              <w:t xml:space="preserve">dokonać interpretacji treści obrazu Jana Matejki </w:t>
            </w:r>
            <w:r w:rsidRPr="00580183">
              <w:rPr>
                <w:i/>
                <w:iCs/>
                <w:sz w:val="22"/>
                <w:szCs w:val="22"/>
              </w:rPr>
              <w:t>Unia lubelska</w:t>
            </w:r>
          </w:p>
          <w:p w:rsidR="00D41459" w:rsidRPr="000B26F3" w:rsidRDefault="00D41459" w:rsidP="005C7237">
            <w:pPr>
              <w:pStyle w:val="Akapitzlist"/>
              <w:numPr>
                <w:ilvl w:val="0"/>
                <w:numId w:val="16"/>
              </w:numPr>
              <w:rPr>
                <w:sz w:val="22"/>
                <w:szCs w:val="22"/>
              </w:rPr>
            </w:pPr>
            <w:r w:rsidRPr="00580183">
              <w:rPr>
                <w:sz w:val="22"/>
                <w:szCs w:val="22"/>
              </w:rPr>
              <w:t>zająć stanowisko w dyskusji: „Czy unia lubelska była sukcesem czy porażką Zygmunta Augusta?” oraz uzasadnić swoją opinię</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XX.1), XX.2)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Pierwsi władcy elekcyjni na polskim tronie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15)</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1572, 1573, 1574, 1575, 1576, 1576–1577, 1577–1582, 1578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Henryka Walezego, Stefana Batorego, Anny Jagiellonki, Jana Zamoyskiego, Jakuba Uchańskiego, Piotra Skargi </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wolna elekcja (</w:t>
            </w:r>
            <w:r w:rsidRPr="00580183">
              <w:rPr>
                <w:rFonts w:ascii="Times New Roman" w:hAnsi="Times New Roman" w:cs="Times New Roman"/>
                <w:iCs/>
              </w:rPr>
              <w:t>elekcja</w:t>
            </w:r>
            <w:r w:rsidRPr="00580183">
              <w:rPr>
                <w:rFonts w:ascii="Times New Roman" w:hAnsi="Times New Roman" w:cs="Times New Roman"/>
                <w:i/>
                <w:iCs/>
              </w:rPr>
              <w:t xml:space="preserve"> </w:t>
            </w:r>
            <w:proofErr w:type="spellStart"/>
            <w:r w:rsidRPr="00580183">
              <w:rPr>
                <w:rFonts w:ascii="Times New Roman" w:hAnsi="Times New Roman" w:cs="Times New Roman"/>
                <w:i/>
                <w:iCs/>
              </w:rPr>
              <w:t>viritim</w:t>
            </w:r>
            <w:proofErr w:type="spellEnd"/>
            <w:r w:rsidRPr="00580183">
              <w:rPr>
                <w:rFonts w:ascii="Times New Roman" w:hAnsi="Times New Roman" w:cs="Times New Roman"/>
                <w:iCs/>
              </w:rPr>
              <w:t>)</w:t>
            </w:r>
            <w:r w:rsidRPr="00580183">
              <w:rPr>
                <w:rFonts w:ascii="Times New Roman" w:hAnsi="Times New Roman" w:cs="Times New Roman"/>
              </w:rPr>
              <w:t xml:space="preserve">, artykuły henrykowskie, </w:t>
            </w:r>
            <w:r w:rsidRPr="00580183">
              <w:rPr>
                <w:rFonts w:ascii="Times New Roman" w:hAnsi="Times New Roman" w:cs="Times New Roman"/>
                <w:i/>
                <w:iCs/>
              </w:rPr>
              <w:t>pacta conventa</w:t>
            </w:r>
            <w:r w:rsidRPr="00580183">
              <w:rPr>
                <w:rFonts w:ascii="Times New Roman" w:hAnsi="Times New Roman" w:cs="Times New Roman"/>
                <w:iCs/>
              </w:rPr>
              <w:t xml:space="preserve">, </w:t>
            </w:r>
            <w:r w:rsidRPr="00580183">
              <w:rPr>
                <w:rFonts w:ascii="Times New Roman" w:hAnsi="Times New Roman" w:cs="Times New Roman"/>
              </w:rPr>
              <w:t>interreks, konfederacja, sejm konwokacyjny, piechota wybraniecka, Trybunał Koronny</w:t>
            </w:r>
            <w:r>
              <w:rPr>
                <w:rFonts w:ascii="Times New Roman" w:hAnsi="Times New Roman" w:cs="Times New Roman"/>
              </w:rPr>
              <w:t xml:space="preserve">, </w:t>
            </w:r>
            <w:r w:rsidRPr="00B3347B">
              <w:rPr>
                <w:rFonts w:ascii="Times New Roman" w:hAnsi="Times New Roman" w:cs="Times New Roman"/>
                <w:color w:val="auto"/>
              </w:rPr>
              <w:t xml:space="preserve">akademia w Wilnie </w:t>
            </w:r>
            <w:r w:rsidRPr="00B3347B">
              <w:rPr>
                <w:rFonts w:ascii="Times New Roman" w:hAnsi="Times New Roman" w:cs="Times New Roman"/>
                <w:color w:val="auto"/>
                <w:u w:color="C00000"/>
              </w:rPr>
              <w:t xml:space="preserve">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dlaczego szlachta wybrała Annę Jagiellonkę na króla Polski</w:t>
            </w:r>
          </w:p>
          <w:p w:rsidR="00D41459" w:rsidRPr="00580183" w:rsidRDefault="00D41459" w:rsidP="005C7237">
            <w:pPr>
              <w:pStyle w:val="Akapitzlist"/>
              <w:numPr>
                <w:ilvl w:val="0"/>
                <w:numId w:val="16"/>
              </w:numPr>
              <w:rPr>
                <w:sz w:val="22"/>
                <w:szCs w:val="22"/>
              </w:rPr>
            </w:pPr>
            <w:r w:rsidRPr="00580183">
              <w:rPr>
                <w:sz w:val="22"/>
                <w:szCs w:val="22"/>
              </w:rPr>
              <w:t>dlaczego czas bezkrólewia był okresem niebezpiecznym dla państwa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powody niechęci szlachty do tworzenia piechoty wybranieckiej</w:t>
            </w:r>
          </w:p>
          <w:p w:rsidR="00D41459" w:rsidRPr="00580183" w:rsidRDefault="00D41459" w:rsidP="005C7237">
            <w:pPr>
              <w:pStyle w:val="Akapitzlist"/>
              <w:numPr>
                <w:ilvl w:val="0"/>
                <w:numId w:val="16"/>
              </w:numPr>
              <w:rPr>
                <w:sz w:val="22"/>
                <w:szCs w:val="22"/>
              </w:rPr>
            </w:pPr>
            <w:r w:rsidRPr="00580183">
              <w:rPr>
                <w:sz w:val="22"/>
                <w:szCs w:val="22"/>
              </w:rPr>
              <w:t>znaczenie wolnej elekcji dla systemu demokracji szlacheckiej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mechanizm propagandy politycznej na wolnych elekcjach</w:t>
            </w:r>
            <w:r w:rsidRPr="00580183">
              <w:rPr>
                <w:rFonts w:ascii="Times New Roman" w:hAnsi="Times New Roman" w:cs="Times New Roman"/>
                <w:u w:color="C00000"/>
              </w:rPr>
              <w:t xml:space="preserve"> </w:t>
            </w: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9"/>
              </w:numPr>
              <w:rPr>
                <w:sz w:val="22"/>
                <w:szCs w:val="22"/>
              </w:rPr>
            </w:pPr>
            <w:r w:rsidRPr="00580183">
              <w:rPr>
                <w:sz w:val="22"/>
                <w:szCs w:val="22"/>
              </w:rPr>
              <w:t>wymienić pierwszych królów elekcyjnych</w:t>
            </w:r>
          </w:p>
          <w:p w:rsidR="00D41459" w:rsidRPr="00580183" w:rsidRDefault="00D41459" w:rsidP="005C7237">
            <w:pPr>
              <w:pStyle w:val="Akapitzlist"/>
              <w:numPr>
                <w:ilvl w:val="0"/>
                <w:numId w:val="19"/>
              </w:numPr>
              <w:rPr>
                <w:sz w:val="22"/>
                <w:szCs w:val="22"/>
              </w:rPr>
            </w:pPr>
            <w:r w:rsidRPr="00580183">
              <w:rPr>
                <w:sz w:val="22"/>
                <w:szCs w:val="22"/>
              </w:rPr>
              <w:t>podać postanowienia zawarte w artykułach henrykowskich</w:t>
            </w:r>
          </w:p>
          <w:p w:rsidR="00D41459" w:rsidRPr="00580183" w:rsidRDefault="00D41459" w:rsidP="005C7237">
            <w:pPr>
              <w:pStyle w:val="Akapitzlist"/>
              <w:numPr>
                <w:ilvl w:val="0"/>
                <w:numId w:val="19"/>
              </w:numPr>
              <w:rPr>
                <w:sz w:val="22"/>
                <w:szCs w:val="22"/>
              </w:rPr>
            </w:pPr>
            <w:r w:rsidRPr="00580183">
              <w:rPr>
                <w:sz w:val="22"/>
                <w:szCs w:val="22"/>
              </w:rPr>
              <w:t xml:space="preserve">wyjaśnić, czym były </w:t>
            </w:r>
            <w:r w:rsidRPr="00580183">
              <w:rPr>
                <w:i/>
                <w:iCs/>
                <w:sz w:val="22"/>
                <w:szCs w:val="22"/>
              </w:rPr>
              <w:t>pacta conventa</w:t>
            </w:r>
            <w:r w:rsidRPr="00580183">
              <w:rPr>
                <w:sz w:val="22"/>
                <w:szCs w:val="22"/>
              </w:rPr>
              <w:t xml:space="preserve"> </w:t>
            </w:r>
          </w:p>
          <w:p w:rsidR="00D41459" w:rsidRPr="00580183" w:rsidRDefault="00D41459" w:rsidP="005C7237">
            <w:pPr>
              <w:pStyle w:val="Akapitzlist1"/>
              <w:numPr>
                <w:ilvl w:val="0"/>
                <w:numId w:val="19"/>
              </w:numPr>
              <w:rPr>
                <w:sz w:val="22"/>
                <w:szCs w:val="22"/>
              </w:rPr>
            </w:pPr>
            <w:r w:rsidRPr="00580183">
              <w:rPr>
                <w:sz w:val="22"/>
                <w:szCs w:val="22"/>
              </w:rPr>
              <w:t>podać przykłady zobowiązań Henryka Walezego zawartych w </w:t>
            </w:r>
            <w:r w:rsidRPr="00580183">
              <w:rPr>
                <w:i/>
                <w:iCs/>
                <w:sz w:val="22"/>
                <w:szCs w:val="22"/>
              </w:rPr>
              <w:t>pacta conventa</w:t>
            </w:r>
            <w:r w:rsidRPr="00580183">
              <w:rPr>
                <w:sz w:val="22"/>
                <w:szCs w:val="22"/>
              </w:rPr>
              <w:t xml:space="preserve"> </w:t>
            </w:r>
          </w:p>
          <w:p w:rsidR="00D41459" w:rsidRPr="00580183" w:rsidRDefault="00D41459" w:rsidP="005C7237">
            <w:pPr>
              <w:pStyle w:val="Akapitzlist"/>
              <w:numPr>
                <w:ilvl w:val="0"/>
                <w:numId w:val="19"/>
              </w:numPr>
              <w:rPr>
                <w:sz w:val="22"/>
                <w:szCs w:val="22"/>
              </w:rPr>
            </w:pPr>
            <w:r w:rsidRPr="00580183">
              <w:rPr>
                <w:sz w:val="22"/>
                <w:szCs w:val="22"/>
              </w:rPr>
              <w:t>wyjaśnić wpływ wydarzeń we Francji na decyzj</w:t>
            </w:r>
            <w:r>
              <w:rPr>
                <w:sz w:val="22"/>
                <w:szCs w:val="22"/>
              </w:rPr>
              <w:t>ę Henryka Walezego o opuszczeniu</w:t>
            </w:r>
            <w:r w:rsidRPr="00580183">
              <w:rPr>
                <w:sz w:val="22"/>
                <w:szCs w:val="22"/>
              </w:rPr>
              <w:t xml:space="preserve"> Rzeczpospolitej </w:t>
            </w:r>
          </w:p>
          <w:p w:rsidR="00D41459" w:rsidRPr="00580183" w:rsidRDefault="00D41459" w:rsidP="005C7237">
            <w:pPr>
              <w:pStyle w:val="Akapitzlist1"/>
              <w:numPr>
                <w:ilvl w:val="0"/>
                <w:numId w:val="19"/>
              </w:numPr>
              <w:rPr>
                <w:sz w:val="22"/>
                <w:szCs w:val="22"/>
              </w:rPr>
            </w:pPr>
            <w:r w:rsidRPr="00580183">
              <w:rPr>
                <w:sz w:val="22"/>
                <w:szCs w:val="22"/>
              </w:rPr>
              <w:t>omówić okoliczności wyboru Anny Jagiellonki na króla Polski</w:t>
            </w:r>
          </w:p>
          <w:p w:rsidR="00D41459" w:rsidRPr="00580183" w:rsidRDefault="00D41459" w:rsidP="005C7237">
            <w:pPr>
              <w:pStyle w:val="Akapitzlist"/>
              <w:numPr>
                <w:ilvl w:val="0"/>
                <w:numId w:val="19"/>
              </w:numPr>
              <w:rPr>
                <w:sz w:val="22"/>
                <w:szCs w:val="22"/>
              </w:rPr>
            </w:pPr>
            <w:r w:rsidRPr="00580183">
              <w:rPr>
                <w:sz w:val="22"/>
                <w:szCs w:val="22"/>
              </w:rPr>
              <w:t>wyjaśnić przyczyny wojny z Moskwą za panowania Stefana Batorego</w:t>
            </w:r>
          </w:p>
          <w:p w:rsidR="00D41459" w:rsidRPr="00580183" w:rsidRDefault="00D41459" w:rsidP="005C7237">
            <w:pPr>
              <w:pStyle w:val="Akapitzlist"/>
              <w:numPr>
                <w:ilvl w:val="0"/>
                <w:numId w:val="19"/>
              </w:numPr>
              <w:rPr>
                <w:sz w:val="22"/>
                <w:szCs w:val="22"/>
              </w:rPr>
            </w:pPr>
            <w:r w:rsidRPr="00580183">
              <w:rPr>
                <w:sz w:val="22"/>
                <w:szCs w:val="22"/>
              </w:rPr>
              <w:t>wskazać na mapie miejsca starć podczas wyprawy Stefana Batorego na Moskwę</w:t>
            </w:r>
          </w:p>
          <w:p w:rsidR="00D41459" w:rsidRPr="00580183" w:rsidRDefault="00D41459" w:rsidP="005C7237">
            <w:pPr>
              <w:pStyle w:val="Akapitzlist"/>
              <w:numPr>
                <w:ilvl w:val="0"/>
                <w:numId w:val="19"/>
              </w:numPr>
              <w:rPr>
                <w:sz w:val="22"/>
                <w:szCs w:val="22"/>
              </w:rPr>
            </w:pPr>
            <w:r w:rsidRPr="00580183">
              <w:rPr>
                <w:sz w:val="22"/>
                <w:szCs w:val="22"/>
              </w:rPr>
              <w:t>wskazać na mapie ziemie przyznane Polsce na mocy rozejmu w Jamie Zapolskim</w:t>
            </w:r>
          </w:p>
          <w:p w:rsidR="00D41459" w:rsidRPr="00580183" w:rsidRDefault="00D41459" w:rsidP="005C7237">
            <w:pPr>
              <w:pStyle w:val="Akapitzlist"/>
              <w:numPr>
                <w:ilvl w:val="0"/>
                <w:numId w:val="19"/>
              </w:numPr>
              <w:rPr>
                <w:sz w:val="22"/>
                <w:szCs w:val="22"/>
              </w:rPr>
            </w:pPr>
            <w:r w:rsidRPr="00580183">
              <w:rPr>
                <w:sz w:val="22"/>
                <w:szCs w:val="22"/>
              </w:rPr>
              <w:t>wyjaśnić przyczyny utworzenia Trybunału Koronnego</w:t>
            </w:r>
          </w:p>
          <w:p w:rsidR="00D41459" w:rsidRPr="00580183" w:rsidRDefault="00D41459" w:rsidP="005C7237">
            <w:pPr>
              <w:pStyle w:val="Akapitzlist"/>
              <w:numPr>
                <w:ilvl w:val="0"/>
                <w:numId w:val="19"/>
              </w:numPr>
              <w:rPr>
                <w:sz w:val="22"/>
                <w:szCs w:val="22"/>
              </w:rPr>
            </w:pPr>
            <w:r w:rsidRPr="00580183">
              <w:rPr>
                <w:sz w:val="22"/>
                <w:szCs w:val="22"/>
              </w:rPr>
              <w:t>wyjaśnić przyczyny i skutki konfliktu Stefana Batorego z Gdańskiem</w:t>
            </w:r>
          </w:p>
          <w:p w:rsidR="00D41459" w:rsidRPr="00580183" w:rsidRDefault="00D41459" w:rsidP="005C7237">
            <w:pPr>
              <w:pStyle w:val="Akapitzlist"/>
              <w:numPr>
                <w:ilvl w:val="0"/>
                <w:numId w:val="19"/>
              </w:numPr>
              <w:rPr>
                <w:sz w:val="22"/>
                <w:szCs w:val="22"/>
              </w:rPr>
            </w:pPr>
            <w:r w:rsidRPr="00580183">
              <w:rPr>
                <w:sz w:val="22"/>
                <w:szCs w:val="22"/>
              </w:rPr>
              <w:t>scharakteryzować politykę wewnętrzną i zagraniczną Stefana Batorego</w:t>
            </w:r>
          </w:p>
          <w:p w:rsidR="00D41459" w:rsidRPr="00580183" w:rsidRDefault="00D41459" w:rsidP="005C7237">
            <w:pPr>
              <w:pStyle w:val="Akapitzlist"/>
              <w:numPr>
                <w:ilvl w:val="0"/>
                <w:numId w:val="19"/>
              </w:numPr>
              <w:rPr>
                <w:sz w:val="22"/>
                <w:szCs w:val="22"/>
              </w:rPr>
            </w:pPr>
            <w:r w:rsidRPr="00580183">
              <w:rPr>
                <w:sz w:val="22"/>
                <w:szCs w:val="22"/>
              </w:rPr>
              <w:t>podać przyczyny zawarcia rozejmu w Jamie Zapolskim</w:t>
            </w:r>
          </w:p>
          <w:p w:rsidR="00D41459" w:rsidRPr="000B26F3" w:rsidRDefault="00D41459" w:rsidP="005C7237">
            <w:pPr>
              <w:pStyle w:val="Akapitzlist"/>
              <w:numPr>
                <w:ilvl w:val="0"/>
                <w:numId w:val="19"/>
              </w:numPr>
              <w:rPr>
                <w:sz w:val="22"/>
                <w:szCs w:val="22"/>
              </w:rPr>
            </w:pPr>
            <w:r w:rsidRPr="00580183">
              <w:rPr>
                <w:sz w:val="22"/>
                <w:szCs w:val="22"/>
              </w:rPr>
              <w:t>ocenić panowanie pierwszych władców elekcyjnych</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XVIII.3), XIX.3)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Gospodarka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społeczeństwo państwa polsko-</w:t>
            </w:r>
            <w:r w:rsidRPr="00580183">
              <w:rPr>
                <w:rFonts w:ascii="Times New Roman" w:hAnsi="Times New Roman"/>
                <w:szCs w:val="22"/>
              </w:rPr>
              <w:br/>
              <w:t xml:space="preserve">-litewskiego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XVI i na początku XVII 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16)</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u w:color="C00000"/>
              </w:rPr>
              <w:t xml:space="preserve">daty: 1496, 1520 </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wiek, w którym kształtowała się gospodarka folwarczno</w:t>
            </w:r>
            <w:r w:rsidR="005C7237">
              <w:rPr>
                <w:rFonts w:ascii="Times New Roman" w:hAnsi="Times New Roman" w:cs="Times New Roman"/>
              </w:rPr>
              <w:t>-</w:t>
            </w:r>
            <w:r w:rsidR="005C7237">
              <w:rPr>
                <w:rFonts w:ascii="Times New Roman" w:hAnsi="Times New Roman" w:cs="Times New Roman"/>
              </w:rPr>
              <w:br/>
            </w:r>
            <w:r w:rsidRPr="00580183">
              <w:rPr>
                <w:rFonts w:ascii="Times New Roman" w:hAnsi="Times New Roman" w:cs="Times New Roman"/>
              </w:rPr>
              <w:t>-pańszczyźniana</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 xml:space="preserve">okres pomyślnej dla Rzeczpospolitej koniunktury na zboże w Europie: </w:t>
            </w:r>
            <w:r w:rsidRPr="00580183">
              <w:rPr>
                <w:rFonts w:ascii="Times New Roman" w:hAnsi="Times New Roman" w:cs="Times New Roman"/>
              </w:rPr>
              <w:br/>
              <w:t>poł. XVI – poł. XVII w.</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regiony Rzeczpospolitej z największą i najmniejszą liczbą miast</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bogate rodziny mieszczańskie – Bonerów w Krakowie i </w:t>
            </w:r>
            <w:proofErr w:type="spellStart"/>
            <w:r w:rsidRPr="00580183">
              <w:rPr>
                <w:rFonts w:ascii="Times New Roman" w:hAnsi="Times New Roman" w:cs="Times New Roman"/>
              </w:rPr>
              <w:t>Loitzów</w:t>
            </w:r>
            <w:proofErr w:type="spellEnd"/>
            <w:r w:rsidRPr="00580183">
              <w:rPr>
                <w:rFonts w:ascii="Times New Roman" w:hAnsi="Times New Roman" w:cs="Times New Roman"/>
              </w:rPr>
              <w:t xml:space="preserve"> w Gdańsku</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pańszczyzna, folwark, dwór szlachecki, koniunktura, monopol, przywiązanie chłopa do ziemi, zbiegostwo, dyby, miasta główne, miasta prywatne, jarmarki, żupy solne, taksy wojewodzińskie, spław wiślany, </w:t>
            </w:r>
            <w:r w:rsidRPr="00B3347B">
              <w:rPr>
                <w:rFonts w:ascii="Times New Roman" w:hAnsi="Times New Roman" w:cs="Times New Roman"/>
              </w:rPr>
              <w:t>Ja</w:t>
            </w:r>
            <w:r w:rsidRPr="00580183">
              <w:rPr>
                <w:rFonts w:ascii="Times New Roman" w:hAnsi="Times New Roman" w:cs="Times New Roman"/>
              </w:rPr>
              <w:t>rmark św. Dominika</w:t>
            </w:r>
          </w:p>
          <w:p w:rsidR="00D41459" w:rsidRPr="00580183" w:rsidRDefault="00D41459" w:rsidP="005C7237">
            <w:pPr>
              <w:pStyle w:val="TreA"/>
              <w:ind w:left="196"/>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na czym polegała gospodarka folwarczno-pańszczyźniana</w:t>
            </w:r>
          </w:p>
          <w:p w:rsidR="00D41459" w:rsidRPr="00580183" w:rsidRDefault="00D41459" w:rsidP="005C7237">
            <w:pPr>
              <w:pStyle w:val="Akapitzlist"/>
              <w:numPr>
                <w:ilvl w:val="0"/>
                <w:numId w:val="16"/>
              </w:numPr>
              <w:rPr>
                <w:sz w:val="22"/>
                <w:szCs w:val="22"/>
              </w:rPr>
            </w:pPr>
            <w:r w:rsidRPr="00580183">
              <w:rPr>
                <w:sz w:val="22"/>
                <w:szCs w:val="22"/>
              </w:rPr>
              <w:t>wyjaśnić, dlaczego zabroniono mieszczanom kupna ziemi oraz obejmowania wyższych urzędów i stanowisk kościelnych</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wymienić główne towary eksportowe państwa polsko-litewskiego w XVI w.</w:t>
            </w:r>
          </w:p>
          <w:p w:rsidR="00D41459" w:rsidRPr="00B3347B" w:rsidRDefault="00D41459" w:rsidP="005C7237">
            <w:pPr>
              <w:pStyle w:val="Akapitzlist"/>
              <w:numPr>
                <w:ilvl w:val="0"/>
                <w:numId w:val="16"/>
              </w:numPr>
              <w:rPr>
                <w:sz w:val="22"/>
                <w:szCs w:val="22"/>
              </w:rPr>
            </w:pPr>
            <w:r w:rsidRPr="00B3347B">
              <w:rPr>
                <w:sz w:val="22"/>
                <w:szCs w:val="22"/>
              </w:rPr>
              <w:t>wyjaśnić, jak szlachta zabezpieczała się przed zbiegostwem chłopów</w:t>
            </w:r>
          </w:p>
          <w:p w:rsidR="00D41459" w:rsidRPr="00B3347B" w:rsidRDefault="00D41459" w:rsidP="005C7237">
            <w:pPr>
              <w:pStyle w:val="Akapitzlist"/>
              <w:numPr>
                <w:ilvl w:val="0"/>
                <w:numId w:val="16"/>
              </w:numPr>
              <w:rPr>
                <w:sz w:val="22"/>
                <w:szCs w:val="22"/>
              </w:rPr>
            </w:pPr>
            <w:r w:rsidRPr="00B3347B">
              <w:rPr>
                <w:sz w:val="22"/>
                <w:szCs w:val="22"/>
              </w:rPr>
              <w:t>wymienić postanowienia statutu toruńskiego</w:t>
            </w:r>
          </w:p>
          <w:p w:rsidR="00D41459" w:rsidRPr="00B3347B" w:rsidRDefault="00D41459" w:rsidP="005C7237">
            <w:pPr>
              <w:pStyle w:val="Akapitzlist"/>
              <w:numPr>
                <w:ilvl w:val="0"/>
                <w:numId w:val="16"/>
              </w:numPr>
              <w:rPr>
                <w:sz w:val="22"/>
                <w:szCs w:val="22"/>
              </w:rPr>
            </w:pPr>
            <w:r w:rsidRPr="00B3347B">
              <w:rPr>
                <w:sz w:val="22"/>
                <w:szCs w:val="22"/>
              </w:rPr>
              <w:t>scharakteryzować pozycję chłopów i mieszczan w społeczeństwie polskim w XVI i na początku XVII w.</w:t>
            </w:r>
          </w:p>
          <w:p w:rsidR="00D41459" w:rsidRPr="00B3347B" w:rsidRDefault="00D41459" w:rsidP="005C7237">
            <w:pPr>
              <w:pStyle w:val="Akapitzlist"/>
              <w:numPr>
                <w:ilvl w:val="0"/>
                <w:numId w:val="16"/>
              </w:numPr>
              <w:rPr>
                <w:sz w:val="22"/>
                <w:szCs w:val="22"/>
              </w:rPr>
            </w:pPr>
            <w:r w:rsidRPr="00B3347B">
              <w:rPr>
                <w:sz w:val="22"/>
                <w:szCs w:val="22"/>
              </w:rPr>
              <w:t>wyjaśnić, dlaczego władcy mieli monopol na wydobycie soli</w:t>
            </w:r>
          </w:p>
          <w:p w:rsidR="00D41459" w:rsidRPr="00580183" w:rsidRDefault="00D41459" w:rsidP="005C7237">
            <w:pPr>
              <w:pStyle w:val="Akapitzlist"/>
              <w:numPr>
                <w:ilvl w:val="0"/>
                <w:numId w:val="16"/>
              </w:numPr>
              <w:rPr>
                <w:sz w:val="22"/>
                <w:szCs w:val="22"/>
              </w:rPr>
            </w:pPr>
            <w:r w:rsidRPr="00580183">
              <w:rPr>
                <w:sz w:val="22"/>
                <w:szCs w:val="22"/>
              </w:rPr>
              <w:t>omówić wpływ handlu na współpracę różnych grup społecznych w XVI i pocz. XVII w.</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z czego wynikał spadek eksportu zboża w Gdańsku w latach 1575–1585</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zająć stanowisko w dyskusji: „Czy słusznie Gdańsk w XVI w. był uważany za najważniejsze miasto handlowe państwa polsko-litewskiego?” oraz uzasadnić swoje zdanie</w:t>
            </w:r>
          </w:p>
        </w:tc>
      </w:tr>
      <w:tr w:rsidR="00D41459" w:rsidRPr="00580183" w:rsidTr="005C7237">
        <w:trPr>
          <w:trHeight w:val="1134"/>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Polska złotego wieku (lekcja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trHeight w:val="652"/>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D41459" w:rsidRPr="00580183" w:rsidRDefault="00D41459" w:rsidP="005C7237">
            <w:pPr>
              <w:pStyle w:val="Akapitzlist1"/>
              <w:suppressAutoHyphens w:val="0"/>
              <w:ind w:left="0"/>
              <w:jc w:val="center"/>
              <w:rPr>
                <w:b/>
                <w:bCs/>
                <w:sz w:val="22"/>
                <w:szCs w:val="22"/>
              </w:rPr>
            </w:pPr>
            <w:r w:rsidRPr="00580183">
              <w:rPr>
                <w:b/>
                <w:bCs/>
                <w:sz w:val="22"/>
                <w:szCs w:val="22"/>
              </w:rPr>
              <w:t>Europa i Rzeczpospolita w XVII w.</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w:t>
            </w:r>
            <w:r w:rsidRPr="00B3347B">
              <w:rPr>
                <w:sz w:val="22"/>
                <w:szCs w:val="22"/>
                <w:lang w:eastAsia="en-US"/>
              </w:rPr>
              <w:t>II.1)</w:t>
            </w:r>
          </w:p>
        </w:tc>
        <w:tc>
          <w:tcPr>
            <w:tcW w:w="1871" w:type="dxa"/>
            <w:tcBorders>
              <w:top w:val="single" w:sz="4" w:space="0" w:color="auto"/>
              <w:left w:val="single" w:sz="4" w:space="0" w:color="000000"/>
              <w:bottom w:val="single" w:sz="4" w:space="0" w:color="auto"/>
              <w:right w:val="nil"/>
            </w:tcBorders>
          </w:tcPr>
          <w:p w:rsidR="00D41459" w:rsidRPr="00B04107" w:rsidRDefault="00D41459" w:rsidP="005C7237">
            <w:pPr>
              <w:pStyle w:val="Tekstpodstawowy21"/>
              <w:pageBreakBefore/>
              <w:spacing w:line="240" w:lineRule="auto"/>
              <w:rPr>
                <w:rFonts w:ascii="Times New Roman" w:hAnsi="Times New Roman"/>
                <w:szCs w:val="22"/>
              </w:rPr>
            </w:pPr>
            <w:r w:rsidRPr="00B04107">
              <w:rPr>
                <w:rFonts w:ascii="Times New Roman" w:hAnsi="Times New Roman"/>
                <w:szCs w:val="22"/>
              </w:rPr>
              <w:t>Wojna trzydziestoletnia</w:t>
            </w:r>
          </w:p>
          <w:p w:rsidR="00D41459" w:rsidRPr="00B04107" w:rsidRDefault="00D41459" w:rsidP="005C7237">
            <w:pPr>
              <w:pStyle w:val="Tekstpodstawowy21"/>
              <w:pageBreakBefore/>
              <w:spacing w:line="240" w:lineRule="auto"/>
              <w:rPr>
                <w:rFonts w:ascii="Times New Roman" w:hAnsi="Times New Roman"/>
                <w:szCs w:val="22"/>
              </w:rPr>
            </w:pPr>
            <w:r w:rsidRPr="00B04107">
              <w:rPr>
                <w:rFonts w:ascii="Times New Roman" w:hAnsi="Times New Roman"/>
                <w:szCs w:val="22"/>
              </w:rPr>
              <w:t>(rozdz. 17)</w:t>
            </w:r>
          </w:p>
          <w:p w:rsidR="00D41459" w:rsidRPr="002361BB" w:rsidRDefault="00D41459" w:rsidP="005C7237">
            <w:pPr>
              <w:pStyle w:val="Tekstpodstawowy21"/>
              <w:pageBreakBefore/>
              <w:spacing w:line="240" w:lineRule="auto"/>
              <w:rPr>
                <w:rFonts w:ascii="Times New Roman" w:hAnsi="Times New Roman"/>
                <w:strike/>
                <w:szCs w:val="22"/>
                <w:highlight w:val="green"/>
              </w:rPr>
            </w:pPr>
          </w:p>
          <w:p w:rsidR="00D41459" w:rsidRPr="002361BB" w:rsidRDefault="00D41459" w:rsidP="005C7237">
            <w:pPr>
              <w:pStyle w:val="Tekstpodstawowy21"/>
              <w:pageBreakBefore/>
              <w:spacing w:line="240" w:lineRule="auto"/>
              <w:rPr>
                <w:rFonts w:ascii="Times New Roman" w:hAnsi="Times New Roman"/>
                <w:strike/>
                <w:szCs w:val="22"/>
                <w:highlight w:val="green"/>
              </w:rPr>
            </w:pPr>
          </w:p>
          <w:p w:rsidR="00D41459" w:rsidRPr="002361BB" w:rsidRDefault="00D41459" w:rsidP="005C7237">
            <w:pPr>
              <w:pStyle w:val="Tekstpodstawowy21"/>
              <w:pageBreakBefore/>
              <w:spacing w:line="240" w:lineRule="auto"/>
              <w:rPr>
                <w:rFonts w:ascii="Times New Roman" w:hAnsi="Times New Roman"/>
                <w:strike/>
                <w:szCs w:val="22"/>
                <w:highlight w:val="green"/>
              </w:rPr>
            </w:pPr>
          </w:p>
          <w:p w:rsidR="00D41459" w:rsidRPr="002361BB" w:rsidRDefault="00D41459" w:rsidP="005C7237">
            <w:pPr>
              <w:pStyle w:val="Tekstpodstawowy21"/>
              <w:pageBreakBefore/>
              <w:spacing w:line="240" w:lineRule="auto"/>
              <w:rPr>
                <w:rFonts w:ascii="Times New Roman" w:hAnsi="Times New Roman"/>
                <w:strike/>
                <w:szCs w:val="22"/>
                <w:highlight w:val="green"/>
              </w:rPr>
            </w:pPr>
          </w:p>
          <w:p w:rsidR="00D41459" w:rsidRPr="002361BB" w:rsidRDefault="00D41459" w:rsidP="005C7237">
            <w:pPr>
              <w:pStyle w:val="Tekstpodstawowy21"/>
              <w:pageBreakBefore/>
              <w:spacing w:line="240" w:lineRule="auto"/>
              <w:rPr>
                <w:rFonts w:ascii="Times New Roman" w:hAnsi="Times New Roman"/>
                <w:strike/>
                <w:szCs w:val="22"/>
                <w:highlight w:val="green"/>
              </w:rPr>
            </w:pPr>
          </w:p>
        </w:tc>
        <w:tc>
          <w:tcPr>
            <w:tcW w:w="653" w:type="dxa"/>
            <w:tcBorders>
              <w:top w:val="single" w:sz="4" w:space="0" w:color="auto"/>
              <w:left w:val="single" w:sz="4" w:space="0" w:color="000000"/>
              <w:bottom w:val="single" w:sz="4" w:space="0" w:color="auto"/>
              <w:right w:val="nil"/>
            </w:tcBorders>
          </w:tcPr>
          <w:p w:rsidR="00D41459" w:rsidRPr="00B04107" w:rsidRDefault="00D41459" w:rsidP="005C7237">
            <w:pPr>
              <w:jc w:val="center"/>
              <w:rPr>
                <w:sz w:val="22"/>
                <w:szCs w:val="22"/>
                <w:highlight w:val="green"/>
                <w:lang w:eastAsia="en-US"/>
              </w:rPr>
            </w:pPr>
            <w:r w:rsidRPr="00B04107">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B04107" w:rsidRDefault="00D41459" w:rsidP="005C7237">
            <w:pPr>
              <w:pStyle w:val="Akapitzlist1"/>
              <w:ind w:left="0"/>
              <w:rPr>
                <w:sz w:val="22"/>
                <w:szCs w:val="22"/>
              </w:rPr>
            </w:pPr>
            <w:r w:rsidRPr="00B04107">
              <w:rPr>
                <w:sz w:val="22"/>
                <w:szCs w:val="22"/>
              </w:rPr>
              <w:t>Uczeń zna:</w:t>
            </w:r>
          </w:p>
          <w:p w:rsidR="00D41459" w:rsidRPr="00B3347B" w:rsidRDefault="00D41459" w:rsidP="005C7237">
            <w:pPr>
              <w:pStyle w:val="TreA"/>
              <w:numPr>
                <w:ilvl w:val="0"/>
                <w:numId w:val="16"/>
              </w:numPr>
              <w:rPr>
                <w:rFonts w:ascii="Times New Roman" w:hAnsi="Times New Roman" w:cs="Times New Roman"/>
                <w:highlight w:val="yellow"/>
                <w:u w:color="C00000"/>
              </w:rPr>
            </w:pPr>
            <w:r w:rsidRPr="00B04107">
              <w:rPr>
                <w:rFonts w:ascii="Times New Roman" w:hAnsi="Times New Roman" w:cs="Times New Roman"/>
                <w:u w:color="C00000"/>
              </w:rPr>
              <w:t xml:space="preserve">daty: </w:t>
            </w:r>
            <w:r w:rsidRPr="00B3347B">
              <w:rPr>
                <w:rFonts w:ascii="Times New Roman" w:hAnsi="Times New Roman" w:cs="Times New Roman"/>
                <w:u w:color="C00000"/>
              </w:rPr>
              <w:t xml:space="preserve">1618, </w:t>
            </w:r>
            <w:r w:rsidRPr="00B3347B">
              <w:rPr>
                <w:rFonts w:ascii="Times New Roman" w:hAnsi="Times New Roman" w:cs="Times New Roman"/>
              </w:rPr>
              <w:t>1618–1648, 1648</w:t>
            </w:r>
          </w:p>
          <w:p w:rsidR="00D41459" w:rsidRPr="00B04107" w:rsidRDefault="00D41459" w:rsidP="005C7237">
            <w:pPr>
              <w:pStyle w:val="Akapitzlist"/>
              <w:numPr>
                <w:ilvl w:val="0"/>
                <w:numId w:val="16"/>
              </w:numPr>
              <w:rPr>
                <w:sz w:val="22"/>
                <w:szCs w:val="22"/>
              </w:rPr>
            </w:pPr>
            <w:r w:rsidRPr="00B04107">
              <w:rPr>
                <w:sz w:val="22"/>
                <w:szCs w:val="22"/>
              </w:rPr>
              <w:t>strony walczące w wojnie trzydziestoletniej</w:t>
            </w:r>
          </w:p>
          <w:p w:rsidR="00D41459" w:rsidRPr="00B3347B" w:rsidRDefault="00D41459" w:rsidP="005C7237">
            <w:pPr>
              <w:pStyle w:val="Akapitzlist"/>
              <w:numPr>
                <w:ilvl w:val="0"/>
                <w:numId w:val="16"/>
              </w:numPr>
              <w:rPr>
                <w:sz w:val="22"/>
                <w:szCs w:val="22"/>
              </w:rPr>
            </w:pPr>
            <w:r w:rsidRPr="00B3347B">
              <w:rPr>
                <w:sz w:val="22"/>
                <w:szCs w:val="22"/>
              </w:rPr>
              <w:t>przykłady psucia monety przez władców uczestniczących w wojnie trzydziestoletniej</w:t>
            </w:r>
          </w:p>
          <w:p w:rsidR="00D41459" w:rsidRPr="002361BB" w:rsidRDefault="00D41459" w:rsidP="005C7237">
            <w:pPr>
              <w:rPr>
                <w:strike/>
                <w:sz w:val="22"/>
                <w:szCs w:val="22"/>
                <w:highlight w:val="green"/>
              </w:rPr>
            </w:pPr>
          </w:p>
        </w:tc>
        <w:tc>
          <w:tcPr>
            <w:tcW w:w="3685" w:type="dxa"/>
            <w:tcBorders>
              <w:top w:val="single" w:sz="4" w:space="0" w:color="auto"/>
              <w:left w:val="single" w:sz="4" w:space="0" w:color="000000"/>
              <w:bottom w:val="single" w:sz="4" w:space="0" w:color="auto"/>
              <w:right w:val="single" w:sz="4" w:space="0" w:color="000000"/>
            </w:tcBorders>
          </w:tcPr>
          <w:p w:rsidR="00D41459" w:rsidRPr="00B04107" w:rsidRDefault="00D41459" w:rsidP="005C7237">
            <w:pPr>
              <w:pStyle w:val="Akapitzlist1"/>
              <w:ind w:left="0"/>
              <w:rPr>
                <w:sz w:val="22"/>
                <w:szCs w:val="22"/>
              </w:rPr>
            </w:pPr>
            <w:r w:rsidRPr="00B04107">
              <w:rPr>
                <w:sz w:val="22"/>
                <w:szCs w:val="22"/>
              </w:rPr>
              <w:t>Uczeń rozumie:</w:t>
            </w:r>
          </w:p>
          <w:p w:rsidR="00D41459" w:rsidRPr="002361BB" w:rsidRDefault="00D41459" w:rsidP="005C7237">
            <w:pPr>
              <w:pStyle w:val="TreA"/>
              <w:numPr>
                <w:ilvl w:val="0"/>
                <w:numId w:val="16"/>
              </w:numPr>
              <w:rPr>
                <w:rFonts w:ascii="Times New Roman" w:hAnsi="Times New Roman" w:cs="Times New Roman"/>
                <w:strike/>
                <w:highlight w:val="green"/>
                <w:u w:color="C00000"/>
              </w:rPr>
            </w:pPr>
            <w:r w:rsidRPr="00B04107">
              <w:rPr>
                <w:rFonts w:ascii="Times New Roman" w:hAnsi="Times New Roman" w:cs="Times New Roman"/>
                <w:u w:color="C00000"/>
              </w:rPr>
              <w:t xml:space="preserve">pojęcia: </w:t>
            </w:r>
            <w:r w:rsidRPr="00B04107">
              <w:rPr>
                <w:rFonts w:ascii="Times New Roman" w:hAnsi="Times New Roman" w:cs="Times New Roman"/>
              </w:rPr>
              <w:t>defenestracja praska,</w:t>
            </w:r>
            <w:r w:rsidRPr="00EF5D3B">
              <w:rPr>
                <w:rFonts w:ascii="Times New Roman" w:hAnsi="Times New Roman" w:cs="Times New Roman"/>
              </w:rPr>
              <w:t xml:space="preserve"> </w:t>
            </w:r>
            <w:r w:rsidRPr="00B3347B">
              <w:rPr>
                <w:rFonts w:ascii="Times New Roman" w:hAnsi="Times New Roman" w:cs="Times New Roman"/>
              </w:rPr>
              <w:t xml:space="preserve">list </w:t>
            </w:r>
            <w:r w:rsidRPr="005C7237">
              <w:rPr>
                <w:rFonts w:ascii="Times New Roman" w:hAnsi="Times New Roman" w:cs="Times New Roman"/>
              </w:rPr>
              <w:t>majestatyczny, Hradczany, pokój westfalski, lisowczycy</w:t>
            </w:r>
            <w:r w:rsidRPr="00B04107">
              <w:rPr>
                <w:rFonts w:ascii="Times New Roman" w:hAnsi="Times New Roman" w:cs="Times New Roman"/>
              </w:rPr>
              <w:t>, łupy wojenne, Palatynat Reński, straty demograficzne, zapaść gospodarcza, psucie monety</w:t>
            </w:r>
            <w:r w:rsidRPr="005C7237">
              <w:rPr>
                <w:rFonts w:ascii="Times New Roman" w:hAnsi="Times New Roman" w:cs="Times New Roman"/>
              </w:rPr>
              <w:t>, sekularyzacja</w:t>
            </w:r>
            <w:r w:rsidRPr="00B04107">
              <w:rPr>
                <w:rFonts w:ascii="Times New Roman" w:hAnsi="Times New Roman" w:cs="Times New Roman"/>
              </w:rPr>
              <w:t xml:space="preserve"> polityki</w:t>
            </w:r>
          </w:p>
          <w:p w:rsidR="00D41459" w:rsidRPr="00B04107" w:rsidRDefault="00D41459" w:rsidP="005C7237">
            <w:pPr>
              <w:pStyle w:val="TreA"/>
              <w:numPr>
                <w:ilvl w:val="0"/>
                <w:numId w:val="16"/>
              </w:numPr>
              <w:rPr>
                <w:rFonts w:ascii="Times New Roman" w:hAnsi="Times New Roman" w:cs="Times New Roman"/>
                <w:u w:color="C00000"/>
              </w:rPr>
            </w:pPr>
            <w:r w:rsidRPr="00B04107">
              <w:rPr>
                <w:rFonts w:ascii="Times New Roman" w:hAnsi="Times New Roman" w:cs="Times New Roman"/>
              </w:rPr>
              <w:t>zmiany polityczne w Europie po wojnie trzydziestoletniej</w:t>
            </w:r>
          </w:p>
          <w:p w:rsidR="00D41459" w:rsidRPr="002361BB" w:rsidRDefault="00D41459" w:rsidP="005C7237">
            <w:pPr>
              <w:pStyle w:val="Akapitzlist1"/>
              <w:ind w:left="360"/>
              <w:rPr>
                <w:i/>
                <w:strike/>
                <w:sz w:val="22"/>
                <w:szCs w:val="22"/>
                <w:highlight w:val="green"/>
              </w:rPr>
            </w:pPr>
          </w:p>
        </w:tc>
        <w:tc>
          <w:tcPr>
            <w:tcW w:w="4662" w:type="dxa"/>
            <w:tcBorders>
              <w:top w:val="single" w:sz="4" w:space="0" w:color="auto"/>
              <w:left w:val="nil"/>
              <w:bottom w:val="single" w:sz="4" w:space="0" w:color="auto"/>
              <w:right w:val="single" w:sz="4" w:space="0" w:color="auto"/>
            </w:tcBorders>
          </w:tcPr>
          <w:p w:rsidR="00D41459" w:rsidRPr="00B04107" w:rsidRDefault="00D41459" w:rsidP="005C7237">
            <w:pPr>
              <w:pStyle w:val="Akapitzlist1"/>
              <w:suppressAutoHyphens w:val="0"/>
              <w:ind w:left="0"/>
              <w:rPr>
                <w:sz w:val="22"/>
                <w:szCs w:val="22"/>
              </w:rPr>
            </w:pPr>
            <w:r w:rsidRPr="00B04107">
              <w:rPr>
                <w:sz w:val="22"/>
                <w:szCs w:val="22"/>
              </w:rPr>
              <w:t>Uczeń potrafi:</w:t>
            </w:r>
          </w:p>
          <w:p w:rsidR="00D41459" w:rsidRPr="00B04107" w:rsidRDefault="00D41459" w:rsidP="005C7237">
            <w:pPr>
              <w:pStyle w:val="Akapitzlist"/>
              <w:numPr>
                <w:ilvl w:val="0"/>
                <w:numId w:val="16"/>
              </w:numPr>
              <w:rPr>
                <w:sz w:val="22"/>
                <w:szCs w:val="22"/>
              </w:rPr>
            </w:pPr>
            <w:r w:rsidRPr="00B04107">
              <w:rPr>
                <w:sz w:val="22"/>
                <w:szCs w:val="22"/>
                <w:u w:color="C00000"/>
              </w:rPr>
              <w:t xml:space="preserve"> </w:t>
            </w:r>
            <w:r w:rsidRPr="00B04107">
              <w:rPr>
                <w:sz w:val="22"/>
                <w:szCs w:val="22"/>
              </w:rPr>
              <w:t>wymienić przyczyny wybuchu wojny trzydziestoletniej</w:t>
            </w:r>
          </w:p>
          <w:p w:rsidR="00D41459" w:rsidRPr="00B04107" w:rsidRDefault="00D41459" w:rsidP="005C7237">
            <w:pPr>
              <w:pStyle w:val="Akapitzlist"/>
              <w:numPr>
                <w:ilvl w:val="0"/>
                <w:numId w:val="16"/>
              </w:numPr>
              <w:rPr>
                <w:sz w:val="22"/>
                <w:szCs w:val="22"/>
              </w:rPr>
            </w:pPr>
            <w:r w:rsidRPr="00B04107">
              <w:rPr>
                <w:sz w:val="22"/>
                <w:szCs w:val="22"/>
              </w:rPr>
              <w:t>wyjaśnić, dlaczego cesarscy namiestnicy zostali wyrzuceni przez okno zamku na Hradczanach</w:t>
            </w:r>
          </w:p>
          <w:p w:rsidR="00D41459" w:rsidRPr="00B04107" w:rsidRDefault="00D41459" w:rsidP="005C7237">
            <w:pPr>
              <w:pStyle w:val="TreA"/>
              <w:numPr>
                <w:ilvl w:val="0"/>
                <w:numId w:val="16"/>
              </w:numPr>
              <w:rPr>
                <w:rFonts w:ascii="Times New Roman" w:hAnsi="Times New Roman" w:cs="Times New Roman"/>
                <w:u w:color="C00000"/>
              </w:rPr>
            </w:pPr>
            <w:r w:rsidRPr="00B04107">
              <w:rPr>
                <w:rFonts w:ascii="Times New Roman" w:hAnsi="Times New Roman" w:cs="Times New Roman"/>
              </w:rPr>
              <w:t>wymienić najważniejsze skutki wojny trzydziestoletniej</w:t>
            </w:r>
          </w:p>
          <w:p w:rsidR="00D41459" w:rsidRPr="00B3347B" w:rsidRDefault="00D41459" w:rsidP="005C7237">
            <w:pPr>
              <w:pStyle w:val="Akapitzlist"/>
              <w:numPr>
                <w:ilvl w:val="0"/>
                <w:numId w:val="16"/>
              </w:numPr>
              <w:rPr>
                <w:sz w:val="22"/>
                <w:szCs w:val="22"/>
              </w:rPr>
            </w:pPr>
            <w:r w:rsidRPr="00B3347B">
              <w:rPr>
                <w:sz w:val="22"/>
                <w:szCs w:val="22"/>
              </w:rPr>
              <w:t>scharakteryzować sytuację w Rzeszy przed wybuchem wojny trzydziestoletniej</w:t>
            </w:r>
          </w:p>
          <w:p w:rsidR="00D41459" w:rsidRPr="00B3347B" w:rsidRDefault="00D41459" w:rsidP="005C7237">
            <w:pPr>
              <w:pStyle w:val="Akapitzlist"/>
              <w:numPr>
                <w:ilvl w:val="0"/>
                <w:numId w:val="16"/>
              </w:numPr>
              <w:rPr>
                <w:sz w:val="22"/>
                <w:szCs w:val="22"/>
              </w:rPr>
            </w:pPr>
            <w:r w:rsidRPr="00B3347B">
              <w:rPr>
                <w:sz w:val="22"/>
                <w:szCs w:val="22"/>
              </w:rPr>
              <w:t>wskazać na mapie państwa obozu protestanckiego i ich przeciwników</w:t>
            </w:r>
          </w:p>
          <w:p w:rsidR="00D41459" w:rsidRPr="00B04107" w:rsidRDefault="00D41459" w:rsidP="005C7237">
            <w:pPr>
              <w:pStyle w:val="Akapitzlist"/>
              <w:numPr>
                <w:ilvl w:val="0"/>
                <w:numId w:val="16"/>
              </w:numPr>
              <w:rPr>
                <w:sz w:val="22"/>
                <w:szCs w:val="22"/>
              </w:rPr>
            </w:pPr>
            <w:r w:rsidRPr="00B04107">
              <w:rPr>
                <w:sz w:val="22"/>
                <w:szCs w:val="22"/>
              </w:rPr>
              <w:t>wskazać na mapie decyzje terytorialne pokoju westfalskiego</w:t>
            </w:r>
          </w:p>
          <w:p w:rsidR="00D41459" w:rsidRPr="00B3347B" w:rsidRDefault="00D41459" w:rsidP="005C7237">
            <w:pPr>
              <w:pStyle w:val="Akapitzlist"/>
              <w:numPr>
                <w:ilvl w:val="0"/>
                <w:numId w:val="16"/>
              </w:numPr>
              <w:rPr>
                <w:sz w:val="22"/>
                <w:szCs w:val="22"/>
              </w:rPr>
            </w:pPr>
            <w:r w:rsidRPr="00B04107">
              <w:rPr>
                <w:sz w:val="22"/>
                <w:szCs w:val="22"/>
              </w:rPr>
              <w:t>wyjaśnić wpływ wojny trzydziestoletniej na polityczną, społeczną i gospodarczą sytuację w Europie</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XVII.</w:t>
            </w:r>
            <w:r w:rsidRPr="00B3347B">
              <w:rPr>
                <w:sz w:val="22"/>
                <w:szCs w:val="22"/>
                <w:lang w:eastAsia="en-US"/>
              </w:rPr>
              <w:t>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Absolutyzm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we Francji</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18)</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1617–1643, 1624, 1628, 1629, 1642, 1661, 1685, 1701–1714</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Ludwika XIV, Armanda Richelieu, Ludwika XIII, Marii </w:t>
            </w:r>
            <w:r>
              <w:rPr>
                <w:rFonts w:ascii="Times New Roman" w:hAnsi="Times New Roman" w:cs="Times New Roman"/>
              </w:rPr>
              <w:t>Medycejskiej, Anny Austriaczki,</w:t>
            </w:r>
            <w:r w:rsidRPr="00580183">
              <w:rPr>
                <w:rFonts w:ascii="Times New Roman" w:hAnsi="Times New Roman" w:cs="Times New Roman"/>
              </w:rPr>
              <w:t xml:space="preserve"> Jeana </w:t>
            </w:r>
            <w:proofErr w:type="spellStart"/>
            <w:r w:rsidRPr="00580183">
              <w:rPr>
                <w:rFonts w:ascii="Times New Roman" w:hAnsi="Times New Roman" w:cs="Times New Roman"/>
              </w:rPr>
              <w:t>Baptiste’a</w:t>
            </w:r>
            <w:proofErr w:type="spellEnd"/>
            <w:r w:rsidRPr="00580183">
              <w:rPr>
                <w:rFonts w:ascii="Times New Roman" w:hAnsi="Times New Roman" w:cs="Times New Roman"/>
              </w:rPr>
              <w:t xml:space="preserve"> Colberta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reformy wprowadzone w armii francuskiej w czasie panowania Ludwika XIV</w:t>
            </w:r>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absolutyzm, monarchia absolutna, pierwszy minister, Stany Generalne, hugenoci, Król Słońce, regencja, regent, racja stanu, edykt łaski, merkantylizm, protekcjonizm, szlachta urzędnicza, generalny kontroler finansów, wojna o sukcesję hiszpańską, muszkiet, dragon, grenadier</w:t>
            </w:r>
          </w:p>
          <w:p w:rsidR="00D41459" w:rsidRPr="00580183" w:rsidRDefault="00D41459" w:rsidP="005C7237">
            <w:pPr>
              <w:pStyle w:val="Akapitzlist"/>
              <w:numPr>
                <w:ilvl w:val="0"/>
                <w:numId w:val="16"/>
              </w:numPr>
              <w:rPr>
                <w:sz w:val="22"/>
                <w:szCs w:val="22"/>
              </w:rPr>
            </w:pPr>
            <w:r w:rsidRPr="00580183">
              <w:rPr>
                <w:sz w:val="22"/>
                <w:szCs w:val="22"/>
              </w:rPr>
              <w:t>wpływ zdobycia twierdzy La Rochelle na ogłoszenie edyktu łaski</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przyczyny ograniczenia przywilejów politycznych hugenotów</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dlaczego kardynał Richelieu bezwzględnie rozprawił się z opozycją</w:t>
            </w:r>
          </w:p>
          <w:p w:rsidR="00D41459" w:rsidRPr="00580183" w:rsidRDefault="00D41459" w:rsidP="005C7237">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wymienić charakterystyczne cechy absolutyzmu francuskiego za rządów Ludwika XIV</w:t>
            </w:r>
          </w:p>
          <w:p w:rsidR="00D41459" w:rsidRPr="00580183" w:rsidRDefault="00D41459" w:rsidP="005C7237">
            <w:pPr>
              <w:pStyle w:val="Akapitzlist"/>
              <w:numPr>
                <w:ilvl w:val="0"/>
                <w:numId w:val="16"/>
              </w:numPr>
              <w:rPr>
                <w:sz w:val="22"/>
                <w:szCs w:val="22"/>
              </w:rPr>
            </w:pPr>
            <w:r w:rsidRPr="00580183">
              <w:rPr>
                <w:sz w:val="22"/>
                <w:szCs w:val="22"/>
              </w:rPr>
              <w:t>wyjaśnić znaczenie edyktu łaski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przyczyny zaangażowania Francji w konflikt z Habsburgami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scharakteryzować i ocenić politykę merkantylizmu</w:t>
            </w:r>
          </w:p>
          <w:p w:rsidR="00D41459" w:rsidRPr="00580183" w:rsidRDefault="00D41459" w:rsidP="005C7237">
            <w:pPr>
              <w:pStyle w:val="Akapitzlist"/>
              <w:numPr>
                <w:ilvl w:val="0"/>
                <w:numId w:val="20"/>
              </w:numPr>
              <w:ind w:left="198" w:hanging="198"/>
              <w:rPr>
                <w:sz w:val="22"/>
                <w:szCs w:val="22"/>
              </w:rPr>
            </w:pPr>
            <w:r w:rsidRPr="00580183">
              <w:rPr>
                <w:sz w:val="22"/>
                <w:szCs w:val="22"/>
              </w:rPr>
              <w:t xml:space="preserve">scharakteryzować politykę zagraniczną Francji w drugiej połowie XVII i na początku XVIII w. </w:t>
            </w:r>
          </w:p>
          <w:p w:rsidR="00D41459" w:rsidRPr="00580183" w:rsidRDefault="00D41459" w:rsidP="005C7237">
            <w:pPr>
              <w:pStyle w:val="Akapitzlist"/>
              <w:numPr>
                <w:ilvl w:val="0"/>
                <w:numId w:val="20"/>
              </w:numPr>
              <w:ind w:left="198" w:hanging="198"/>
              <w:rPr>
                <w:sz w:val="22"/>
                <w:szCs w:val="22"/>
              </w:rPr>
            </w:pPr>
            <w:r w:rsidRPr="00580183">
              <w:rPr>
                <w:sz w:val="22"/>
                <w:szCs w:val="22"/>
              </w:rPr>
              <w:t>rozstrzygnąć, czy słusznie okres od drugiej połowy XVII w. i na początku XVIII w. nazywany jest epoką francuskiej hegemonii w Europie oraz uzasadnić swoje zdanie</w:t>
            </w:r>
          </w:p>
          <w:p w:rsidR="00D41459" w:rsidRPr="00580183" w:rsidRDefault="00D41459" w:rsidP="005C7237">
            <w:pPr>
              <w:pStyle w:val="Akapitzlist"/>
              <w:numPr>
                <w:ilvl w:val="0"/>
                <w:numId w:val="20"/>
              </w:numPr>
              <w:ind w:left="198" w:hanging="198"/>
              <w:rPr>
                <w:sz w:val="22"/>
                <w:szCs w:val="22"/>
              </w:rPr>
            </w:pPr>
            <w:r w:rsidRPr="00580183">
              <w:rPr>
                <w:sz w:val="22"/>
                <w:szCs w:val="22"/>
              </w:rPr>
              <w:t>wskazać na mapie nabytki terytorialne Francji w XVII w.</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dlaczego Wersal nazwano „złotą klatką”</w:t>
            </w:r>
          </w:p>
          <w:p w:rsidR="00D41459" w:rsidRPr="000B26F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zająć stanowisko w dyskusji: „Czy Wersal to oznaka potęgi czy rozrzutności Ludwika XVI?” oraz uzasadnić swoje zdanie</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XVII.</w:t>
            </w:r>
            <w:r w:rsidRPr="00B3347B">
              <w:rPr>
                <w:sz w:val="22"/>
                <w:szCs w:val="22"/>
                <w:lang w:eastAsia="en-US"/>
              </w:rPr>
              <w:t>2</w:t>
            </w:r>
            <w:r w:rsidRPr="00580183">
              <w:rPr>
                <w:sz w:val="22"/>
                <w:szCs w:val="22"/>
                <w:lang w:eastAsia="en-US"/>
              </w:rPr>
              <w:t>)</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Powstanie monarchii parlamentarnej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Anglii</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19)</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1603, </w:t>
            </w:r>
            <w:r w:rsidRPr="00580183">
              <w:rPr>
                <w:rFonts w:ascii="Times New Roman" w:hAnsi="Times New Roman" w:cs="Times New Roman"/>
              </w:rPr>
              <w:t xml:space="preserve">1640, </w:t>
            </w:r>
            <w:r w:rsidR="005C7237">
              <w:rPr>
                <w:rFonts w:ascii="Times New Roman" w:hAnsi="Times New Roman" w:cs="Times New Roman"/>
              </w:rPr>
              <w:br/>
              <w:t>1640</w:t>
            </w:r>
            <w:r w:rsidRPr="00580183">
              <w:rPr>
                <w:rFonts w:ascii="Times New Roman" w:hAnsi="Times New Roman" w:cs="Times New Roman"/>
              </w:rPr>
              <w:t>–1653, 1641, 1642–1649, 1649, 1651, 1653, 1658, 1659, 1679, 1685, 1688, 1689</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Olivera Cromwella, Jakuba I Stuarta, Karol</w:t>
            </w:r>
            <w:r>
              <w:rPr>
                <w:rFonts w:ascii="Times New Roman" w:hAnsi="Times New Roman" w:cs="Times New Roman"/>
              </w:rPr>
              <w:t>a</w:t>
            </w:r>
            <w:r w:rsidRPr="00580183">
              <w:rPr>
                <w:rFonts w:ascii="Times New Roman" w:hAnsi="Times New Roman" w:cs="Times New Roman"/>
              </w:rPr>
              <w:t xml:space="preserve"> I Stuarta, Karola II Stuarta, Jakuba II Stuarta, Marii II Stuart, Wilhelma III Orańskiego</w:t>
            </w:r>
            <w:r w:rsidRPr="00580183">
              <w:rPr>
                <w:rFonts w:ascii="Times New Roman" w:hAnsi="Times New Roman" w:cs="Times New Roman"/>
                <w:u w:color="C00000"/>
              </w:rPr>
              <w:t xml:space="preserve"> </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wojna domowa w Anglii, nowa szlachta</w:t>
            </w:r>
            <w:r w:rsidRPr="00580183">
              <w:rPr>
                <w:rFonts w:ascii="Times New Roman" w:hAnsi="Times New Roman" w:cs="Times New Roman"/>
                <w:bCs/>
              </w:rPr>
              <w:t xml:space="preserve">, </w:t>
            </w:r>
            <w:r w:rsidRPr="00580183">
              <w:rPr>
                <w:rFonts w:ascii="Times New Roman" w:hAnsi="Times New Roman" w:cs="Times New Roman"/>
              </w:rPr>
              <w:t xml:space="preserve">chwalebna rewolucja, monarchia parlamentarna, Deklaracja praw, purytanie, protestanci nonkonformiści, dyktatura, lord protektor, prezbiterianie, independenci, Armia Nowego Wzoru, </w:t>
            </w:r>
            <w:proofErr w:type="spellStart"/>
            <w:r w:rsidRPr="00580183">
              <w:rPr>
                <w:rFonts w:ascii="Times New Roman" w:hAnsi="Times New Roman" w:cs="Times New Roman"/>
                <w:i/>
                <w:iCs/>
              </w:rPr>
              <w:t>Habeas</w:t>
            </w:r>
            <w:proofErr w:type="spellEnd"/>
            <w:r w:rsidRPr="00580183">
              <w:rPr>
                <w:rFonts w:ascii="Times New Roman" w:hAnsi="Times New Roman" w:cs="Times New Roman"/>
                <w:i/>
                <w:iCs/>
              </w:rPr>
              <w:t xml:space="preserve"> </w:t>
            </w:r>
            <w:proofErr w:type="spellStart"/>
            <w:r w:rsidRPr="00580183">
              <w:rPr>
                <w:rFonts w:ascii="Times New Roman" w:hAnsi="Times New Roman" w:cs="Times New Roman"/>
                <w:i/>
                <w:iCs/>
              </w:rPr>
              <w:t>corpus</w:t>
            </w:r>
            <w:proofErr w:type="spellEnd"/>
            <w:r w:rsidRPr="00580183">
              <w:rPr>
                <w:rFonts w:ascii="Times New Roman" w:hAnsi="Times New Roman" w:cs="Times New Roman"/>
                <w:i/>
                <w:iCs/>
              </w:rPr>
              <w:t xml:space="preserve"> </w:t>
            </w:r>
            <w:proofErr w:type="spellStart"/>
            <w:r w:rsidRPr="00580183">
              <w:rPr>
                <w:rFonts w:ascii="Times New Roman" w:hAnsi="Times New Roman" w:cs="Times New Roman"/>
                <w:i/>
                <w:iCs/>
              </w:rPr>
              <w:t>act</w:t>
            </w:r>
            <w:proofErr w:type="spellEnd"/>
            <w:r w:rsidRPr="00580183">
              <w:rPr>
                <w:rFonts w:ascii="Times New Roman" w:hAnsi="Times New Roman" w:cs="Times New Roman"/>
                <w:iCs/>
              </w:rPr>
              <w:t>, Akt nawigacyjny,</w:t>
            </w:r>
            <w:r w:rsidRPr="00580183">
              <w:rPr>
                <w:rFonts w:ascii="Times New Roman" w:hAnsi="Times New Roman" w:cs="Times New Roman"/>
              </w:rPr>
              <w:t xml:space="preserve"> Krótki Parlament, Długi Parlament, </w:t>
            </w:r>
            <w:r w:rsidRPr="00580183">
              <w:rPr>
                <w:rFonts w:ascii="Times New Roman" w:hAnsi="Times New Roman" w:cs="Times New Roman"/>
                <w:iCs/>
              </w:rPr>
              <w:t>Wielkie napomnienie</w:t>
            </w:r>
            <w:r w:rsidRPr="00580183">
              <w:rPr>
                <w:rFonts w:ascii="Times New Roman" w:hAnsi="Times New Roman" w:cs="Times New Roman"/>
              </w:rPr>
              <w:t xml:space="preserve">, </w:t>
            </w:r>
            <w:r w:rsidRPr="00580183">
              <w:rPr>
                <w:rFonts w:ascii="Times New Roman" w:hAnsi="Times New Roman" w:cs="Times New Roman"/>
                <w:iCs/>
              </w:rPr>
              <w:t>Petycja praw</w:t>
            </w:r>
            <w:r w:rsidRPr="00580183">
              <w:rPr>
                <w:rFonts w:ascii="Times New Roman" w:hAnsi="Times New Roman" w:cs="Times New Roman"/>
              </w:rPr>
              <w:t>, Parlament Kadłubowy, spisek prochowy, „papiści”</w:t>
            </w:r>
          </w:p>
          <w:p w:rsidR="00D41459" w:rsidRPr="00580183" w:rsidRDefault="00D41459" w:rsidP="005C7237">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 xml:space="preserve">dlaczego uchwalono </w:t>
            </w:r>
            <w:r w:rsidRPr="00580183">
              <w:rPr>
                <w:rFonts w:ascii="Times New Roman" w:hAnsi="Times New Roman" w:cs="Times New Roman"/>
                <w:iCs/>
              </w:rPr>
              <w:t>Deklarację praw</w:t>
            </w:r>
          </w:p>
          <w:p w:rsidR="00D41459" w:rsidRPr="00580183" w:rsidRDefault="00D41459" w:rsidP="005C7237">
            <w:pPr>
              <w:pStyle w:val="Akapitzlist"/>
              <w:numPr>
                <w:ilvl w:val="0"/>
                <w:numId w:val="16"/>
              </w:numPr>
              <w:rPr>
                <w:sz w:val="22"/>
                <w:szCs w:val="22"/>
              </w:rPr>
            </w:pPr>
            <w:r w:rsidRPr="00580183">
              <w:rPr>
                <w:sz w:val="22"/>
                <w:szCs w:val="22"/>
              </w:rPr>
              <w:t>dlaczego hodowla owiec stała się jedną z głównych gałęzi gospodarki w Anglii</w:t>
            </w:r>
          </w:p>
          <w:p w:rsidR="00D41459" w:rsidRPr="00580183" w:rsidRDefault="00D41459" w:rsidP="005C7237">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przyczyny krytyki Kościoła anglikańskiego przez purytanów</w:t>
            </w:r>
          </w:p>
          <w:p w:rsidR="00D41459" w:rsidRPr="00580183" w:rsidRDefault="00D41459" w:rsidP="005C7237">
            <w:pPr>
              <w:pStyle w:val="TreA"/>
              <w:numPr>
                <w:ilvl w:val="0"/>
                <w:numId w:val="16"/>
              </w:numPr>
              <w:rPr>
                <w:rFonts w:ascii="Times New Roman" w:hAnsi="Times New Roman" w:cs="Times New Roman"/>
                <w:highlight w:val="yellow"/>
                <w:u w:color="C00000"/>
              </w:rPr>
            </w:pPr>
            <w:r w:rsidRPr="00580183">
              <w:rPr>
                <w:rFonts w:ascii="Times New Roman" w:hAnsi="Times New Roman" w:cs="Times New Roman"/>
              </w:rPr>
              <w:t xml:space="preserve">znaczenie </w:t>
            </w:r>
            <w:r w:rsidRPr="00580183">
              <w:rPr>
                <w:rFonts w:ascii="Times New Roman" w:hAnsi="Times New Roman" w:cs="Times New Roman"/>
                <w:iCs/>
              </w:rPr>
              <w:t>Aktu nawigacyjnego</w:t>
            </w:r>
            <w:r w:rsidRPr="00580183">
              <w:rPr>
                <w:rFonts w:ascii="Times New Roman" w:hAnsi="Times New Roman" w:cs="Times New Roman"/>
                <w:i/>
                <w:iCs/>
              </w:rPr>
              <w:t xml:space="preserve"> </w:t>
            </w:r>
            <w:r w:rsidRPr="00580183">
              <w:rPr>
                <w:rFonts w:ascii="Times New Roman" w:hAnsi="Times New Roman" w:cs="Times New Roman"/>
              </w:rPr>
              <w:t>dla rozwoju gospodarczego Anglii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przyczyny i konsekwencje wojen Anglii ze Szkocją</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wymienić przyczyny wybucha wojny domowej w Anglii</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wymienić najważniejsze cechy monarchii parlamentarnej</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sytuację społeczno-wyznaniową i gospodarczą Anglii w początkach XVII w.</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wymienić przyczyny konfliktu między Stuartami a parlamentem angielskim w XVII w.</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obszar, który w czasie wojny domowej w Anglii znalazł się pod kontrolą parlamentu</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okres dyktatury Cromwella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wymienić prawa uzyskane przez parlament na mocy </w:t>
            </w:r>
            <w:r w:rsidRPr="00580183">
              <w:rPr>
                <w:rFonts w:ascii="Times New Roman" w:hAnsi="Times New Roman" w:cs="Times New Roman"/>
                <w:iCs/>
              </w:rPr>
              <w:t>Deklaracji praw</w:t>
            </w:r>
          </w:p>
          <w:p w:rsidR="00D41459" w:rsidRPr="00580183" w:rsidRDefault="00D41459" w:rsidP="005C7237">
            <w:pPr>
              <w:pStyle w:val="Akapitzlist"/>
              <w:numPr>
                <w:ilvl w:val="0"/>
                <w:numId w:val="16"/>
              </w:numPr>
              <w:rPr>
                <w:sz w:val="22"/>
                <w:szCs w:val="22"/>
              </w:rPr>
            </w:pPr>
            <w:r w:rsidRPr="00580183">
              <w:rPr>
                <w:sz w:val="22"/>
                <w:szCs w:val="22"/>
              </w:rPr>
              <w:t>wyjaśnić, dlaczego purytanie podzielili się na dwa odłamy</w:t>
            </w:r>
          </w:p>
          <w:p w:rsidR="00D41459" w:rsidRPr="00580183" w:rsidRDefault="00D41459" w:rsidP="005C7237">
            <w:pPr>
              <w:pStyle w:val="Akapitzlist"/>
              <w:numPr>
                <w:ilvl w:val="0"/>
                <w:numId w:val="16"/>
              </w:numPr>
              <w:rPr>
                <w:sz w:val="22"/>
                <w:szCs w:val="22"/>
              </w:rPr>
            </w:pPr>
            <w:r w:rsidRPr="00580183">
              <w:rPr>
                <w:sz w:val="22"/>
                <w:szCs w:val="22"/>
              </w:rPr>
              <w:t>opisać przebieg i skutki angielskiej wojny domowej</w:t>
            </w:r>
          </w:p>
          <w:p w:rsidR="00D41459" w:rsidRPr="00580183" w:rsidRDefault="00D41459" w:rsidP="005C7237">
            <w:pPr>
              <w:pStyle w:val="Akapitzlist"/>
              <w:numPr>
                <w:ilvl w:val="0"/>
                <w:numId w:val="16"/>
              </w:numPr>
              <w:rPr>
                <w:sz w:val="22"/>
                <w:szCs w:val="22"/>
              </w:rPr>
            </w:pPr>
            <w:r w:rsidRPr="00580183">
              <w:rPr>
                <w:sz w:val="22"/>
                <w:szCs w:val="22"/>
              </w:rPr>
              <w:t>wymienić przyczyny wojny Anglii z Republiką Zjednoczonych Prowincji</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doszło do powstania monarchii parlamentarnej</w:t>
            </w:r>
          </w:p>
          <w:p w:rsidR="00D41459" w:rsidRPr="00580183" w:rsidRDefault="00D41459" w:rsidP="005C7237">
            <w:pPr>
              <w:pStyle w:val="Akapitzlist"/>
              <w:numPr>
                <w:ilvl w:val="0"/>
                <w:numId w:val="16"/>
              </w:numPr>
              <w:rPr>
                <w:sz w:val="22"/>
                <w:szCs w:val="22"/>
              </w:rPr>
            </w:pPr>
            <w:r w:rsidRPr="00580183">
              <w:rPr>
                <w:sz w:val="22"/>
                <w:szCs w:val="22"/>
              </w:rPr>
              <w:t>wyjaśnić, dlaczego Armia Nowego Wzoru zyskała opinię jednej z najbardziej nowoczesnych armii w XVII w.</w:t>
            </w:r>
          </w:p>
          <w:p w:rsidR="00D41459" w:rsidRPr="00580183" w:rsidRDefault="00D41459" w:rsidP="005C7237">
            <w:pPr>
              <w:pStyle w:val="Akapitzlist1"/>
              <w:numPr>
                <w:ilvl w:val="0"/>
                <w:numId w:val="16"/>
              </w:numPr>
              <w:suppressAutoHyphens w:val="0"/>
              <w:rPr>
                <w:sz w:val="22"/>
                <w:szCs w:val="22"/>
              </w:rPr>
            </w:pPr>
            <w:r w:rsidRPr="00580183">
              <w:rPr>
                <w:sz w:val="22"/>
                <w:szCs w:val="22"/>
              </w:rPr>
              <w:t>omówić rolę Marii II Stuart w objęciu tronu przez Wilhelma III Orańskiego</w:t>
            </w:r>
          </w:p>
          <w:p w:rsidR="00D41459" w:rsidRDefault="00D41459" w:rsidP="005C7237">
            <w:pPr>
              <w:pStyle w:val="Akapitzlist1"/>
              <w:numPr>
                <w:ilvl w:val="0"/>
                <w:numId w:val="16"/>
              </w:numPr>
              <w:suppressAutoHyphens w:val="0"/>
              <w:rPr>
                <w:sz w:val="22"/>
                <w:szCs w:val="22"/>
              </w:rPr>
            </w:pPr>
            <w:r w:rsidRPr="00580183">
              <w:rPr>
                <w:sz w:val="22"/>
                <w:szCs w:val="22"/>
              </w:rPr>
              <w:t>wyjaśnić, dlaczego</w:t>
            </w:r>
            <w:r w:rsidRPr="00580183">
              <w:rPr>
                <w:bCs/>
                <w:sz w:val="22"/>
                <w:szCs w:val="22"/>
              </w:rPr>
              <w:t xml:space="preserve"> </w:t>
            </w:r>
            <w:r w:rsidRPr="00580183">
              <w:rPr>
                <w:sz w:val="22"/>
                <w:szCs w:val="22"/>
              </w:rPr>
              <w:t xml:space="preserve">ustawa </w:t>
            </w:r>
            <w:proofErr w:type="spellStart"/>
            <w:r w:rsidRPr="00580183">
              <w:rPr>
                <w:i/>
                <w:iCs/>
                <w:sz w:val="22"/>
                <w:szCs w:val="22"/>
              </w:rPr>
              <w:t>Habeas</w:t>
            </w:r>
            <w:proofErr w:type="spellEnd"/>
            <w:r w:rsidRPr="00580183">
              <w:rPr>
                <w:i/>
                <w:iCs/>
                <w:sz w:val="22"/>
                <w:szCs w:val="22"/>
              </w:rPr>
              <w:t xml:space="preserve"> </w:t>
            </w:r>
            <w:proofErr w:type="spellStart"/>
            <w:r w:rsidRPr="00580183">
              <w:rPr>
                <w:i/>
                <w:iCs/>
                <w:sz w:val="22"/>
                <w:szCs w:val="22"/>
              </w:rPr>
              <w:t>corpus</w:t>
            </w:r>
            <w:proofErr w:type="spellEnd"/>
            <w:r w:rsidRPr="00580183">
              <w:rPr>
                <w:i/>
                <w:iCs/>
                <w:sz w:val="22"/>
                <w:szCs w:val="22"/>
              </w:rPr>
              <w:t xml:space="preserve"> </w:t>
            </w:r>
            <w:proofErr w:type="spellStart"/>
            <w:r w:rsidRPr="00580183">
              <w:rPr>
                <w:i/>
                <w:iCs/>
                <w:sz w:val="22"/>
                <w:szCs w:val="22"/>
              </w:rPr>
              <w:t>act</w:t>
            </w:r>
            <w:proofErr w:type="spellEnd"/>
            <w:r w:rsidRPr="00580183">
              <w:rPr>
                <w:sz w:val="22"/>
                <w:szCs w:val="22"/>
              </w:rPr>
              <w:t xml:space="preserve"> jest uznana za jeden z fundamentów przyszłej brytyjskiej demokracji</w:t>
            </w:r>
          </w:p>
          <w:p w:rsidR="00D41459" w:rsidRPr="006C0518" w:rsidRDefault="00D41459" w:rsidP="005C7237">
            <w:pPr>
              <w:pStyle w:val="Akapitzlist"/>
              <w:numPr>
                <w:ilvl w:val="0"/>
                <w:numId w:val="16"/>
              </w:numPr>
              <w:rPr>
                <w:sz w:val="22"/>
                <w:szCs w:val="22"/>
              </w:rPr>
            </w:pPr>
            <w:r w:rsidRPr="00B3347B">
              <w:rPr>
                <w:sz w:val="22"/>
                <w:szCs w:val="22"/>
              </w:rPr>
              <w:t>porównać ewolucję ustroju Francji oraz Anglii w XVII w.</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w:t>
            </w:r>
            <w:r w:rsidRPr="00B3347B">
              <w:rPr>
                <w:sz w:val="22"/>
                <w:szCs w:val="22"/>
                <w:lang w:eastAsia="en-US"/>
              </w:rPr>
              <w:t>VII.3), XXIII.3)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Barok w Europie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w Polsce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20)</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tabs>
                <w:tab w:val="left" w:pos="180"/>
                <w:tab w:val="center" w:pos="256"/>
              </w:tabs>
              <w:rPr>
                <w:sz w:val="22"/>
                <w:szCs w:val="22"/>
                <w:lang w:eastAsia="en-US"/>
              </w:rPr>
            </w:pPr>
            <w:r w:rsidRPr="00580183">
              <w:rPr>
                <w:sz w:val="22"/>
                <w:szCs w:val="22"/>
                <w:lang w:eastAsia="en-US"/>
              </w:rPr>
              <w:tab/>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Akapitzlist1"/>
              <w:numPr>
                <w:ilvl w:val="0"/>
                <w:numId w:val="21"/>
              </w:numPr>
              <w:rPr>
                <w:sz w:val="22"/>
                <w:szCs w:val="22"/>
              </w:rPr>
            </w:pPr>
            <w:r w:rsidRPr="00580183">
              <w:rPr>
                <w:sz w:val="22"/>
                <w:szCs w:val="22"/>
              </w:rPr>
              <w:t>czas występowania baroku w Europie (koniec XVI w. – połowa XVIII w.)</w:t>
            </w:r>
          </w:p>
          <w:p w:rsidR="00D41459" w:rsidRPr="00534024" w:rsidRDefault="00D41459" w:rsidP="005C7237">
            <w:pPr>
              <w:pStyle w:val="Akapitzlist1"/>
              <w:numPr>
                <w:ilvl w:val="0"/>
                <w:numId w:val="21"/>
              </w:numPr>
              <w:rPr>
                <w:sz w:val="22"/>
                <w:szCs w:val="22"/>
              </w:rPr>
            </w:pPr>
            <w:r w:rsidRPr="00534024">
              <w:rPr>
                <w:sz w:val="22"/>
                <w:szCs w:val="22"/>
              </w:rPr>
              <w:t xml:space="preserve">daty: 1637, 1643–1644, </w:t>
            </w:r>
            <w:r w:rsidR="005C7237">
              <w:rPr>
                <w:sz w:val="22"/>
                <w:szCs w:val="22"/>
              </w:rPr>
              <w:br/>
            </w:r>
            <w:r w:rsidRPr="00534024">
              <w:rPr>
                <w:sz w:val="22"/>
                <w:szCs w:val="22"/>
              </w:rPr>
              <w:t>1677–1696</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Kartezjusza, Johna </w:t>
            </w:r>
            <w:proofErr w:type="spellStart"/>
            <w:r w:rsidRPr="00580183">
              <w:rPr>
                <w:rFonts w:ascii="Times New Roman" w:hAnsi="Times New Roman" w:cs="Times New Roman"/>
              </w:rPr>
              <w:t>Locke’a</w:t>
            </w:r>
            <w:proofErr w:type="spellEnd"/>
            <w:r w:rsidRPr="00580183">
              <w:rPr>
                <w:rFonts w:ascii="Times New Roman" w:hAnsi="Times New Roman" w:cs="Times New Roman"/>
              </w:rPr>
              <w:t xml:space="preserve">, Jana Chryzostoma Paska, Thomasa Hobbesa, </w:t>
            </w:r>
            <w:proofErr w:type="spellStart"/>
            <w:r w:rsidRPr="00580183">
              <w:rPr>
                <w:rFonts w:ascii="Times New Roman" w:hAnsi="Times New Roman" w:cs="Times New Roman"/>
              </w:rPr>
              <w:t>Isaaca</w:t>
            </w:r>
            <w:proofErr w:type="spellEnd"/>
            <w:r w:rsidRPr="00580183">
              <w:rPr>
                <w:rFonts w:ascii="Times New Roman" w:hAnsi="Times New Roman" w:cs="Times New Roman"/>
              </w:rPr>
              <w:t xml:space="preserve"> Newtona, El Greca, Tylmana z </w:t>
            </w:r>
            <w:proofErr w:type="spellStart"/>
            <w:r w:rsidRPr="00580183">
              <w:rPr>
                <w:rFonts w:ascii="Times New Roman" w:hAnsi="Times New Roman" w:cs="Times New Roman"/>
              </w:rPr>
              <w:t>Gameren</w:t>
            </w:r>
            <w:proofErr w:type="spellEnd"/>
            <w:r w:rsidRPr="00580183">
              <w:rPr>
                <w:rFonts w:ascii="Times New Roman" w:hAnsi="Times New Roman" w:cs="Times New Roman"/>
              </w:rPr>
              <w:t xml:space="preserve">, Francisa Bacona, Johannesa Keplera, Jana Heweliusza, Wacława Potockiego, Tomasza Dolabelli, </w:t>
            </w:r>
            <w:proofErr w:type="spellStart"/>
            <w:r w:rsidRPr="00580183">
              <w:rPr>
                <w:rFonts w:ascii="Times New Roman" w:hAnsi="Times New Roman" w:cs="Times New Roman"/>
              </w:rPr>
              <w:t>Barucha</w:t>
            </w:r>
            <w:proofErr w:type="spellEnd"/>
            <w:r w:rsidRPr="00580183">
              <w:rPr>
                <w:rFonts w:ascii="Times New Roman" w:hAnsi="Times New Roman" w:cs="Times New Roman"/>
              </w:rPr>
              <w:t xml:space="preserve"> Spinozy, Samuela Twardowskiego, Macieja Kazimierza Sarbiewskiego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 xml:space="preserve">obiekty: </w:t>
            </w:r>
            <w:r w:rsidRPr="00EF4AB9">
              <w:rPr>
                <w:rFonts w:ascii="Times New Roman" w:hAnsi="Times New Roman" w:cs="Times New Roman"/>
              </w:rPr>
              <w:t>kościół Świętych Apostołów Piotra i Pawła w Krakowie</w:t>
            </w:r>
            <w:r>
              <w:rPr>
                <w:rFonts w:ascii="Times New Roman" w:hAnsi="Times New Roman" w:cs="Times New Roman"/>
              </w:rPr>
              <w:t xml:space="preserve">, </w:t>
            </w:r>
            <w:r w:rsidRPr="00580183">
              <w:rPr>
                <w:rFonts w:ascii="Times New Roman" w:hAnsi="Times New Roman" w:cs="Times New Roman"/>
              </w:rPr>
              <w:t>kolumna Zygmunta, pałac króla Jana Sobieskiego w Wilanowie</w:t>
            </w:r>
            <w:r w:rsidRPr="00580183">
              <w:rPr>
                <w:rFonts w:ascii="Times New Roman" w:hAnsi="Times New Roman" w:cs="Times New Roman"/>
                <w:strike/>
                <w:u w:color="C00000"/>
              </w:rPr>
              <w:t xml:space="preserve">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nowe przyrządy do badań skonstruowane w tym okresie – mikroskop, pompa próżniowa, teleskop zwierciadlany</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barok, ekspresja, fasada,  </w:t>
            </w:r>
            <w:r>
              <w:rPr>
                <w:rFonts w:ascii="Times New Roman" w:hAnsi="Times New Roman" w:cs="Times New Roman"/>
              </w:rPr>
              <w:t xml:space="preserve"> racjonalizm, empiryzm,</w:t>
            </w:r>
            <w:r>
              <w:rPr>
                <w:rFonts w:cs="Times New Roman"/>
                <w:color w:val="FF0000"/>
              </w:rPr>
              <w:t xml:space="preserve"> </w:t>
            </w:r>
            <w:r w:rsidRPr="00B3347B">
              <w:rPr>
                <w:rFonts w:cs="Times New Roman"/>
                <w:color w:val="auto"/>
              </w:rPr>
              <w:t xml:space="preserve">rewolucja naukowa, </w:t>
            </w:r>
            <w:r w:rsidRPr="00580183">
              <w:rPr>
                <w:rFonts w:ascii="Times New Roman" w:hAnsi="Times New Roman" w:cs="Times New Roman"/>
              </w:rPr>
              <w:t>światłocień, efekt iluzji, dynamizm, portret trumienny,  pamiętnikarstwo, manieryzm, barok dworski</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podać charakterystyczne cechy baroku</w:t>
            </w:r>
          </w:p>
          <w:p w:rsidR="00D41459" w:rsidRPr="00B3347B" w:rsidRDefault="00D41459" w:rsidP="005C7237">
            <w:pPr>
              <w:pStyle w:val="Akapitzlist"/>
              <w:numPr>
                <w:ilvl w:val="0"/>
                <w:numId w:val="16"/>
              </w:numPr>
              <w:rPr>
                <w:sz w:val="22"/>
                <w:szCs w:val="22"/>
              </w:rPr>
            </w:pPr>
            <w:r w:rsidRPr="00580183">
              <w:rPr>
                <w:sz w:val="22"/>
                <w:szCs w:val="22"/>
              </w:rPr>
              <w:t>wyjaśnić założenia racjonalizmu i empiryzmu</w:t>
            </w:r>
          </w:p>
          <w:p w:rsidR="00D41459" w:rsidRPr="00B3347B" w:rsidRDefault="00D41459" w:rsidP="005C7237">
            <w:pPr>
              <w:pStyle w:val="Akapitzlist"/>
              <w:numPr>
                <w:ilvl w:val="0"/>
                <w:numId w:val="16"/>
              </w:numPr>
              <w:rPr>
                <w:sz w:val="22"/>
                <w:szCs w:val="22"/>
              </w:rPr>
            </w:pPr>
            <w:r w:rsidRPr="00B3347B">
              <w:rPr>
                <w:sz w:val="22"/>
                <w:szCs w:val="22"/>
              </w:rPr>
              <w:t>przedstawić cechy kultury baroku</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wyjaśnić, w jakim celu tworzono portrety trumienne</w:t>
            </w:r>
          </w:p>
          <w:p w:rsidR="00D41459" w:rsidRPr="00580183" w:rsidRDefault="00D41459" w:rsidP="005C7237">
            <w:pPr>
              <w:pStyle w:val="Akapitzlist"/>
              <w:numPr>
                <w:ilvl w:val="0"/>
                <w:numId w:val="16"/>
              </w:numPr>
              <w:rPr>
                <w:sz w:val="22"/>
                <w:szCs w:val="22"/>
              </w:rPr>
            </w:pPr>
            <w:r w:rsidRPr="00580183">
              <w:rPr>
                <w:sz w:val="22"/>
                <w:szCs w:val="22"/>
              </w:rPr>
              <w:t>opisać cechy manieryzmu na przykładzie dzieł El Greca</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porównać pałac w Wersalu z pałacem w Wilanowie</w:t>
            </w:r>
          </w:p>
          <w:p w:rsidR="00D41459" w:rsidRPr="00580183" w:rsidRDefault="00D41459" w:rsidP="005C7237">
            <w:pPr>
              <w:pStyle w:val="Akapitzlist"/>
              <w:numPr>
                <w:ilvl w:val="0"/>
                <w:numId w:val="16"/>
              </w:numPr>
              <w:rPr>
                <w:sz w:val="22"/>
                <w:szCs w:val="22"/>
              </w:rPr>
            </w:pPr>
            <w:r w:rsidRPr="00580183">
              <w:rPr>
                <w:sz w:val="22"/>
                <w:szCs w:val="22"/>
              </w:rPr>
              <w:t>wyjaśnić, jaką rolę odgrywała sztuka barokowa w działaniach Kościoła, dworów królewskich i magnackich</w:t>
            </w:r>
          </w:p>
          <w:p w:rsidR="00D41459" w:rsidRPr="00580183" w:rsidRDefault="00D41459" w:rsidP="005C7237">
            <w:pPr>
              <w:pStyle w:val="Akapitzlist"/>
              <w:numPr>
                <w:ilvl w:val="0"/>
                <w:numId w:val="16"/>
              </w:numPr>
              <w:rPr>
                <w:sz w:val="22"/>
                <w:szCs w:val="22"/>
              </w:rPr>
            </w:pPr>
            <w:r w:rsidRPr="00580183">
              <w:rPr>
                <w:sz w:val="22"/>
                <w:szCs w:val="22"/>
              </w:rPr>
              <w:t>przedstawić główne osiągnięcia uczonych doby baroku</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scharakteryzować dwa nurty filozofii doby baroku oraz myśl polityczną tej epoki</w:t>
            </w:r>
          </w:p>
          <w:p w:rsidR="00D41459" w:rsidRPr="00B3347B" w:rsidRDefault="00D41459" w:rsidP="005C7237">
            <w:pPr>
              <w:pStyle w:val="Akapitzlist"/>
              <w:numPr>
                <w:ilvl w:val="0"/>
                <w:numId w:val="16"/>
              </w:numPr>
              <w:rPr>
                <w:strike/>
                <w:sz w:val="22"/>
                <w:szCs w:val="22"/>
              </w:rPr>
            </w:pPr>
            <w:r w:rsidRPr="00B3347B">
              <w:rPr>
                <w:sz w:val="22"/>
                <w:szCs w:val="22"/>
              </w:rPr>
              <w:t xml:space="preserve">przedstawić dokonania twórców epoki baroku </w:t>
            </w:r>
            <w:r w:rsidR="005C7237">
              <w:rPr>
                <w:sz w:val="22"/>
                <w:szCs w:val="22"/>
              </w:rPr>
              <w:br/>
            </w:r>
            <w:r w:rsidRPr="00B3347B">
              <w:rPr>
                <w:sz w:val="22"/>
                <w:szCs w:val="22"/>
              </w:rPr>
              <w:t>w Rzeczpospolitej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przedstawić rolę portretu trumiennego jako źródła historycznego</w:t>
            </w:r>
          </w:p>
          <w:p w:rsidR="00D41459" w:rsidRPr="00580183" w:rsidRDefault="00D41459" w:rsidP="005C7237">
            <w:pPr>
              <w:pStyle w:val="Akapitzlist1"/>
              <w:suppressAutoHyphens w:val="0"/>
              <w:ind w:left="0"/>
              <w:rPr>
                <w:sz w:val="22"/>
                <w:szCs w:val="22"/>
              </w:rPr>
            </w:pP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 xml:space="preserve">ZP – XXII.1), </w:t>
            </w:r>
            <w:r w:rsidRPr="0092461D">
              <w:rPr>
                <w:sz w:val="22"/>
                <w:szCs w:val="22"/>
                <w:lang w:eastAsia="en-US"/>
              </w:rPr>
              <w:t>XXIII.1),</w:t>
            </w:r>
            <w:r w:rsidRPr="00580183">
              <w:rPr>
                <w:sz w:val="22"/>
                <w:szCs w:val="22"/>
                <w:lang w:eastAsia="en-US"/>
              </w:rPr>
              <w:t xml:space="preserve"> XXII</w:t>
            </w:r>
            <w:r w:rsidRPr="00B3347B">
              <w:rPr>
                <w:sz w:val="22"/>
                <w:szCs w:val="22"/>
                <w:lang w:eastAsia="en-US"/>
              </w:rPr>
              <w:t>I.2)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Król, magnateria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szlachta Rzeczpospolitej</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21)</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B3347B" w:rsidRDefault="00D41459" w:rsidP="005C7237">
            <w:pPr>
              <w:pStyle w:val="Akapitzlist1"/>
              <w:ind w:left="0"/>
              <w:rPr>
                <w:sz w:val="22"/>
                <w:szCs w:val="22"/>
              </w:rPr>
            </w:pPr>
            <w:r w:rsidRPr="00B3347B">
              <w:rPr>
                <w:sz w:val="22"/>
                <w:szCs w:val="22"/>
              </w:rPr>
              <w:t>Uczeń zna:</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u w:color="C00000"/>
              </w:rPr>
            </w:pPr>
            <w:r w:rsidRPr="00B3347B">
              <w:rPr>
                <w:rFonts w:ascii="Times New Roman" w:hAnsi="Times New Roman" w:cs="Times New Roman"/>
                <w:color w:val="auto"/>
                <w:u w:color="C00000"/>
              </w:rPr>
              <w:t xml:space="preserve">daty: </w:t>
            </w:r>
            <w:r w:rsidRPr="00B3347B">
              <w:rPr>
                <w:rFonts w:ascii="Times New Roman" w:hAnsi="Times New Roman" w:cs="Times New Roman"/>
                <w:color w:val="auto"/>
              </w:rPr>
              <w:t xml:space="preserve">1587, 1589, 1605, 1606, 1606–1607, 1607 </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u w:color="C00000"/>
              </w:rPr>
              <w:t xml:space="preserve">postacie: </w:t>
            </w:r>
            <w:r w:rsidRPr="00B3347B">
              <w:rPr>
                <w:rFonts w:ascii="Times New Roman" w:hAnsi="Times New Roman" w:cs="Times New Roman"/>
              </w:rPr>
              <w:t>Zygmunta III Wazy, Mikołaja Zebrzydowskiego, Maksymiliana III Habsburga, Jana Zamoyskiego, Stanisława Lubomirskiego, Piotra Skargi</w:t>
            </w:r>
          </w:p>
          <w:p w:rsidR="00D41459" w:rsidRPr="00B3347B" w:rsidRDefault="00D41459" w:rsidP="005C7237">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B3347B" w:rsidRDefault="00D41459" w:rsidP="005C7237">
            <w:pPr>
              <w:pStyle w:val="Akapitzlist1"/>
              <w:ind w:left="0"/>
              <w:rPr>
                <w:sz w:val="22"/>
                <w:szCs w:val="22"/>
              </w:rPr>
            </w:pPr>
            <w:r w:rsidRPr="00B3347B">
              <w:rPr>
                <w:sz w:val="22"/>
                <w:szCs w:val="22"/>
              </w:rPr>
              <w:t>Uczeń rozumie:</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u w:color="C00000"/>
              </w:rPr>
              <w:t>pojęcia</w:t>
            </w:r>
            <w:r w:rsidRPr="00B3347B">
              <w:rPr>
                <w:rFonts w:ascii="Times New Roman" w:hAnsi="Times New Roman" w:cs="Times New Roman"/>
              </w:rPr>
              <w:t xml:space="preserve">: rokosz Zebrzydowskiego, magnateria, oligarchia, </w:t>
            </w:r>
            <w:proofErr w:type="spellStart"/>
            <w:r w:rsidRPr="00B3347B">
              <w:rPr>
                <w:rFonts w:ascii="Times New Roman" w:hAnsi="Times New Roman" w:cs="Times New Roman"/>
              </w:rPr>
              <w:t>klientelizm</w:t>
            </w:r>
            <w:proofErr w:type="spellEnd"/>
            <w:r w:rsidRPr="00B3347B">
              <w:rPr>
                <w:rFonts w:ascii="Times New Roman" w:hAnsi="Times New Roman" w:cs="Times New Roman"/>
              </w:rPr>
              <w:t xml:space="preserve">, </w:t>
            </w:r>
            <w:proofErr w:type="spellStart"/>
            <w:r w:rsidRPr="00B3347B">
              <w:rPr>
                <w:rFonts w:ascii="Times New Roman" w:hAnsi="Times New Roman" w:cs="Times New Roman"/>
              </w:rPr>
              <w:t>oligarchizacja</w:t>
            </w:r>
            <w:proofErr w:type="spellEnd"/>
            <w:r w:rsidRPr="00B3347B">
              <w:rPr>
                <w:rFonts w:ascii="Times New Roman" w:hAnsi="Times New Roman" w:cs="Times New Roman"/>
              </w:rPr>
              <w:t xml:space="preserve"> życia politycznego, wojewoda, sejm pacyfikacyjny, monarchia mieszana, regres gospodarczy, stagnacja, kaznodzieja, stronnictwo </w:t>
            </w:r>
            <w:proofErr w:type="spellStart"/>
            <w:r w:rsidRPr="00B3347B">
              <w:rPr>
                <w:rFonts w:ascii="Times New Roman" w:hAnsi="Times New Roman" w:cs="Times New Roman"/>
              </w:rPr>
              <w:t>popularystów</w:t>
            </w:r>
            <w:proofErr w:type="spellEnd"/>
            <w:r w:rsidRPr="00B3347B">
              <w:rPr>
                <w:rFonts w:ascii="Times New Roman" w:hAnsi="Times New Roman" w:cs="Times New Roman"/>
              </w:rPr>
              <w:t xml:space="preserve">, stronnictwo regalistów, </w:t>
            </w:r>
            <w:r w:rsidRPr="00B3347B">
              <w:rPr>
                <w:rFonts w:ascii="Times New Roman" w:hAnsi="Times New Roman" w:cs="Times New Roman"/>
                <w:i/>
                <w:iCs/>
              </w:rPr>
              <w:t>Kazania sejmowe</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rPr>
              <w:t>powiązania rodzinne Zygmunta III Wazy z Jagiellonami</w:t>
            </w:r>
          </w:p>
          <w:p w:rsidR="00D41459" w:rsidRPr="00B3347B" w:rsidRDefault="00D41459" w:rsidP="005C7237">
            <w:pPr>
              <w:pStyle w:val="Akapitzlist"/>
              <w:numPr>
                <w:ilvl w:val="0"/>
                <w:numId w:val="16"/>
              </w:numPr>
              <w:rPr>
                <w:sz w:val="22"/>
                <w:szCs w:val="22"/>
              </w:rPr>
            </w:pPr>
            <w:r w:rsidRPr="00B3347B">
              <w:rPr>
                <w:sz w:val="22"/>
                <w:szCs w:val="22"/>
              </w:rPr>
              <w:t>przyczyny podwójnej elekcji</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rPr>
              <w:t>rolę Jana Zamoyskiego w konflikcie z królem Zygmuntem III Wazą</w:t>
            </w:r>
          </w:p>
          <w:p w:rsidR="00D41459" w:rsidRPr="00B3347B" w:rsidRDefault="00D41459" w:rsidP="005C7237">
            <w:pPr>
              <w:pStyle w:val="Akapitzlist"/>
              <w:numPr>
                <w:ilvl w:val="0"/>
                <w:numId w:val="16"/>
              </w:numPr>
              <w:rPr>
                <w:sz w:val="22"/>
                <w:szCs w:val="22"/>
              </w:rPr>
            </w:pPr>
            <w:r w:rsidRPr="00B3347B">
              <w:rPr>
                <w:sz w:val="22"/>
                <w:szCs w:val="22"/>
              </w:rPr>
              <w:t>zjawisko zamykania się stanu społecznego</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rPr>
              <w:t>cel zwołania sejmów w 1605 i 1606 r.</w:t>
            </w:r>
          </w:p>
          <w:p w:rsidR="00D41459" w:rsidRPr="00B3347B"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p>
          <w:p w:rsidR="00D41459" w:rsidRPr="00B3347B"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B3347B" w:rsidRDefault="00D41459" w:rsidP="005C7237">
            <w:pPr>
              <w:pStyle w:val="Akapitzlist1"/>
              <w:suppressAutoHyphens w:val="0"/>
              <w:ind w:left="0"/>
              <w:rPr>
                <w:sz w:val="22"/>
                <w:szCs w:val="22"/>
              </w:rPr>
            </w:pPr>
            <w:r w:rsidRPr="00B3347B">
              <w:rPr>
                <w:sz w:val="22"/>
                <w:szCs w:val="22"/>
              </w:rPr>
              <w:t>Uczeń potrafi:</w:t>
            </w:r>
          </w:p>
          <w:p w:rsidR="00D41459" w:rsidRPr="00B3347B" w:rsidRDefault="00D41459" w:rsidP="005C7237">
            <w:pPr>
              <w:pStyle w:val="Akapitzlist"/>
              <w:numPr>
                <w:ilvl w:val="0"/>
                <w:numId w:val="16"/>
              </w:numPr>
              <w:rPr>
                <w:sz w:val="22"/>
                <w:szCs w:val="22"/>
              </w:rPr>
            </w:pPr>
            <w:r w:rsidRPr="00B3347B">
              <w:rPr>
                <w:sz w:val="22"/>
                <w:szCs w:val="22"/>
              </w:rPr>
              <w:t>wymienić przyczyny zawiązania się opozycji przeciw królowi Zygmuntowi III Wazie</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rPr>
              <w:t>wymienić postulaty rokoszan</w:t>
            </w:r>
          </w:p>
          <w:p w:rsidR="00D41459" w:rsidRPr="00B3347B" w:rsidRDefault="00D41459" w:rsidP="005C7237">
            <w:pPr>
              <w:pStyle w:val="Akapitzlist"/>
              <w:numPr>
                <w:ilvl w:val="0"/>
                <w:numId w:val="16"/>
              </w:numPr>
              <w:rPr>
                <w:sz w:val="22"/>
                <w:szCs w:val="22"/>
              </w:rPr>
            </w:pPr>
            <w:r w:rsidRPr="00B3347B">
              <w:rPr>
                <w:sz w:val="22"/>
                <w:szCs w:val="22"/>
              </w:rPr>
              <w:t>wymienić konkurentów Zygmunta Wazy do polskiego tronu</w:t>
            </w:r>
          </w:p>
          <w:p w:rsidR="00D41459" w:rsidRPr="00B3347B" w:rsidRDefault="00D41459" w:rsidP="005C7237">
            <w:pPr>
              <w:pStyle w:val="Akapitzlist"/>
              <w:numPr>
                <w:ilvl w:val="0"/>
                <w:numId w:val="16"/>
              </w:numPr>
              <w:rPr>
                <w:sz w:val="22"/>
                <w:szCs w:val="22"/>
              </w:rPr>
            </w:pPr>
            <w:r w:rsidRPr="00B3347B">
              <w:rPr>
                <w:sz w:val="22"/>
                <w:szCs w:val="22"/>
              </w:rPr>
              <w:t>wymienić i scharakteryzować działania dwóch obozów politycznych w czasie elekcji</w:t>
            </w:r>
          </w:p>
          <w:p w:rsidR="00D41459" w:rsidRPr="00B3347B" w:rsidRDefault="00D41459" w:rsidP="005C7237">
            <w:pPr>
              <w:pStyle w:val="Akapitzlist"/>
              <w:numPr>
                <w:ilvl w:val="0"/>
                <w:numId w:val="16"/>
              </w:numPr>
              <w:rPr>
                <w:sz w:val="22"/>
                <w:szCs w:val="22"/>
              </w:rPr>
            </w:pPr>
            <w:r w:rsidRPr="00B3347B">
              <w:rPr>
                <w:sz w:val="22"/>
                <w:szCs w:val="22"/>
              </w:rPr>
              <w:t>przedstawić żądania postawione przez Litwinów przyszłemu królowi</w:t>
            </w:r>
          </w:p>
          <w:p w:rsidR="00D41459" w:rsidRPr="00B3347B" w:rsidRDefault="00D41459" w:rsidP="005C7237">
            <w:pPr>
              <w:pStyle w:val="Akapitzlist"/>
              <w:numPr>
                <w:ilvl w:val="0"/>
                <w:numId w:val="16"/>
              </w:numPr>
              <w:rPr>
                <w:sz w:val="22"/>
                <w:szCs w:val="22"/>
              </w:rPr>
            </w:pPr>
            <w:r w:rsidRPr="00B3347B">
              <w:rPr>
                <w:sz w:val="22"/>
                <w:szCs w:val="22"/>
              </w:rPr>
              <w:t>przedstawić przyczyny i rezultat bitwy pod Byczyną</w:t>
            </w:r>
          </w:p>
          <w:p w:rsidR="00D41459" w:rsidRPr="00B3347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B3347B">
              <w:rPr>
                <w:rFonts w:ascii="Times New Roman" w:hAnsi="Times New Roman" w:cs="Times New Roman"/>
              </w:rPr>
              <w:t>wyjaśnić</w:t>
            </w:r>
            <w:r w:rsidRPr="00B3347B">
              <w:rPr>
                <w:color w:val="000000" w:themeColor="text1"/>
              </w:rPr>
              <w:t xml:space="preserve">, do czego doprowadziły próby </w:t>
            </w:r>
            <w:r w:rsidRPr="00B3347B">
              <w:rPr>
                <w:rFonts w:ascii="Times New Roman" w:hAnsi="Times New Roman" w:cs="Times New Roman"/>
              </w:rPr>
              <w:t>wzmocnienia władzy królewskiej przez Zygmunta III Wazę</w:t>
            </w:r>
          </w:p>
          <w:p w:rsidR="00D41459" w:rsidRPr="00B3347B" w:rsidRDefault="00D41459" w:rsidP="005C7237">
            <w:pPr>
              <w:pStyle w:val="Akapitzlist"/>
              <w:numPr>
                <w:ilvl w:val="0"/>
                <w:numId w:val="16"/>
              </w:numPr>
              <w:rPr>
                <w:sz w:val="22"/>
                <w:szCs w:val="22"/>
              </w:rPr>
            </w:pPr>
            <w:r w:rsidRPr="00B3347B">
              <w:rPr>
                <w:sz w:val="22"/>
                <w:szCs w:val="22"/>
              </w:rPr>
              <w:t>wyjaśnić, na czym polegała monarchia mieszana</w:t>
            </w:r>
          </w:p>
          <w:p w:rsidR="00D41459" w:rsidRPr="00B3347B" w:rsidRDefault="00D41459" w:rsidP="005C7237">
            <w:pPr>
              <w:pStyle w:val="Akapitzlist"/>
              <w:numPr>
                <w:ilvl w:val="0"/>
                <w:numId w:val="16"/>
              </w:numPr>
              <w:rPr>
                <w:sz w:val="22"/>
                <w:szCs w:val="22"/>
              </w:rPr>
            </w:pPr>
            <w:r w:rsidRPr="00B3347B">
              <w:rPr>
                <w:sz w:val="22"/>
                <w:szCs w:val="22"/>
              </w:rPr>
              <w:t>wyjaśnić przyczyny regresu gospodarczego w pierwszych dziesięcioleciach XVII w.</w:t>
            </w:r>
          </w:p>
          <w:p w:rsidR="00D41459" w:rsidRPr="00B3347B" w:rsidRDefault="00D41459" w:rsidP="005C7237">
            <w:pPr>
              <w:pStyle w:val="Akapitzlist"/>
              <w:numPr>
                <w:ilvl w:val="0"/>
                <w:numId w:val="16"/>
              </w:numPr>
              <w:rPr>
                <w:sz w:val="22"/>
                <w:szCs w:val="22"/>
              </w:rPr>
            </w:pPr>
            <w:r w:rsidRPr="00B3347B">
              <w:rPr>
                <w:sz w:val="22"/>
                <w:szCs w:val="22"/>
              </w:rPr>
              <w:t>wyjaśnić konsekwencje bitwy pod Guzowem</w:t>
            </w:r>
          </w:p>
          <w:p w:rsidR="00D41459" w:rsidRPr="00B3347B" w:rsidRDefault="00D41459" w:rsidP="005C7237">
            <w:pPr>
              <w:pStyle w:val="Akapitzlist"/>
              <w:numPr>
                <w:ilvl w:val="0"/>
                <w:numId w:val="16"/>
              </w:numPr>
              <w:rPr>
                <w:sz w:val="22"/>
                <w:szCs w:val="22"/>
              </w:rPr>
            </w:pPr>
            <w:r w:rsidRPr="00B3347B">
              <w:rPr>
                <w:sz w:val="22"/>
                <w:szCs w:val="22"/>
              </w:rPr>
              <w:t>scharakteryzować wzrost znaczenia magnaterii za panowania Zygmunta III Wazy i ocenić skutki tego zjawiska</w:t>
            </w:r>
          </w:p>
          <w:p w:rsidR="00D41459" w:rsidRPr="00B3347B" w:rsidRDefault="00D41459" w:rsidP="005C7237">
            <w:pPr>
              <w:pStyle w:val="Akapitzlist1"/>
              <w:numPr>
                <w:ilvl w:val="0"/>
                <w:numId w:val="16"/>
              </w:numPr>
              <w:suppressAutoHyphens w:val="0"/>
              <w:rPr>
                <w:sz w:val="22"/>
                <w:szCs w:val="22"/>
              </w:rPr>
            </w:pPr>
            <w:r w:rsidRPr="00B3347B">
              <w:rPr>
                <w:sz w:val="22"/>
                <w:szCs w:val="22"/>
              </w:rPr>
              <w:t xml:space="preserve">ocenić zjawisko </w:t>
            </w:r>
            <w:proofErr w:type="spellStart"/>
            <w:r w:rsidRPr="00B3347B">
              <w:rPr>
                <w:sz w:val="22"/>
                <w:szCs w:val="22"/>
              </w:rPr>
              <w:t>klientelizmu</w:t>
            </w:r>
            <w:proofErr w:type="spellEnd"/>
          </w:p>
          <w:p w:rsidR="00D41459" w:rsidRPr="00B3347B" w:rsidRDefault="00D41459" w:rsidP="005C7237">
            <w:pPr>
              <w:pStyle w:val="Akapitzlist"/>
              <w:numPr>
                <w:ilvl w:val="0"/>
                <w:numId w:val="16"/>
              </w:numPr>
              <w:rPr>
                <w:sz w:val="22"/>
                <w:szCs w:val="22"/>
              </w:rPr>
            </w:pPr>
            <w:r w:rsidRPr="00B3347B">
              <w:rPr>
                <w:sz w:val="22"/>
                <w:szCs w:val="22"/>
              </w:rPr>
              <w:t>omówić wpływ zmian społeczno-gospodarczych w Rzeczpospolitej w XVII w. na sytuację polityczną kraju</w:t>
            </w:r>
          </w:p>
          <w:p w:rsidR="00D41459" w:rsidRPr="00B3347B" w:rsidRDefault="00D41459" w:rsidP="005C7237">
            <w:pPr>
              <w:pStyle w:val="Akapitzlist1"/>
              <w:numPr>
                <w:ilvl w:val="0"/>
                <w:numId w:val="16"/>
              </w:numPr>
              <w:suppressAutoHyphens w:val="0"/>
              <w:rPr>
                <w:sz w:val="22"/>
                <w:szCs w:val="22"/>
              </w:rPr>
            </w:pPr>
            <w:r w:rsidRPr="00B3347B">
              <w:rPr>
                <w:sz w:val="22"/>
                <w:szCs w:val="22"/>
              </w:rPr>
              <w:t>wskazać na mapie Byczynę, Guzów, regiony Rzeczpospolitej, gdzie było najwięcej rezydencji magnackich</w:t>
            </w:r>
          </w:p>
          <w:p w:rsidR="00D41459" w:rsidRPr="00B3347B" w:rsidRDefault="00D41459" w:rsidP="005C7237">
            <w:pPr>
              <w:pStyle w:val="Akapitzlist"/>
              <w:numPr>
                <w:ilvl w:val="0"/>
                <w:numId w:val="16"/>
              </w:numPr>
              <w:rPr>
                <w:sz w:val="22"/>
                <w:szCs w:val="22"/>
              </w:rPr>
            </w:pPr>
            <w:r w:rsidRPr="00B3347B">
              <w:rPr>
                <w:sz w:val="22"/>
                <w:szCs w:val="22"/>
              </w:rPr>
              <w:t>wyjaśnić, przyczyny konfliktu Jana Zamoyskiego z królem</w:t>
            </w:r>
          </w:p>
          <w:p w:rsidR="00D41459" w:rsidRPr="00B3347B" w:rsidRDefault="00D41459" w:rsidP="005C7237">
            <w:pPr>
              <w:pStyle w:val="Akapitzlist1"/>
              <w:numPr>
                <w:ilvl w:val="0"/>
                <w:numId w:val="16"/>
              </w:numPr>
              <w:suppressAutoHyphens w:val="0"/>
              <w:rPr>
                <w:sz w:val="22"/>
                <w:szCs w:val="22"/>
              </w:rPr>
            </w:pPr>
            <w:r w:rsidRPr="00B3347B">
              <w:rPr>
                <w:sz w:val="22"/>
                <w:szCs w:val="22"/>
              </w:rPr>
              <w:t>omówić znaczenie magnaterii dla rozwoju kultury w Rzeczpospolitej</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XXII.1), XXII</w:t>
            </w:r>
            <w:r w:rsidRPr="00B3347B">
              <w:rPr>
                <w:sz w:val="22"/>
                <w:szCs w:val="22"/>
                <w:lang w:eastAsia="en-US"/>
              </w:rPr>
              <w:t>.3)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Wojny Rzeczpospolitej ze Szwecją i z Turcją</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22)</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Akapitzlist"/>
              <w:numPr>
                <w:ilvl w:val="0"/>
                <w:numId w:val="22"/>
              </w:numPr>
              <w:ind w:left="198" w:hanging="198"/>
              <w:rPr>
                <w:sz w:val="22"/>
                <w:szCs w:val="22"/>
              </w:rPr>
            </w:pPr>
            <w:r w:rsidRPr="00580183">
              <w:rPr>
                <w:sz w:val="22"/>
                <w:szCs w:val="22"/>
              </w:rPr>
              <w:t xml:space="preserve">daty: 1599, 1600, </w:t>
            </w:r>
            <w:r w:rsidRPr="00B3347B">
              <w:rPr>
                <w:sz w:val="22"/>
                <w:szCs w:val="22"/>
              </w:rPr>
              <w:t>1600–1635,</w:t>
            </w:r>
            <w:r>
              <w:rPr>
                <w:sz w:val="22"/>
                <w:szCs w:val="22"/>
              </w:rPr>
              <w:t xml:space="preserve"> </w:t>
            </w:r>
            <w:r w:rsidRPr="00580183">
              <w:rPr>
                <w:sz w:val="22"/>
                <w:szCs w:val="22"/>
              </w:rPr>
              <w:t xml:space="preserve">1605, 1620, 1621, 1622, 1626–1629, 1627, 1629, 1635, 1655, 1655–1660, 1657, 1660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Władysława IV Wazy, Jana II Kazimierza Wazy, Jana Karola Chodkiewicza, Stanisława Żółkiewskiego, Stefana Czarnieckiego, Augustyna Kordeckiego, Karola X Gustawa, Janusza Radziwiłła</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rPr>
            </w:pPr>
            <w:r w:rsidRPr="00580183">
              <w:rPr>
                <w:rFonts w:ascii="Times New Roman" w:hAnsi="Times New Roman" w:cs="Times New Roman"/>
              </w:rPr>
              <w:t xml:space="preserve">pojęcia: husaria, hetman, potop szwedzki, pospolite ruszenie, inkorporacja, Kozacy, paulini, ikona, przeor, uniwersał, konfederacja w Tyszowcach, śluby lwowskie, wojna szarpana, lenno, traktat </w:t>
            </w:r>
            <w:proofErr w:type="spellStart"/>
            <w:r w:rsidRPr="00580183">
              <w:rPr>
                <w:rFonts w:ascii="Times New Roman" w:hAnsi="Times New Roman" w:cs="Times New Roman"/>
              </w:rPr>
              <w:t>welawsko</w:t>
            </w:r>
            <w:proofErr w:type="spellEnd"/>
            <w:r w:rsidRPr="00580183">
              <w:rPr>
                <w:rFonts w:ascii="Times New Roman" w:hAnsi="Times New Roman" w:cs="Times New Roman"/>
              </w:rPr>
              <w:t>-bydgoski, układ w Kiejdanach</w:t>
            </w:r>
          </w:p>
          <w:p w:rsidR="00D41459" w:rsidRPr="00580183" w:rsidRDefault="00D41459" w:rsidP="005C7237">
            <w:pPr>
              <w:pStyle w:val="Akapitzlist"/>
              <w:numPr>
                <w:ilvl w:val="0"/>
                <w:numId w:val="16"/>
              </w:numPr>
              <w:rPr>
                <w:sz w:val="22"/>
                <w:szCs w:val="22"/>
              </w:rPr>
            </w:pPr>
            <w:r w:rsidRPr="00580183">
              <w:rPr>
                <w:sz w:val="22"/>
                <w:szCs w:val="22"/>
              </w:rPr>
              <w:t>przyczyny zawarcia układu w Kiejdanach</w:t>
            </w: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scharakteryzować rolę husarii w bitwie pod Kircholmem</w:t>
            </w:r>
          </w:p>
          <w:p w:rsidR="00D41459" w:rsidRPr="00580183" w:rsidRDefault="00D41459" w:rsidP="005C7237">
            <w:pPr>
              <w:pStyle w:val="Akapitzlist"/>
              <w:numPr>
                <w:ilvl w:val="0"/>
                <w:numId w:val="16"/>
              </w:numPr>
              <w:rPr>
                <w:sz w:val="22"/>
                <w:szCs w:val="22"/>
              </w:rPr>
            </w:pPr>
            <w:r w:rsidRPr="00580183">
              <w:rPr>
                <w:sz w:val="22"/>
                <w:szCs w:val="22"/>
              </w:rPr>
              <w:t>wymienić przyczyny wojen ze Szwecją i z Turcją w XVII w.</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omówić postanowienia pokoju oliwskiego</w:t>
            </w:r>
          </w:p>
          <w:p w:rsidR="00D41459" w:rsidRPr="00580183" w:rsidRDefault="00D41459" w:rsidP="005C7237">
            <w:pPr>
              <w:pStyle w:val="Akapitzlist"/>
              <w:numPr>
                <w:ilvl w:val="0"/>
                <w:numId w:val="16"/>
              </w:numPr>
              <w:rPr>
                <w:sz w:val="22"/>
                <w:szCs w:val="22"/>
              </w:rPr>
            </w:pPr>
            <w:r w:rsidRPr="00580183">
              <w:rPr>
                <w:sz w:val="22"/>
                <w:szCs w:val="22"/>
              </w:rPr>
              <w:t>wyjaśnić religijny i propagandowy aspekt obrony Jasnej Góry</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wskazać na mapie miejsca bitew stoczonych ze Szwecją i z Turcją w pierwszej połowie XVII w.</w:t>
            </w:r>
          </w:p>
          <w:p w:rsidR="00D41459" w:rsidRPr="00580183" w:rsidRDefault="00D41459" w:rsidP="005C7237">
            <w:pPr>
              <w:pStyle w:val="Akapitzlist"/>
              <w:numPr>
                <w:ilvl w:val="0"/>
                <w:numId w:val="16"/>
              </w:numPr>
              <w:rPr>
                <w:sz w:val="22"/>
                <w:szCs w:val="22"/>
              </w:rPr>
            </w:pPr>
            <w:r w:rsidRPr="00580183">
              <w:rPr>
                <w:sz w:val="22"/>
                <w:szCs w:val="22"/>
              </w:rPr>
              <w:t>omówić wojny ze Szwecją o Inflanty i ujście Wisły</w:t>
            </w:r>
          </w:p>
          <w:p w:rsidR="00D41459" w:rsidRPr="00580183" w:rsidRDefault="00D41459" w:rsidP="005C7237">
            <w:pPr>
              <w:pStyle w:val="Akapitzlist"/>
              <w:numPr>
                <w:ilvl w:val="0"/>
                <w:numId w:val="16"/>
              </w:numPr>
              <w:rPr>
                <w:sz w:val="22"/>
                <w:szCs w:val="22"/>
              </w:rPr>
            </w:pPr>
            <w:r w:rsidRPr="00580183">
              <w:rPr>
                <w:sz w:val="22"/>
                <w:szCs w:val="22"/>
              </w:rPr>
              <w:t>przedstawić postawy Polaków w czasie potopu szwedzkiego</w:t>
            </w:r>
          </w:p>
          <w:p w:rsidR="00D41459" w:rsidRPr="009C4EF2" w:rsidRDefault="00D41459" w:rsidP="005C7237">
            <w:pPr>
              <w:pStyle w:val="Akapitzlist"/>
              <w:numPr>
                <w:ilvl w:val="0"/>
                <w:numId w:val="16"/>
              </w:numPr>
              <w:rPr>
                <w:sz w:val="22"/>
                <w:szCs w:val="22"/>
              </w:rPr>
            </w:pPr>
            <w:r w:rsidRPr="009C4EF2">
              <w:rPr>
                <w:color w:val="000000" w:themeColor="text1"/>
                <w:sz w:val="22"/>
                <w:szCs w:val="22"/>
              </w:rPr>
              <w:t xml:space="preserve">wymienić postanowienia </w:t>
            </w:r>
            <w:r w:rsidRPr="009C4EF2">
              <w:rPr>
                <w:sz w:val="22"/>
                <w:szCs w:val="22"/>
              </w:rPr>
              <w:t xml:space="preserve">rozejmów i traktatów zawieranych przez Rzeczpospolitą ze Szwecją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wyjaśnić przyczyny, dla których Jan Kazimierz złożył śluby lwowskie </w:t>
            </w:r>
          </w:p>
          <w:p w:rsidR="00D41459" w:rsidRPr="00580183" w:rsidRDefault="00D41459" w:rsidP="005C7237">
            <w:pPr>
              <w:pStyle w:val="Akapitzlist"/>
              <w:numPr>
                <w:ilvl w:val="0"/>
                <w:numId w:val="16"/>
              </w:numPr>
              <w:rPr>
                <w:b/>
                <w:bCs/>
                <w:sz w:val="22"/>
                <w:szCs w:val="22"/>
              </w:rPr>
            </w:pPr>
            <w:r w:rsidRPr="00580183">
              <w:rPr>
                <w:sz w:val="22"/>
                <w:szCs w:val="22"/>
              </w:rPr>
              <w:t>scharakteryzować cele polityki zagranicznej Wazów na tronie polskim</w:t>
            </w:r>
          </w:p>
          <w:p w:rsidR="00D41459" w:rsidRPr="00580183" w:rsidRDefault="00D41459" w:rsidP="005C7237">
            <w:pPr>
              <w:pStyle w:val="Akapitzlist"/>
              <w:numPr>
                <w:ilvl w:val="0"/>
                <w:numId w:val="16"/>
              </w:numPr>
              <w:rPr>
                <w:sz w:val="22"/>
                <w:szCs w:val="22"/>
              </w:rPr>
            </w:pPr>
            <w:r w:rsidRPr="00580183">
              <w:rPr>
                <w:sz w:val="22"/>
                <w:szCs w:val="22"/>
              </w:rPr>
              <w:t>ocenić rezultaty wojen stoczonych przez Rzeczpospolitą w pierwszej połowie XVII w.</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wyjaśnić przyczyny zawarcia i ocenić postanowienia traktatów </w:t>
            </w:r>
            <w:proofErr w:type="spellStart"/>
            <w:r w:rsidRPr="00580183">
              <w:rPr>
                <w:rFonts w:ascii="Times New Roman" w:hAnsi="Times New Roman" w:cs="Times New Roman"/>
              </w:rPr>
              <w:t>welawsko</w:t>
            </w:r>
            <w:proofErr w:type="spellEnd"/>
            <w:r w:rsidRPr="00580183">
              <w:rPr>
                <w:rFonts w:ascii="Times New Roman" w:hAnsi="Times New Roman" w:cs="Times New Roman"/>
              </w:rPr>
              <w:t>-bydgoskich dla Rzeczpospolitej</w:t>
            </w:r>
          </w:p>
          <w:p w:rsidR="00D41459" w:rsidRPr="004863EB"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wymienić dzieła malarskie, literackie oraz filmy związane tematycznie z wojnami Rzeczpospolitej ze Szwecją i z Turcją w XVII w.</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XXII.1), XXII.</w:t>
            </w:r>
            <w:r w:rsidRPr="009C4EF2">
              <w:rPr>
                <w:sz w:val="22"/>
                <w:szCs w:val="22"/>
                <w:lang w:eastAsia="en-US"/>
              </w:rPr>
              <w:t>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Wojny Rzeczpospolitej</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z Rosją i powstanie Chmielnickiego</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23)</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1604, 1605, 1606, </w:t>
            </w:r>
            <w:r w:rsidR="005C7237">
              <w:rPr>
                <w:rFonts w:ascii="Times New Roman" w:hAnsi="Times New Roman" w:cs="Times New Roman"/>
              </w:rPr>
              <w:br/>
            </w:r>
            <w:r w:rsidRPr="00580183">
              <w:rPr>
                <w:rFonts w:ascii="Times New Roman" w:hAnsi="Times New Roman" w:cs="Times New Roman"/>
              </w:rPr>
              <w:t xml:space="preserve">1607–1608, 1609, 1610, 1612, 1613, 1618, 1648, 1649, 1651, 1654, 1654–1667, 1656, 1658, 1660, 1667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postacie: Dymitra Samozwańca I, Stanisława Żółkiewskiego, Bohdana Chmielnickiego, Iwana IV Groźnego, Borysa Godunowa, Dymitra Samozwańca II, Wasyla II Szujskiego, Michała Romanowa, Jeremiego Wiśniowieckiego, Iwana </w:t>
            </w:r>
            <w:proofErr w:type="spellStart"/>
            <w:r w:rsidRPr="00580183">
              <w:rPr>
                <w:rFonts w:ascii="Times New Roman" w:hAnsi="Times New Roman" w:cs="Times New Roman"/>
              </w:rPr>
              <w:t>Wyhowskiego</w:t>
            </w:r>
            <w:proofErr w:type="spellEnd"/>
            <w:r w:rsidRPr="00580183">
              <w:rPr>
                <w:rFonts w:ascii="Times New Roman" w:hAnsi="Times New Roman" w:cs="Times New Roman"/>
              </w:rPr>
              <w:t>, Jerzego Sebastiana Lubomirskiego</w:t>
            </w:r>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dymitriada, Kozacy, rozejm w </w:t>
            </w:r>
            <w:proofErr w:type="spellStart"/>
            <w:r w:rsidRPr="00580183">
              <w:rPr>
                <w:rFonts w:ascii="Times New Roman" w:hAnsi="Times New Roman" w:cs="Times New Roman"/>
              </w:rPr>
              <w:t>Andruszowie</w:t>
            </w:r>
            <w:proofErr w:type="spellEnd"/>
            <w:r w:rsidRPr="00580183">
              <w:rPr>
                <w:rFonts w:ascii="Times New Roman" w:hAnsi="Times New Roman" w:cs="Times New Roman"/>
              </w:rPr>
              <w:t>, wielka smuta, sobór ziemski, carewicz, bojarzy, rejestr kozacki, porohy, Sicz, rozejm w </w:t>
            </w:r>
            <w:proofErr w:type="spellStart"/>
            <w:r w:rsidRPr="00580183">
              <w:rPr>
                <w:rFonts w:ascii="Times New Roman" w:hAnsi="Times New Roman" w:cs="Times New Roman"/>
              </w:rPr>
              <w:t>Dywilinie</w:t>
            </w:r>
            <w:proofErr w:type="spellEnd"/>
            <w:r w:rsidRPr="00580183">
              <w:rPr>
                <w:rFonts w:ascii="Times New Roman" w:hAnsi="Times New Roman" w:cs="Times New Roman"/>
              </w:rPr>
              <w:t xml:space="preserve">, Rzeczpospolita Federacją Trojga Narodów, ataman, ugoda w Perejasławiu, ugoda w Hadziaczu, ugoda pod </w:t>
            </w:r>
            <w:proofErr w:type="spellStart"/>
            <w:r w:rsidRPr="00580183">
              <w:rPr>
                <w:rFonts w:ascii="Times New Roman" w:hAnsi="Times New Roman" w:cs="Times New Roman"/>
              </w:rPr>
              <w:t>Zborowem</w:t>
            </w:r>
            <w:proofErr w:type="spellEnd"/>
            <w:r w:rsidRPr="00580183">
              <w:rPr>
                <w:rFonts w:ascii="Times New Roman" w:hAnsi="Times New Roman" w:cs="Times New Roman"/>
              </w:rPr>
              <w:t xml:space="preserve">, ugoda </w:t>
            </w:r>
            <w:proofErr w:type="spellStart"/>
            <w:r w:rsidRPr="00580183">
              <w:rPr>
                <w:rFonts w:ascii="Times New Roman" w:hAnsi="Times New Roman" w:cs="Times New Roman"/>
              </w:rPr>
              <w:t>cudnowska</w:t>
            </w:r>
            <w:proofErr w:type="spellEnd"/>
            <w:r w:rsidRPr="00580183">
              <w:rPr>
                <w:rFonts w:ascii="Times New Roman" w:hAnsi="Times New Roman" w:cs="Times New Roman"/>
              </w:rPr>
              <w:t xml:space="preserve">, osełedec, szarawary, spisa </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wymienić przyczyny wojny z Rosją w pierwszej połowie XVII w.</w:t>
            </w:r>
          </w:p>
          <w:p w:rsidR="00D41459" w:rsidRPr="00580183" w:rsidRDefault="00D41459" w:rsidP="005C7237">
            <w:pPr>
              <w:pStyle w:val="Akapitzlist"/>
              <w:numPr>
                <w:ilvl w:val="0"/>
                <w:numId w:val="16"/>
              </w:numPr>
              <w:rPr>
                <w:sz w:val="22"/>
                <w:szCs w:val="22"/>
              </w:rPr>
            </w:pPr>
            <w:r w:rsidRPr="00580183">
              <w:rPr>
                <w:sz w:val="22"/>
                <w:szCs w:val="22"/>
              </w:rPr>
              <w:t xml:space="preserve">wyjaśnić znaczenie bitwy pod </w:t>
            </w:r>
            <w:proofErr w:type="spellStart"/>
            <w:r w:rsidRPr="00580183">
              <w:rPr>
                <w:sz w:val="22"/>
                <w:szCs w:val="22"/>
              </w:rPr>
              <w:t>Kłuszynem</w:t>
            </w:r>
            <w:proofErr w:type="spellEnd"/>
            <w:r w:rsidRPr="00580183">
              <w:rPr>
                <w:sz w:val="22"/>
                <w:szCs w:val="22"/>
              </w:rPr>
              <w:t xml:space="preserve"> </w:t>
            </w:r>
          </w:p>
          <w:p w:rsidR="00D41459" w:rsidRPr="00580183" w:rsidRDefault="00D41459" w:rsidP="005C7237">
            <w:pPr>
              <w:pStyle w:val="Akapitzlist"/>
              <w:numPr>
                <w:ilvl w:val="0"/>
                <w:numId w:val="16"/>
              </w:numPr>
              <w:rPr>
                <w:sz w:val="22"/>
                <w:szCs w:val="22"/>
              </w:rPr>
            </w:pPr>
            <w:r w:rsidRPr="00580183">
              <w:rPr>
                <w:sz w:val="22"/>
                <w:szCs w:val="22"/>
              </w:rPr>
              <w:t>przedstawić przyczyny wybuchu powstania Chmielnickiego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wymienić postanowienia rozejmu w </w:t>
            </w:r>
            <w:proofErr w:type="spellStart"/>
            <w:r w:rsidRPr="00580183">
              <w:rPr>
                <w:rFonts w:ascii="Times New Roman" w:hAnsi="Times New Roman" w:cs="Times New Roman"/>
              </w:rPr>
              <w:t>Andruszowie</w:t>
            </w:r>
            <w:proofErr w:type="spellEnd"/>
          </w:p>
          <w:p w:rsidR="00D41459" w:rsidRPr="00580183" w:rsidRDefault="00D41459" w:rsidP="005C7237">
            <w:pPr>
              <w:pStyle w:val="Akapitzlist"/>
              <w:numPr>
                <w:ilvl w:val="0"/>
                <w:numId w:val="16"/>
              </w:numPr>
              <w:rPr>
                <w:sz w:val="22"/>
                <w:szCs w:val="22"/>
              </w:rPr>
            </w:pPr>
            <w:r w:rsidRPr="00580183">
              <w:rPr>
                <w:sz w:val="22"/>
                <w:szCs w:val="22"/>
              </w:rPr>
              <w:t>omówić</w:t>
            </w:r>
            <w:r w:rsidRPr="00580183">
              <w:rPr>
                <w:b/>
                <w:bCs/>
                <w:sz w:val="22"/>
                <w:szCs w:val="22"/>
              </w:rPr>
              <w:t xml:space="preserve"> </w:t>
            </w:r>
            <w:r w:rsidRPr="00580183">
              <w:rPr>
                <w:sz w:val="22"/>
                <w:szCs w:val="22"/>
              </w:rPr>
              <w:t>przyczyny i skutki kryzysu wewnętrznego w Rosji</w:t>
            </w:r>
          </w:p>
          <w:p w:rsidR="00D41459" w:rsidRPr="00580183" w:rsidRDefault="00D41459" w:rsidP="005C7237">
            <w:pPr>
              <w:pStyle w:val="Akapitzlist"/>
              <w:numPr>
                <w:ilvl w:val="0"/>
                <w:numId w:val="16"/>
              </w:numPr>
              <w:rPr>
                <w:sz w:val="22"/>
                <w:szCs w:val="22"/>
              </w:rPr>
            </w:pPr>
            <w:r w:rsidRPr="00580183">
              <w:rPr>
                <w:sz w:val="22"/>
                <w:szCs w:val="22"/>
              </w:rPr>
              <w:t xml:space="preserve">przedstawić przyczyny udzielenia poparcia Dymitrowi Samozwańcowi przez polskich i litewskich magnatów </w:t>
            </w:r>
          </w:p>
          <w:p w:rsidR="00D41459" w:rsidRPr="00580183" w:rsidRDefault="00D41459" w:rsidP="005C7237">
            <w:pPr>
              <w:pStyle w:val="Akapitzlist"/>
              <w:numPr>
                <w:ilvl w:val="0"/>
                <w:numId w:val="16"/>
              </w:numPr>
              <w:rPr>
                <w:sz w:val="22"/>
                <w:szCs w:val="22"/>
              </w:rPr>
            </w:pPr>
            <w:r w:rsidRPr="00580183">
              <w:rPr>
                <w:sz w:val="22"/>
                <w:szCs w:val="22"/>
              </w:rPr>
              <w:t>scharakteryzować rządy Dymitra Samozwańca i ich skutki</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jaką rolę pełnił rejestr kozacki</w:t>
            </w:r>
          </w:p>
          <w:p w:rsidR="00D41459" w:rsidRPr="00580183" w:rsidRDefault="00D41459" w:rsidP="005C7237">
            <w:pPr>
              <w:pStyle w:val="Akapitzlist"/>
              <w:numPr>
                <w:ilvl w:val="0"/>
                <w:numId w:val="16"/>
              </w:numPr>
              <w:rPr>
                <w:sz w:val="22"/>
                <w:szCs w:val="22"/>
              </w:rPr>
            </w:pPr>
            <w:r w:rsidRPr="009C4EF2">
              <w:rPr>
                <w:sz w:val="22"/>
                <w:szCs w:val="22"/>
              </w:rPr>
              <w:t>przedstawić</w:t>
            </w:r>
            <w:r>
              <w:rPr>
                <w:sz w:val="22"/>
                <w:szCs w:val="22"/>
              </w:rPr>
              <w:t xml:space="preserve"> </w:t>
            </w:r>
            <w:r w:rsidRPr="00580183">
              <w:rPr>
                <w:sz w:val="22"/>
                <w:szCs w:val="22"/>
              </w:rPr>
              <w:t>okoliczności zamordowania pierwszego Dymitra Samozwańca</w:t>
            </w:r>
          </w:p>
          <w:p w:rsidR="00D41459" w:rsidRPr="00580183" w:rsidRDefault="00D41459" w:rsidP="005C7237">
            <w:pPr>
              <w:pStyle w:val="Akapitzlist"/>
              <w:numPr>
                <w:ilvl w:val="0"/>
                <w:numId w:val="16"/>
              </w:numPr>
              <w:rPr>
                <w:sz w:val="22"/>
                <w:szCs w:val="22"/>
              </w:rPr>
            </w:pPr>
            <w:r w:rsidRPr="00580183">
              <w:rPr>
                <w:sz w:val="22"/>
                <w:szCs w:val="22"/>
              </w:rPr>
              <w:t xml:space="preserve">wyjaśnić, jak doszło do drugiej </w:t>
            </w:r>
            <w:proofErr w:type="spellStart"/>
            <w:r w:rsidRPr="00580183">
              <w:rPr>
                <w:sz w:val="22"/>
                <w:szCs w:val="22"/>
              </w:rPr>
              <w:t>dymitriady</w:t>
            </w:r>
            <w:proofErr w:type="spellEnd"/>
          </w:p>
          <w:p w:rsidR="00D41459" w:rsidRPr="00841BDA" w:rsidRDefault="00D41459" w:rsidP="005C7237">
            <w:pPr>
              <w:pStyle w:val="Akapitzlist"/>
              <w:numPr>
                <w:ilvl w:val="0"/>
                <w:numId w:val="16"/>
              </w:numPr>
              <w:rPr>
                <w:sz w:val="22"/>
                <w:szCs w:val="22"/>
              </w:rPr>
            </w:pPr>
            <w:r w:rsidRPr="00841BDA">
              <w:rPr>
                <w:sz w:val="22"/>
                <w:szCs w:val="22"/>
              </w:rPr>
              <w:t>wyjaśnić, dlaczego królewicz Władysław nie objął tronu carskiego</w:t>
            </w:r>
          </w:p>
          <w:p w:rsidR="00D41459" w:rsidRPr="00580183" w:rsidRDefault="00D41459" w:rsidP="005C7237">
            <w:pPr>
              <w:pStyle w:val="Akapitzlist"/>
              <w:numPr>
                <w:ilvl w:val="0"/>
                <w:numId w:val="16"/>
              </w:numPr>
              <w:rPr>
                <w:sz w:val="22"/>
                <w:szCs w:val="22"/>
              </w:rPr>
            </w:pPr>
            <w:r w:rsidRPr="00580183">
              <w:rPr>
                <w:sz w:val="22"/>
                <w:szCs w:val="22"/>
              </w:rPr>
              <w:t>wskazać na mapie miejsca bitew oraz ziemie przyznane Rz</w:t>
            </w:r>
            <w:r>
              <w:rPr>
                <w:sz w:val="22"/>
                <w:szCs w:val="22"/>
              </w:rPr>
              <w:t>eczpospolitej na mocy rozejmu w </w:t>
            </w:r>
            <w:proofErr w:type="spellStart"/>
            <w:r w:rsidRPr="00580183">
              <w:rPr>
                <w:sz w:val="22"/>
                <w:szCs w:val="22"/>
              </w:rPr>
              <w:t>Dywilinie</w:t>
            </w:r>
            <w:proofErr w:type="spellEnd"/>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okoliczności zapoczątkowania w Rosji panowania dynastii Romanowów</w:t>
            </w:r>
          </w:p>
          <w:p w:rsidR="00D41459" w:rsidRPr="00580183" w:rsidRDefault="00D41459" w:rsidP="005C7237">
            <w:pPr>
              <w:pStyle w:val="Akapitzlist"/>
              <w:numPr>
                <w:ilvl w:val="0"/>
                <w:numId w:val="16"/>
              </w:numPr>
              <w:rPr>
                <w:sz w:val="22"/>
                <w:szCs w:val="22"/>
              </w:rPr>
            </w:pPr>
            <w:r w:rsidRPr="00580183">
              <w:rPr>
                <w:sz w:val="22"/>
                <w:szCs w:val="22"/>
              </w:rPr>
              <w:t xml:space="preserve">omówić postanowienia ugody pod </w:t>
            </w:r>
            <w:proofErr w:type="spellStart"/>
            <w:r w:rsidRPr="00580183">
              <w:rPr>
                <w:sz w:val="22"/>
                <w:szCs w:val="22"/>
              </w:rPr>
              <w:t>Zborowem</w:t>
            </w:r>
            <w:proofErr w:type="spellEnd"/>
            <w:r w:rsidRPr="00580183">
              <w:rPr>
                <w:sz w:val="22"/>
                <w:szCs w:val="22"/>
              </w:rPr>
              <w:t xml:space="preserve"> </w:t>
            </w:r>
          </w:p>
          <w:p w:rsidR="00D41459" w:rsidRPr="00580183" w:rsidRDefault="00D41459" w:rsidP="005C7237">
            <w:pPr>
              <w:pStyle w:val="Akapitzlist"/>
              <w:numPr>
                <w:ilvl w:val="0"/>
                <w:numId w:val="16"/>
              </w:numPr>
              <w:rPr>
                <w:sz w:val="22"/>
                <w:szCs w:val="22"/>
              </w:rPr>
            </w:pPr>
            <w:r w:rsidRPr="00580183">
              <w:rPr>
                <w:sz w:val="22"/>
                <w:szCs w:val="22"/>
              </w:rPr>
              <w:t xml:space="preserve">wyjaśnić, dlaczego zwycięstwo w bitwie pod Beresteczkiem nie zostało wykorzystane  </w:t>
            </w:r>
          </w:p>
          <w:p w:rsidR="00D41459" w:rsidRPr="00580183" w:rsidRDefault="00D41459" w:rsidP="005C7237">
            <w:pPr>
              <w:pStyle w:val="Akapitzlist"/>
              <w:numPr>
                <w:ilvl w:val="0"/>
                <w:numId w:val="16"/>
              </w:numPr>
              <w:rPr>
                <w:sz w:val="22"/>
                <w:szCs w:val="22"/>
              </w:rPr>
            </w:pPr>
            <w:r w:rsidRPr="00580183">
              <w:rPr>
                <w:sz w:val="22"/>
                <w:szCs w:val="22"/>
              </w:rPr>
              <w:t xml:space="preserve">wyjaśnić znaczenie ugody w Perejasławiu dla losów Ukrainy </w:t>
            </w:r>
          </w:p>
          <w:p w:rsidR="00D41459" w:rsidRPr="00580183" w:rsidRDefault="00D41459" w:rsidP="005C7237">
            <w:pPr>
              <w:pStyle w:val="Akapitzlist"/>
              <w:numPr>
                <w:ilvl w:val="0"/>
                <w:numId w:val="16"/>
              </w:numPr>
              <w:rPr>
                <w:sz w:val="22"/>
                <w:szCs w:val="22"/>
              </w:rPr>
            </w:pPr>
            <w:r w:rsidRPr="00580183">
              <w:rPr>
                <w:sz w:val="22"/>
                <w:szCs w:val="22"/>
              </w:rPr>
              <w:t>omówić główne postanowienia ugody w Hadziaczu</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lastRenderedPageBreak/>
              <w:t>przedstawić i pokazać na mapie przebieg wydarzeń i miejsca bitew w czasie powstania Chmielnickiego</w:t>
            </w:r>
          </w:p>
          <w:p w:rsidR="00D41459" w:rsidRPr="00580183" w:rsidRDefault="00D41459" w:rsidP="005C7237">
            <w:pPr>
              <w:pStyle w:val="Akapitzlist"/>
              <w:numPr>
                <w:ilvl w:val="0"/>
                <w:numId w:val="16"/>
              </w:numPr>
              <w:rPr>
                <w:sz w:val="22"/>
                <w:szCs w:val="22"/>
              </w:rPr>
            </w:pPr>
            <w:r w:rsidRPr="00580183">
              <w:rPr>
                <w:sz w:val="22"/>
                <w:szCs w:val="22"/>
              </w:rPr>
              <w:t>wyjaśnić, dlaczego zwycięstwo w bitwie pod Cudnowem zostało zaprzepaszczone</w:t>
            </w:r>
          </w:p>
          <w:p w:rsidR="00D41459" w:rsidRPr="004863EB" w:rsidRDefault="00D41459" w:rsidP="005C7237">
            <w:pPr>
              <w:pStyle w:val="Akapitzlist"/>
              <w:numPr>
                <w:ilvl w:val="0"/>
                <w:numId w:val="16"/>
              </w:numPr>
              <w:rPr>
                <w:sz w:val="22"/>
                <w:szCs w:val="22"/>
              </w:rPr>
            </w:pPr>
            <w:r w:rsidRPr="00580183">
              <w:rPr>
                <w:sz w:val="22"/>
                <w:szCs w:val="22"/>
              </w:rPr>
              <w:t>scharakteryzować uzbrojenie piechoty kozackiej</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XXIII.1), XXIII.2)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Kryzys Rzeczpospolitej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drugiej połowie XVII 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24)</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1648, 1652, 1658, </w:t>
            </w:r>
            <w:r w:rsidR="005C7237">
              <w:rPr>
                <w:rFonts w:ascii="Times New Roman" w:hAnsi="Times New Roman" w:cs="Times New Roman"/>
              </w:rPr>
              <w:br/>
              <w:t>1665</w:t>
            </w:r>
            <w:r w:rsidRPr="00580183">
              <w:rPr>
                <w:rFonts w:ascii="Times New Roman" w:hAnsi="Times New Roman" w:cs="Times New Roman"/>
              </w:rPr>
              <w:t>–1666, 1666, 1668</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Władysława Sicińskiego, Ludwiki Marii, Jerzego Sebastiana Lubomirskiego, Hieronima Radziejowskiego </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i/>
                <w:u w:color="C00000"/>
              </w:rPr>
              <w:t>liberum veto</w:t>
            </w:r>
            <w:r w:rsidRPr="00580183">
              <w:rPr>
                <w:rFonts w:ascii="Times New Roman" w:hAnsi="Times New Roman" w:cs="Times New Roman"/>
                <w:u w:color="C00000"/>
              </w:rPr>
              <w:t xml:space="preserve">, </w:t>
            </w:r>
            <w:r w:rsidRPr="00580183">
              <w:rPr>
                <w:rFonts w:ascii="Times New Roman" w:hAnsi="Times New Roman" w:cs="Times New Roman"/>
              </w:rPr>
              <w:t xml:space="preserve">elekcja </w:t>
            </w:r>
            <w:proofErr w:type="spellStart"/>
            <w:r w:rsidRPr="00580183">
              <w:rPr>
                <w:rFonts w:ascii="Times New Roman" w:hAnsi="Times New Roman" w:cs="Times New Roman"/>
                <w:i/>
                <w:iCs/>
              </w:rPr>
              <w:t>vivente</w:t>
            </w:r>
            <w:proofErr w:type="spellEnd"/>
            <w:r w:rsidRPr="00580183">
              <w:rPr>
                <w:rFonts w:ascii="Times New Roman" w:hAnsi="Times New Roman" w:cs="Times New Roman"/>
                <w:i/>
                <w:iCs/>
              </w:rPr>
              <w:t xml:space="preserve"> </w:t>
            </w:r>
            <w:proofErr w:type="spellStart"/>
            <w:r w:rsidRPr="00580183">
              <w:rPr>
                <w:rFonts w:ascii="Times New Roman" w:hAnsi="Times New Roman" w:cs="Times New Roman"/>
                <w:i/>
                <w:iCs/>
              </w:rPr>
              <w:t>rege</w:t>
            </w:r>
            <w:proofErr w:type="spellEnd"/>
            <w:r w:rsidRPr="00580183">
              <w:rPr>
                <w:rFonts w:ascii="Times New Roman" w:hAnsi="Times New Roman" w:cs="Times New Roman"/>
                <w:bCs/>
                <w:i/>
                <w:iCs/>
              </w:rPr>
              <w:t xml:space="preserve">, </w:t>
            </w:r>
            <w:r w:rsidRPr="00580183">
              <w:rPr>
                <w:rFonts w:ascii="Times New Roman" w:hAnsi="Times New Roman" w:cs="Times New Roman"/>
              </w:rPr>
              <w:t>abdykacja, gospodarstwo zagrodnicze, gospodarstwo chałupnicze, konwersja, ksenofobia, sąd sejmowy, anarchia, obstrukcja sejmowa</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strike/>
                <w:highlight w:val="yellow"/>
                <w:u w:color="C00000"/>
              </w:rPr>
            </w:pP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w jaki sposób potop szwedzki wpłynął na załamanie gospodarcze kraju</w:t>
            </w:r>
          </w:p>
          <w:p w:rsidR="00D41459" w:rsidRPr="00580183" w:rsidRDefault="00D41459" w:rsidP="005C7237">
            <w:pPr>
              <w:pStyle w:val="Akapitzlist1"/>
              <w:numPr>
                <w:ilvl w:val="0"/>
                <w:numId w:val="23"/>
              </w:numPr>
              <w:suppressAutoHyphens w:val="0"/>
              <w:ind w:left="198" w:hanging="198"/>
              <w:rPr>
                <w:sz w:val="22"/>
                <w:szCs w:val="22"/>
              </w:rPr>
            </w:pPr>
            <w:r w:rsidRPr="00580183">
              <w:rPr>
                <w:sz w:val="22"/>
                <w:szCs w:val="22"/>
              </w:rPr>
              <w:t xml:space="preserve">wyjaśnić okoliczności użycia </w:t>
            </w:r>
            <w:r w:rsidRPr="00580183">
              <w:rPr>
                <w:i/>
                <w:sz w:val="22"/>
                <w:szCs w:val="22"/>
              </w:rPr>
              <w:t>liberum veto</w:t>
            </w:r>
            <w:r w:rsidRPr="00580183">
              <w:rPr>
                <w:sz w:val="22"/>
                <w:szCs w:val="22"/>
              </w:rPr>
              <w:t xml:space="preserve"> po raz pierwszy na sejmie walnym</w:t>
            </w:r>
          </w:p>
          <w:p w:rsidR="00D41459" w:rsidRPr="00580183" w:rsidRDefault="00D41459" w:rsidP="005C7237">
            <w:pPr>
              <w:pStyle w:val="Akapitzlist"/>
              <w:numPr>
                <w:ilvl w:val="0"/>
                <w:numId w:val="23"/>
              </w:numPr>
              <w:ind w:left="198" w:hanging="198"/>
              <w:rPr>
                <w:sz w:val="22"/>
                <w:szCs w:val="22"/>
              </w:rPr>
            </w:pPr>
            <w:r w:rsidRPr="00580183">
              <w:rPr>
                <w:sz w:val="22"/>
                <w:szCs w:val="22"/>
              </w:rPr>
              <w:t>wymienić i wskazać na mapie straty terytorialne Rzeczpospolitej w XVII w.</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stosowanie przez Szwedów zasady „wojna żywi się sama”</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przyczyny wybuchu rokoszu Lubomirskiego</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przyczyny abdykacji Jana Kazimierza Wazy</w:t>
            </w:r>
          </w:p>
          <w:p w:rsidR="00D41459" w:rsidRPr="00580183" w:rsidRDefault="00D41459" w:rsidP="005C7237">
            <w:pPr>
              <w:pStyle w:val="Akapitzlist1"/>
              <w:numPr>
                <w:ilvl w:val="0"/>
                <w:numId w:val="23"/>
              </w:numPr>
              <w:suppressAutoHyphens w:val="0"/>
              <w:ind w:left="198" w:hanging="198"/>
              <w:rPr>
                <w:sz w:val="22"/>
                <w:szCs w:val="22"/>
              </w:rPr>
            </w:pPr>
            <w:r w:rsidRPr="00580183">
              <w:rPr>
                <w:sz w:val="22"/>
                <w:szCs w:val="22"/>
              </w:rPr>
              <w:t>wskazać okres, w którym największa liczba sejmów zakończyła się bez podjęcia uchwał</w:t>
            </w:r>
          </w:p>
          <w:p w:rsidR="00D41459" w:rsidRPr="00580183" w:rsidRDefault="00D41459" w:rsidP="005C7237">
            <w:pPr>
              <w:pStyle w:val="Akapitzlist"/>
              <w:numPr>
                <w:ilvl w:val="0"/>
                <w:numId w:val="23"/>
              </w:numPr>
              <w:ind w:left="198" w:hanging="198"/>
              <w:rPr>
                <w:sz w:val="22"/>
                <w:szCs w:val="22"/>
              </w:rPr>
            </w:pPr>
            <w:r w:rsidRPr="00580183">
              <w:rPr>
                <w:sz w:val="22"/>
                <w:szCs w:val="22"/>
              </w:rPr>
              <w:t xml:space="preserve">wyjaśnić skutki polityczne bitwy pod Mątwami </w:t>
            </w:r>
          </w:p>
          <w:p w:rsidR="00D41459" w:rsidRPr="00580183" w:rsidRDefault="00D41459" w:rsidP="005C7237">
            <w:pPr>
              <w:pStyle w:val="Akapitzlist"/>
              <w:numPr>
                <w:ilvl w:val="0"/>
                <w:numId w:val="23"/>
              </w:numPr>
              <w:ind w:left="198" w:hanging="198"/>
              <w:rPr>
                <w:sz w:val="22"/>
                <w:szCs w:val="22"/>
              </w:rPr>
            </w:pPr>
            <w:r w:rsidRPr="00580183">
              <w:rPr>
                <w:sz w:val="22"/>
                <w:szCs w:val="22"/>
              </w:rPr>
              <w:t>podać przykłady kradzieży dóbr kultury przez Szwedów w XVII w.</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dlaczego sejm podjął decyzję o wygnaniu braci polskich</w:t>
            </w:r>
          </w:p>
          <w:p w:rsidR="00D41459" w:rsidRPr="00580183" w:rsidRDefault="00D41459" w:rsidP="005C7237">
            <w:pPr>
              <w:pStyle w:val="Akapitzlist1"/>
              <w:numPr>
                <w:ilvl w:val="0"/>
                <w:numId w:val="23"/>
              </w:numPr>
              <w:suppressAutoHyphens w:val="0"/>
              <w:ind w:left="198" w:hanging="198"/>
              <w:rPr>
                <w:sz w:val="22"/>
                <w:szCs w:val="22"/>
              </w:rPr>
            </w:pPr>
            <w:r w:rsidRPr="00580183">
              <w:rPr>
                <w:sz w:val="22"/>
                <w:szCs w:val="22"/>
              </w:rPr>
              <w:t>omówić wpływ wojen na poziom życia mieszkańców kraju</w:t>
            </w:r>
          </w:p>
          <w:p w:rsidR="00D41459" w:rsidRPr="00580183" w:rsidRDefault="00D41459" w:rsidP="005C7237">
            <w:pPr>
              <w:pStyle w:val="Akapitzlist"/>
              <w:numPr>
                <w:ilvl w:val="0"/>
                <w:numId w:val="23"/>
              </w:numPr>
              <w:ind w:left="198" w:hanging="198"/>
              <w:rPr>
                <w:sz w:val="22"/>
                <w:szCs w:val="22"/>
              </w:rPr>
            </w:pPr>
            <w:r w:rsidRPr="00580183">
              <w:rPr>
                <w:sz w:val="22"/>
                <w:szCs w:val="22"/>
              </w:rPr>
              <w:t>wyj</w:t>
            </w:r>
            <w:r>
              <w:rPr>
                <w:sz w:val="22"/>
                <w:szCs w:val="22"/>
              </w:rPr>
              <w:t>aśnić przyczyny bicia monet nie</w:t>
            </w:r>
            <w:r w:rsidRPr="00580183">
              <w:rPr>
                <w:sz w:val="22"/>
                <w:szCs w:val="22"/>
              </w:rPr>
              <w:t>pełnowartościowych</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w jaki sposób okres wojen wpłynął na kryzys kultury szlacheckiej</w:t>
            </w:r>
          </w:p>
          <w:p w:rsidR="00D41459" w:rsidRPr="00580183" w:rsidRDefault="00D41459" w:rsidP="005C7237">
            <w:pPr>
              <w:pStyle w:val="Akapitzlist"/>
              <w:numPr>
                <w:ilvl w:val="0"/>
                <w:numId w:val="23"/>
              </w:numPr>
              <w:ind w:left="198" w:hanging="198"/>
              <w:rPr>
                <w:sz w:val="22"/>
                <w:szCs w:val="22"/>
              </w:rPr>
            </w:pPr>
            <w:r w:rsidRPr="00580183">
              <w:rPr>
                <w:sz w:val="22"/>
                <w:szCs w:val="22"/>
              </w:rPr>
              <w:t xml:space="preserve">ocenić rolę zasady </w:t>
            </w:r>
            <w:r w:rsidRPr="00580183">
              <w:rPr>
                <w:i/>
                <w:sz w:val="22"/>
                <w:szCs w:val="22"/>
              </w:rPr>
              <w:t>liberum veto</w:t>
            </w:r>
            <w:r w:rsidRPr="00580183">
              <w:rPr>
                <w:sz w:val="22"/>
                <w:szCs w:val="22"/>
              </w:rPr>
              <w:t xml:space="preserve"> w funkcjonowaniu demokracji szlacheckiej</w:t>
            </w:r>
          </w:p>
          <w:p w:rsidR="00D41459" w:rsidRPr="00580183" w:rsidRDefault="00D41459" w:rsidP="005C7237">
            <w:pPr>
              <w:pStyle w:val="Akapitzlist1"/>
              <w:numPr>
                <w:ilvl w:val="0"/>
                <w:numId w:val="23"/>
              </w:numPr>
              <w:suppressAutoHyphens w:val="0"/>
              <w:ind w:left="198" w:hanging="198"/>
              <w:rPr>
                <w:sz w:val="22"/>
                <w:szCs w:val="22"/>
              </w:rPr>
            </w:pPr>
            <w:r w:rsidRPr="00580183">
              <w:rPr>
                <w:sz w:val="22"/>
                <w:szCs w:val="22"/>
              </w:rPr>
              <w:t>ocenić, czy słusznie Hieronima Radziejowskiego uważa się za jednego z największych zdrajców w dziejach Rzeczpospolitej</w:t>
            </w:r>
          </w:p>
          <w:p w:rsidR="00D41459" w:rsidRPr="00580183" w:rsidRDefault="00D41459" w:rsidP="005C7237">
            <w:pPr>
              <w:pStyle w:val="Akapitzlist"/>
              <w:numPr>
                <w:ilvl w:val="0"/>
                <w:numId w:val="23"/>
              </w:numPr>
              <w:ind w:left="198" w:hanging="198"/>
              <w:rPr>
                <w:sz w:val="22"/>
                <w:szCs w:val="22"/>
              </w:rPr>
            </w:pPr>
            <w:r w:rsidRPr="00580183">
              <w:rPr>
                <w:sz w:val="22"/>
                <w:szCs w:val="22"/>
              </w:rPr>
              <w:t>wyjaśnić, dlaczego Jerzy Sebastian Lubomirski jest postacią kontrowersyjną</w:t>
            </w:r>
          </w:p>
          <w:p w:rsidR="00D41459" w:rsidRPr="00580183" w:rsidRDefault="00D41459" w:rsidP="005C7237">
            <w:pPr>
              <w:pStyle w:val="Akapitzlist1"/>
              <w:numPr>
                <w:ilvl w:val="0"/>
                <w:numId w:val="23"/>
              </w:numPr>
              <w:suppressAutoHyphens w:val="0"/>
              <w:ind w:left="198" w:hanging="198"/>
              <w:rPr>
                <w:sz w:val="22"/>
                <w:szCs w:val="22"/>
              </w:rPr>
            </w:pPr>
            <w:r w:rsidRPr="00580183">
              <w:rPr>
                <w:sz w:val="22"/>
                <w:szCs w:val="22"/>
              </w:rPr>
              <w:lastRenderedPageBreak/>
              <w:t xml:space="preserve">wyjaśnić znaczenie ukazania się pierwszego polskiego </w:t>
            </w:r>
            <w:r w:rsidRPr="00580183">
              <w:rPr>
                <w:i/>
                <w:iCs/>
                <w:sz w:val="22"/>
                <w:szCs w:val="22"/>
              </w:rPr>
              <w:t>Indeksu ksiąg zakazanych</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 xml:space="preserve">ZP </w:t>
            </w:r>
            <w:r w:rsidRPr="009C4EF2">
              <w:rPr>
                <w:sz w:val="22"/>
                <w:szCs w:val="22"/>
                <w:lang w:eastAsia="en-US"/>
              </w:rPr>
              <w:t>– XXII.1),</w:t>
            </w:r>
            <w:r>
              <w:rPr>
                <w:sz w:val="22"/>
                <w:szCs w:val="22"/>
                <w:lang w:eastAsia="en-US"/>
              </w:rPr>
              <w:t xml:space="preserve"> </w:t>
            </w:r>
            <w:r w:rsidRPr="00580183">
              <w:rPr>
                <w:sz w:val="22"/>
                <w:szCs w:val="22"/>
                <w:lang w:eastAsia="en-US"/>
              </w:rPr>
              <w:t>XXII.2), XXII.3)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czasach Jana III Sobieskiego</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25)</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1669, 1672, </w:t>
            </w:r>
            <w:r w:rsidRPr="009C4EF2">
              <w:rPr>
                <w:rFonts w:ascii="Times New Roman" w:hAnsi="Times New Roman" w:cs="Times New Roman"/>
                <w:u w:color="C00000"/>
              </w:rPr>
              <w:t>1672–1699,</w:t>
            </w:r>
            <w:r w:rsidRPr="0053359D">
              <w:rPr>
                <w:rFonts w:ascii="Times New Roman" w:hAnsi="Times New Roman" w:cs="Times New Roman"/>
                <w:highlight w:val="yellow"/>
                <w:u w:color="C00000"/>
              </w:rPr>
              <w:t xml:space="preserve"> </w:t>
            </w:r>
            <w:r w:rsidRPr="00580183">
              <w:rPr>
                <w:rFonts w:ascii="Times New Roman" w:hAnsi="Times New Roman" w:cs="Times New Roman"/>
                <w:u w:color="C00000"/>
              </w:rPr>
              <w:t>1673, 1674, 1676, 1683, 1684, 1686, 1696, 1698, 1699</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Michała Korybuta Wiśniowieckiego, Jana III Sobieskiego, </w:t>
            </w:r>
            <w:r w:rsidRPr="00580183">
              <w:rPr>
                <w:rFonts w:ascii="Times New Roman" w:hAnsi="Times New Roman" w:cs="Times New Roman"/>
              </w:rPr>
              <w:t>Eleonory Habsburg, Karola V Leopolda, Jakuba Sobieskiego,</w:t>
            </w:r>
            <w:r w:rsidRPr="00580183">
              <w:rPr>
                <w:rFonts w:ascii="Times New Roman" w:hAnsi="Times New Roman" w:cs="Times New Roman"/>
                <w:u w:color="C00000"/>
              </w:rPr>
              <w:t xml:space="preserve"> </w:t>
            </w:r>
            <w:r w:rsidRPr="00580183">
              <w:rPr>
                <w:rFonts w:ascii="Times New Roman" w:hAnsi="Times New Roman" w:cs="Times New Roman"/>
              </w:rPr>
              <w:t xml:space="preserve">Marysieńki Sobieskiej, </w:t>
            </w:r>
            <w:r w:rsidRPr="00580183">
              <w:rPr>
                <w:rFonts w:ascii="Times New Roman" w:hAnsi="Times New Roman" w:cs="Times New Roman"/>
                <w:u w:color="C00000"/>
              </w:rPr>
              <w:t xml:space="preserve">Kara Mustafy, </w:t>
            </w:r>
            <w:r w:rsidRPr="00580183">
              <w:rPr>
                <w:rFonts w:ascii="Times New Roman" w:hAnsi="Times New Roman" w:cs="Times New Roman"/>
              </w:rPr>
              <w:t>Leopolda I Habsburga, Augusta II Mocnego, Krzysztofa Grzymułtowskiego, Feliksa Kazimierza Potockiego</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haracz, sułtan, wezyr, odsiecz wiedeńska, czambuł, rozejm w Żurawnie, Liga Święta, lewobrzeżna Ukraina, traktat (pokój) Grzymułtowskiego, pokój w Karłowicach</w:t>
            </w:r>
            <w:r w:rsidRPr="00580183">
              <w:rPr>
                <w:rFonts w:ascii="Times New Roman" w:hAnsi="Times New Roman" w:cs="Times New Roman"/>
                <w:u w:color="C00000"/>
              </w:rPr>
              <w:t xml:space="preserve">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znaczenie odsieczy wiedeńskiej w dziejach Europy</w:t>
            </w: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wymienić postanowienia traktatu w Buczaczu</w:t>
            </w:r>
          </w:p>
          <w:p w:rsidR="00D41459" w:rsidRPr="00580183" w:rsidRDefault="00D41459" w:rsidP="005C7237">
            <w:pPr>
              <w:pStyle w:val="Akapitzlist"/>
              <w:numPr>
                <w:ilvl w:val="0"/>
                <w:numId w:val="16"/>
              </w:numPr>
              <w:rPr>
                <w:sz w:val="22"/>
                <w:szCs w:val="22"/>
              </w:rPr>
            </w:pPr>
            <w:r w:rsidRPr="00580183">
              <w:rPr>
                <w:sz w:val="22"/>
                <w:szCs w:val="22"/>
              </w:rPr>
              <w:t xml:space="preserve">pokazać na mapie Podole, Buczacz, Chocim, Wiedeń </w:t>
            </w:r>
          </w:p>
          <w:p w:rsidR="00D41459" w:rsidRPr="00580183" w:rsidRDefault="00D41459" w:rsidP="005C7237">
            <w:pPr>
              <w:pStyle w:val="Akapitzlist"/>
              <w:numPr>
                <w:ilvl w:val="0"/>
                <w:numId w:val="16"/>
              </w:numPr>
              <w:rPr>
                <w:sz w:val="22"/>
                <w:szCs w:val="22"/>
              </w:rPr>
            </w:pPr>
            <w:r w:rsidRPr="00580183">
              <w:rPr>
                <w:sz w:val="22"/>
                <w:szCs w:val="22"/>
              </w:rPr>
              <w:t xml:space="preserve">wyjaśnić, dlaczego król udał się z odsieczą oblężonemu przez Turków Wiedniowi </w:t>
            </w:r>
          </w:p>
          <w:p w:rsidR="00D41459" w:rsidRPr="00580183" w:rsidRDefault="00D41459" w:rsidP="005C7237">
            <w:pPr>
              <w:pStyle w:val="Akapitzlist"/>
              <w:numPr>
                <w:ilvl w:val="0"/>
                <w:numId w:val="16"/>
              </w:numPr>
              <w:rPr>
                <w:sz w:val="22"/>
                <w:szCs w:val="22"/>
              </w:rPr>
            </w:pPr>
            <w:r w:rsidRPr="00580183">
              <w:rPr>
                <w:sz w:val="22"/>
                <w:szCs w:val="22"/>
              </w:rPr>
              <w:t>wyjaśnić, jak doszło do zwycięstwa sił sprzymierzonych w bitwie pod Wiedniem</w:t>
            </w:r>
          </w:p>
          <w:p w:rsidR="00D41459" w:rsidRPr="00580183" w:rsidRDefault="00D41459" w:rsidP="005C7237">
            <w:pPr>
              <w:pStyle w:val="Akapitzlist"/>
              <w:numPr>
                <w:ilvl w:val="0"/>
                <w:numId w:val="16"/>
              </w:numPr>
              <w:rPr>
                <w:sz w:val="22"/>
                <w:szCs w:val="22"/>
              </w:rPr>
            </w:pPr>
            <w:r w:rsidRPr="00580183">
              <w:rPr>
                <w:sz w:val="22"/>
                <w:szCs w:val="22"/>
              </w:rPr>
              <w:t>wyjaśnić, z czego wynikała skuteczność bojowa husarii</w:t>
            </w:r>
          </w:p>
          <w:p w:rsidR="00D41459" w:rsidRPr="00580183" w:rsidRDefault="00D41459" w:rsidP="005C7237">
            <w:pPr>
              <w:pStyle w:val="Akapitzlist"/>
              <w:numPr>
                <w:ilvl w:val="0"/>
                <w:numId w:val="16"/>
              </w:numPr>
              <w:rPr>
                <w:sz w:val="22"/>
                <w:szCs w:val="22"/>
              </w:rPr>
            </w:pPr>
            <w:r w:rsidRPr="00580183">
              <w:rPr>
                <w:sz w:val="22"/>
                <w:szCs w:val="22"/>
              </w:rPr>
              <w:t>wyjaśnić znaczenie zwycięstwa pod Chocimiem dla wyboru na króla Jana Sobieskiego</w:t>
            </w:r>
          </w:p>
          <w:p w:rsidR="00D41459" w:rsidRPr="00580183" w:rsidRDefault="00D41459" w:rsidP="005C7237">
            <w:pPr>
              <w:pStyle w:val="Akapitzlist"/>
              <w:numPr>
                <w:ilvl w:val="0"/>
                <w:numId w:val="16"/>
              </w:numPr>
              <w:rPr>
                <w:sz w:val="22"/>
                <w:szCs w:val="22"/>
              </w:rPr>
            </w:pPr>
            <w:r w:rsidRPr="00580183">
              <w:rPr>
                <w:sz w:val="22"/>
                <w:szCs w:val="22"/>
              </w:rPr>
              <w:t>omówić warunki rozejmu w Żurawnie</w:t>
            </w:r>
          </w:p>
          <w:p w:rsidR="00D41459" w:rsidRPr="00580183" w:rsidRDefault="00D41459" w:rsidP="005C7237">
            <w:pPr>
              <w:pStyle w:val="Akapitzlist"/>
              <w:numPr>
                <w:ilvl w:val="0"/>
                <w:numId w:val="16"/>
              </w:numPr>
              <w:rPr>
                <w:sz w:val="22"/>
                <w:szCs w:val="22"/>
              </w:rPr>
            </w:pPr>
            <w:r w:rsidRPr="00580183">
              <w:rPr>
                <w:sz w:val="22"/>
                <w:szCs w:val="22"/>
              </w:rPr>
              <w:t>wyjaśnić, dlaczego koronacja Jana III Sobieskiego odbyła się dopiero dwa lata po jego elekcji</w:t>
            </w:r>
          </w:p>
          <w:p w:rsidR="00D41459" w:rsidRPr="00580183" w:rsidRDefault="00D41459" w:rsidP="005C7237">
            <w:pPr>
              <w:pStyle w:val="Akapitzlist"/>
              <w:numPr>
                <w:ilvl w:val="0"/>
                <w:numId w:val="16"/>
              </w:numPr>
              <w:rPr>
                <w:b/>
                <w:bCs/>
                <w:sz w:val="22"/>
                <w:szCs w:val="22"/>
              </w:rPr>
            </w:pPr>
            <w:r w:rsidRPr="00580183">
              <w:rPr>
                <w:sz w:val="22"/>
                <w:szCs w:val="22"/>
              </w:rPr>
              <w:t>wyjaśnić znaczenie bitew pod Parkanami</w:t>
            </w:r>
          </w:p>
          <w:p w:rsidR="00D41459" w:rsidRPr="00580183" w:rsidRDefault="00D41459" w:rsidP="005C7237">
            <w:pPr>
              <w:pStyle w:val="Akapitzlist"/>
              <w:numPr>
                <w:ilvl w:val="0"/>
                <w:numId w:val="16"/>
              </w:numPr>
              <w:rPr>
                <w:sz w:val="22"/>
                <w:szCs w:val="22"/>
              </w:rPr>
            </w:pPr>
            <w:r w:rsidRPr="00580183">
              <w:rPr>
                <w:sz w:val="22"/>
                <w:szCs w:val="22"/>
              </w:rPr>
              <w:t>wymienić państwa, które zawiązały Ligę Świętą i wyjaśnić cele polityczne Ligi</w:t>
            </w:r>
          </w:p>
          <w:p w:rsidR="00D41459" w:rsidRPr="00580183" w:rsidRDefault="00D41459" w:rsidP="005C7237">
            <w:pPr>
              <w:pStyle w:val="Akapitzlist"/>
              <w:numPr>
                <w:ilvl w:val="0"/>
                <w:numId w:val="16"/>
              </w:numPr>
              <w:rPr>
                <w:sz w:val="22"/>
                <w:szCs w:val="22"/>
              </w:rPr>
            </w:pPr>
            <w:r w:rsidRPr="00580183">
              <w:rPr>
                <w:sz w:val="22"/>
                <w:szCs w:val="22"/>
              </w:rPr>
              <w:t>wymienić postanowienia pokoju Grzymułtowskiego i wskazać na mapie ziemie wymienione w traktacie pokojowym</w:t>
            </w:r>
          </w:p>
          <w:p w:rsidR="00D41459" w:rsidRPr="00580183" w:rsidRDefault="00D41459" w:rsidP="005C7237">
            <w:pPr>
              <w:pStyle w:val="Akapitzlist"/>
              <w:numPr>
                <w:ilvl w:val="0"/>
                <w:numId w:val="16"/>
              </w:numPr>
              <w:rPr>
                <w:sz w:val="22"/>
                <w:szCs w:val="22"/>
              </w:rPr>
            </w:pPr>
            <w:r w:rsidRPr="00580183">
              <w:rPr>
                <w:sz w:val="22"/>
                <w:szCs w:val="22"/>
              </w:rPr>
              <w:t>wymienić postanowienia pokoju w Karłowicach i ocenić, czy były one sukcesem Augusta II Mocnego</w:t>
            </w:r>
          </w:p>
          <w:p w:rsidR="00D41459" w:rsidRPr="00580183" w:rsidRDefault="00D41459" w:rsidP="005C7237">
            <w:pPr>
              <w:pStyle w:val="Akapitzlist"/>
              <w:numPr>
                <w:ilvl w:val="0"/>
                <w:numId w:val="16"/>
              </w:numPr>
              <w:rPr>
                <w:sz w:val="22"/>
                <w:szCs w:val="22"/>
              </w:rPr>
            </w:pPr>
            <w:r w:rsidRPr="00580183">
              <w:rPr>
                <w:sz w:val="22"/>
                <w:szCs w:val="22"/>
              </w:rPr>
              <w:t xml:space="preserve">wyjaśnić, dlaczego kandydatura Jakuba Sobieskiego na króla Polski nie zyskała akceptacji szlachty </w:t>
            </w:r>
          </w:p>
          <w:p w:rsidR="00D41459" w:rsidRPr="00580183" w:rsidRDefault="00D41459" w:rsidP="005C7237">
            <w:pPr>
              <w:pStyle w:val="Akapitzlist"/>
              <w:numPr>
                <w:ilvl w:val="0"/>
                <w:numId w:val="16"/>
              </w:numPr>
              <w:rPr>
                <w:sz w:val="22"/>
                <w:szCs w:val="22"/>
              </w:rPr>
            </w:pPr>
            <w:r w:rsidRPr="00580183">
              <w:rPr>
                <w:sz w:val="22"/>
                <w:szCs w:val="22"/>
              </w:rPr>
              <w:t>wyjaśnić, czego zażądała Rosja za udział w koalicji antytureckiej</w:t>
            </w:r>
          </w:p>
          <w:p w:rsidR="00D41459" w:rsidRPr="00580183" w:rsidRDefault="00D41459" w:rsidP="005C7237">
            <w:pPr>
              <w:pStyle w:val="Akapitzlist"/>
              <w:numPr>
                <w:ilvl w:val="0"/>
                <w:numId w:val="16"/>
              </w:numPr>
              <w:rPr>
                <w:sz w:val="22"/>
                <w:szCs w:val="22"/>
              </w:rPr>
            </w:pPr>
            <w:r w:rsidRPr="00580183">
              <w:rPr>
                <w:sz w:val="22"/>
                <w:szCs w:val="22"/>
              </w:rPr>
              <w:t>wyjaśnić przyczyny, przebieg i skutki bitwy pod Podhajcami</w:t>
            </w:r>
          </w:p>
          <w:p w:rsidR="00D41459" w:rsidRPr="00580183" w:rsidRDefault="00D41459" w:rsidP="005C7237">
            <w:pPr>
              <w:pStyle w:val="Akapitzlist"/>
              <w:numPr>
                <w:ilvl w:val="0"/>
                <w:numId w:val="16"/>
              </w:numPr>
              <w:rPr>
                <w:sz w:val="22"/>
                <w:szCs w:val="22"/>
              </w:rPr>
            </w:pPr>
            <w:r w:rsidRPr="00580183">
              <w:rPr>
                <w:sz w:val="22"/>
                <w:szCs w:val="22"/>
              </w:rPr>
              <w:t>wymienić dzieła artystyczne, których tematem była wiktoria wiedeńska</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Europa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 Rzeczpospolita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XVII w. (lekcja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cantSplit/>
          <w:trHeight w:val="652"/>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D41459" w:rsidRPr="00580183" w:rsidRDefault="00D41459" w:rsidP="005C7237">
            <w:pPr>
              <w:pStyle w:val="Akapitzlist1"/>
              <w:suppressAutoHyphens w:val="0"/>
              <w:ind w:left="0"/>
              <w:jc w:val="center"/>
              <w:rPr>
                <w:b/>
                <w:bCs/>
                <w:sz w:val="22"/>
                <w:szCs w:val="22"/>
              </w:rPr>
            </w:pPr>
            <w:r w:rsidRPr="00580183">
              <w:rPr>
                <w:b/>
                <w:bCs/>
                <w:sz w:val="22"/>
                <w:szCs w:val="22"/>
              </w:rPr>
              <w:t>Wiek oświecenia</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P – XXIV.2)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Oświecenie – epoka przemian</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27)</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1662, 1666, 1717, </w:t>
            </w:r>
            <w:r w:rsidRPr="00580183">
              <w:rPr>
                <w:rFonts w:ascii="Times New Roman" w:hAnsi="Times New Roman" w:cs="Times New Roman"/>
              </w:rPr>
              <w:t xml:space="preserve">1741, 1751–1765, </w:t>
            </w:r>
            <w:r w:rsidRPr="00580183">
              <w:rPr>
                <w:rFonts w:ascii="Times New Roman" w:hAnsi="Times New Roman" w:cs="Times New Roman"/>
                <w:u w:color="C00000"/>
              </w:rPr>
              <w:t xml:space="preserve">1762, 1783, 1784 </w:t>
            </w:r>
          </w:p>
          <w:p w:rsidR="00D41459" w:rsidRPr="00B44C9D" w:rsidRDefault="00D41459" w:rsidP="005C7237">
            <w:pPr>
              <w:pStyle w:val="Akapitzlist"/>
              <w:numPr>
                <w:ilvl w:val="0"/>
                <w:numId w:val="16"/>
              </w:numPr>
              <w:rPr>
                <w:sz w:val="22"/>
                <w:szCs w:val="22"/>
              </w:rPr>
            </w:pPr>
            <w:r w:rsidRPr="00B44C9D">
              <w:rPr>
                <w:sz w:val="22"/>
                <w:szCs w:val="22"/>
                <w:u w:color="C00000"/>
              </w:rPr>
              <w:t xml:space="preserve">postacie: </w:t>
            </w:r>
            <w:r w:rsidRPr="00B44C9D">
              <w:rPr>
                <w:sz w:val="22"/>
                <w:szCs w:val="22"/>
              </w:rPr>
              <w:t xml:space="preserve">Woltera, Josepha i Jacques’a Montgolfier, Monteskiusza, </w:t>
            </w:r>
            <w:proofErr w:type="spellStart"/>
            <w:r w:rsidRPr="00B44C9D">
              <w:rPr>
                <w:sz w:val="22"/>
                <w:szCs w:val="22"/>
              </w:rPr>
              <w:t>Jeana-Jacques’a</w:t>
            </w:r>
            <w:proofErr w:type="spellEnd"/>
            <w:r w:rsidRPr="00B44C9D">
              <w:rPr>
                <w:sz w:val="22"/>
                <w:szCs w:val="22"/>
              </w:rPr>
              <w:t xml:space="preserve"> Rousseau,</w:t>
            </w:r>
            <w:r w:rsidRPr="00B44C9D">
              <w:rPr>
                <w:sz w:val="22"/>
                <w:szCs w:val="22"/>
                <w:u w:color="C00000"/>
              </w:rPr>
              <w:t xml:space="preserve"> </w:t>
            </w:r>
            <w:r w:rsidRPr="00B44C9D">
              <w:rPr>
                <w:sz w:val="22"/>
                <w:szCs w:val="22"/>
              </w:rPr>
              <w:t xml:space="preserve">Denisa Diderota, </w:t>
            </w:r>
            <w:proofErr w:type="spellStart"/>
            <w:r w:rsidRPr="00B44C9D">
              <w:rPr>
                <w:sz w:val="22"/>
                <w:szCs w:val="22"/>
              </w:rPr>
              <w:t>Isaaca</w:t>
            </w:r>
            <w:proofErr w:type="spellEnd"/>
            <w:r w:rsidRPr="00B44C9D">
              <w:rPr>
                <w:sz w:val="22"/>
                <w:szCs w:val="22"/>
              </w:rPr>
              <w:t xml:space="preserve"> Newtona, Karola </w:t>
            </w:r>
            <w:proofErr w:type="spellStart"/>
            <w:r w:rsidRPr="00B44C9D">
              <w:rPr>
                <w:sz w:val="22"/>
                <w:szCs w:val="22"/>
              </w:rPr>
              <w:t>Linneusza</w:t>
            </w:r>
            <w:proofErr w:type="spellEnd"/>
            <w:r w:rsidRPr="00B44C9D">
              <w:rPr>
                <w:sz w:val="22"/>
                <w:szCs w:val="22"/>
              </w:rPr>
              <w:t xml:space="preserve">, Alessandra Volty, Benjamina Franklina, Immanuela Kanta, </w:t>
            </w:r>
            <w:proofErr w:type="spellStart"/>
            <w:r w:rsidRPr="00B44C9D">
              <w:rPr>
                <w:sz w:val="22"/>
                <w:szCs w:val="22"/>
              </w:rPr>
              <w:t>Mosesa</w:t>
            </w:r>
            <w:proofErr w:type="spellEnd"/>
            <w:r w:rsidRPr="00B44C9D">
              <w:rPr>
                <w:sz w:val="22"/>
                <w:szCs w:val="22"/>
              </w:rPr>
              <w:t xml:space="preserve"> Mendelssohna, Daniela Defoe, Jonathana Swifta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państwo, w którym po raz pierwszy w Europie wprowadzono powszechny obowiązek szkolny</w:t>
            </w:r>
          </w:p>
          <w:p w:rsidR="00D41459" w:rsidRPr="00580183" w:rsidRDefault="00D41459" w:rsidP="005C7237">
            <w:pPr>
              <w:pStyle w:val="Akapitzlist"/>
              <w:numPr>
                <w:ilvl w:val="0"/>
                <w:numId w:val="16"/>
              </w:numPr>
              <w:rPr>
                <w:sz w:val="22"/>
                <w:szCs w:val="22"/>
              </w:rPr>
            </w:pPr>
            <w:r w:rsidRPr="00580183">
              <w:rPr>
                <w:sz w:val="22"/>
                <w:szCs w:val="22"/>
              </w:rPr>
              <w:t xml:space="preserve">poglądy głoszone przez Monteskiusza w dziele </w:t>
            </w:r>
            <w:r w:rsidRPr="00580183">
              <w:rPr>
                <w:i/>
                <w:iCs/>
                <w:sz w:val="22"/>
                <w:szCs w:val="22"/>
              </w:rPr>
              <w:t>O duchu praw</w:t>
            </w:r>
          </w:p>
          <w:p w:rsidR="00D41459" w:rsidRPr="00580183" w:rsidRDefault="00D41459" w:rsidP="005C7237">
            <w:pPr>
              <w:pStyle w:val="Akapitzlist"/>
              <w:numPr>
                <w:ilvl w:val="0"/>
                <w:numId w:val="16"/>
              </w:numPr>
              <w:rPr>
                <w:sz w:val="22"/>
                <w:szCs w:val="22"/>
              </w:rPr>
            </w:pPr>
            <w:r w:rsidRPr="00580183">
              <w:rPr>
                <w:sz w:val="22"/>
                <w:szCs w:val="22"/>
              </w:rPr>
              <w:t xml:space="preserve">poglądy głoszone przez Rousseau w dziele </w:t>
            </w:r>
            <w:r w:rsidRPr="00580183">
              <w:rPr>
                <w:i/>
                <w:iCs/>
                <w:sz w:val="22"/>
                <w:szCs w:val="22"/>
              </w:rPr>
              <w:t>Umowa społeczna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pierwsze akademie nauk</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 xml:space="preserve">wynalazki i odkrycia epoki oświecenia </w:t>
            </w:r>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rPr>
              <w:t>poglądy głoszone przez Kanta w </w:t>
            </w:r>
            <w:r w:rsidRPr="00580183">
              <w:rPr>
                <w:rFonts w:ascii="Times New Roman" w:hAnsi="Times New Roman" w:cs="Times New Roman"/>
                <w:i/>
                <w:iCs/>
              </w:rPr>
              <w:t>Krytyce czystego rozumu</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prawa naturalne, oświecenie, rewolucja naukowa, empiryzm, racjonalizm, umowa społeczna, ateizm, deizm, trójpodział władzy, laicyzacja, Akademia Rysiów, Towarzystwo Królewskie, zasady dynamiki, prawo powszechnego ciążenia, piorunochron, teoria poznania, przewrót kopernikański w filozofii</w:t>
            </w:r>
          </w:p>
          <w:p w:rsidR="00D41459" w:rsidRPr="00695507"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ideę, zgodnie z którą rozum odwołujący się do doświadczenia jest źródłem wiedzy o człowieku i otaczającym go świecie</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wymienić główne cechy oświecenia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wpływ wprowadzenia obowiązku szkolnego na spadek analfabetyzmu w społeczeństwie</w:t>
            </w:r>
          </w:p>
          <w:p w:rsidR="00D41459" w:rsidRPr="00580183" w:rsidRDefault="00D41459" w:rsidP="005C7237">
            <w:pPr>
              <w:pStyle w:val="Akapitzlist"/>
              <w:numPr>
                <w:ilvl w:val="0"/>
                <w:numId w:val="16"/>
              </w:numPr>
              <w:rPr>
                <w:sz w:val="22"/>
                <w:szCs w:val="22"/>
              </w:rPr>
            </w:pPr>
            <w:r w:rsidRPr="00580183">
              <w:rPr>
                <w:sz w:val="22"/>
                <w:szCs w:val="22"/>
              </w:rPr>
              <w:t>wyjaśnić genezę oświecenia</w:t>
            </w:r>
          </w:p>
          <w:p w:rsidR="00D41459" w:rsidRPr="00580183" w:rsidRDefault="00D41459" w:rsidP="005C7237">
            <w:pPr>
              <w:pStyle w:val="Akapitzlist"/>
              <w:numPr>
                <w:ilvl w:val="0"/>
                <w:numId w:val="16"/>
              </w:numPr>
              <w:rPr>
                <w:sz w:val="22"/>
                <w:szCs w:val="22"/>
              </w:rPr>
            </w:pPr>
            <w:r w:rsidRPr="00580183">
              <w:rPr>
                <w:sz w:val="22"/>
                <w:szCs w:val="22"/>
              </w:rPr>
              <w:t xml:space="preserve">scharakteryzować zasadę trójpodziału władzy </w:t>
            </w:r>
          </w:p>
          <w:p w:rsidR="00D41459" w:rsidRPr="00580183" w:rsidRDefault="00D41459" w:rsidP="005C7237">
            <w:pPr>
              <w:pStyle w:val="Akapitzlist"/>
              <w:numPr>
                <w:ilvl w:val="0"/>
                <w:numId w:val="16"/>
              </w:numPr>
              <w:rPr>
                <w:sz w:val="22"/>
                <w:szCs w:val="22"/>
              </w:rPr>
            </w:pPr>
            <w:r w:rsidRPr="00580183">
              <w:rPr>
                <w:sz w:val="22"/>
                <w:szCs w:val="22"/>
              </w:rPr>
              <w:t>scharakteryzować poglądy myślicieli oświeceniowych na temat państwa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przełom w medycynie, który spowodował wprowadzenie szczepionki przeciwko ospie</w:t>
            </w:r>
          </w:p>
          <w:p w:rsidR="00D41459" w:rsidRPr="00580183" w:rsidRDefault="00D41459" w:rsidP="005C7237">
            <w:pPr>
              <w:pStyle w:val="Akapitzlist"/>
              <w:numPr>
                <w:ilvl w:val="0"/>
                <w:numId w:val="16"/>
              </w:numPr>
              <w:rPr>
                <w:sz w:val="22"/>
                <w:szCs w:val="22"/>
              </w:rPr>
            </w:pPr>
            <w:r w:rsidRPr="00580183">
              <w:rPr>
                <w:sz w:val="22"/>
                <w:szCs w:val="22"/>
              </w:rPr>
              <w:t xml:space="preserve">ocenić znaczenie </w:t>
            </w:r>
            <w:r w:rsidRPr="00580183">
              <w:rPr>
                <w:i/>
                <w:iCs/>
                <w:sz w:val="22"/>
                <w:szCs w:val="22"/>
              </w:rPr>
              <w:t>Wielkiej encyklopedii francuskiej</w:t>
            </w:r>
            <w:r>
              <w:rPr>
                <w:sz w:val="22"/>
                <w:szCs w:val="22"/>
              </w:rPr>
              <w:t xml:space="preserve"> dla</w:t>
            </w:r>
            <w:r w:rsidRPr="00580183">
              <w:rPr>
                <w:sz w:val="22"/>
                <w:szCs w:val="22"/>
              </w:rPr>
              <w:t> popularyzacji wiedzy</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wymienić główne osiągnięcia oświecenia w dziedzinie nauki</w:t>
            </w:r>
          </w:p>
          <w:p w:rsidR="00D41459" w:rsidRPr="00580183" w:rsidRDefault="00D41459" w:rsidP="005C7237">
            <w:pPr>
              <w:pStyle w:val="Akapitzlist"/>
              <w:numPr>
                <w:ilvl w:val="0"/>
                <w:numId w:val="16"/>
              </w:numPr>
              <w:rPr>
                <w:sz w:val="22"/>
                <w:szCs w:val="22"/>
              </w:rPr>
            </w:pPr>
            <w:r w:rsidRPr="00580183">
              <w:rPr>
                <w:sz w:val="22"/>
                <w:szCs w:val="22"/>
              </w:rPr>
              <w:t>wyjaśnić, w jaki sposób Immanuel Kant zdefiniował oświecenie</w:t>
            </w:r>
          </w:p>
          <w:p w:rsidR="00D41459" w:rsidRPr="00580183" w:rsidRDefault="00D41459" w:rsidP="005C7237">
            <w:pPr>
              <w:pStyle w:val="Akapitzlist"/>
              <w:numPr>
                <w:ilvl w:val="0"/>
                <w:numId w:val="16"/>
              </w:numPr>
              <w:rPr>
                <w:sz w:val="22"/>
                <w:szCs w:val="22"/>
              </w:rPr>
            </w:pPr>
            <w:r w:rsidRPr="00580183">
              <w:rPr>
                <w:sz w:val="22"/>
                <w:szCs w:val="22"/>
              </w:rPr>
              <w:t>scharakteryzować rolę salonów literackich w propagowaniu haseł oświecenia</w:t>
            </w:r>
          </w:p>
          <w:p w:rsidR="00D41459" w:rsidRPr="00580183" w:rsidRDefault="00D41459" w:rsidP="005C7237">
            <w:pPr>
              <w:pStyle w:val="Akapitzlist"/>
              <w:numPr>
                <w:ilvl w:val="0"/>
                <w:numId w:val="16"/>
              </w:numPr>
              <w:rPr>
                <w:sz w:val="22"/>
                <w:szCs w:val="22"/>
              </w:rPr>
            </w:pPr>
            <w:r w:rsidRPr="00580183">
              <w:rPr>
                <w:sz w:val="22"/>
                <w:szCs w:val="22"/>
              </w:rPr>
              <w:t>wyjaśnić, jaki wpływ na rozwój nauki miały loże masońskie i akademie nauk</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dlaczego Immanuela Kanta uważa się za sprawcę przewrotu kopernikańskiego w filozofii</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literatura odwoływała się do głównych haseł oświecenia</w:t>
            </w:r>
          </w:p>
          <w:p w:rsidR="00D41459" w:rsidRPr="00580183" w:rsidRDefault="00D41459" w:rsidP="005C7237">
            <w:pPr>
              <w:pStyle w:val="Akapitzlist1"/>
              <w:suppressAutoHyphens w:val="0"/>
              <w:ind w:left="360"/>
              <w:rPr>
                <w:sz w:val="22"/>
                <w:szCs w:val="22"/>
              </w:rPr>
            </w:pP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XXIV.1)</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Rewolucja przemysłowa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XVIII w.</w:t>
            </w:r>
          </w:p>
          <w:p w:rsidR="00D41459"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28)</w:t>
            </w:r>
          </w:p>
          <w:p w:rsidR="00D41459"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daty: 1712, 1769, 1776</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Jamesa Watta, Thomasa Newcomena, Adama </w:t>
            </w:r>
            <w:proofErr w:type="spellStart"/>
            <w:r w:rsidRPr="00580183">
              <w:rPr>
                <w:rFonts w:ascii="Times New Roman" w:hAnsi="Times New Roman" w:cs="Times New Roman"/>
                <w:u w:color="C00000"/>
              </w:rPr>
              <w:t>Smitha</w:t>
            </w:r>
            <w:proofErr w:type="spellEnd"/>
            <w:r w:rsidRPr="00580183">
              <w:rPr>
                <w:rFonts w:ascii="Times New Roman" w:hAnsi="Times New Roman" w:cs="Times New Roman"/>
                <w:u w:color="C00000"/>
              </w:rPr>
              <w:t>, François Quesnaya</w:t>
            </w:r>
          </w:p>
          <w:p w:rsidR="00D41459" w:rsidRPr="00580183" w:rsidRDefault="00D41459" w:rsidP="005C7237">
            <w:pPr>
              <w:pStyle w:val="Akapitzlist"/>
              <w:numPr>
                <w:ilvl w:val="0"/>
                <w:numId w:val="16"/>
              </w:numPr>
              <w:rPr>
                <w:sz w:val="22"/>
                <w:szCs w:val="22"/>
              </w:rPr>
            </w:pPr>
            <w:r w:rsidRPr="00580183">
              <w:rPr>
                <w:sz w:val="22"/>
                <w:szCs w:val="22"/>
              </w:rPr>
              <w:t>zasad</w:t>
            </w:r>
            <w:r>
              <w:rPr>
                <w:sz w:val="22"/>
                <w:szCs w:val="22"/>
              </w:rPr>
              <w:t>ę</w:t>
            </w:r>
            <w:r w:rsidRPr="00580183">
              <w:rPr>
                <w:sz w:val="22"/>
                <w:szCs w:val="22"/>
              </w:rPr>
              <w:t xml:space="preserve"> działania maszyny parowej</w:t>
            </w:r>
          </w:p>
          <w:p w:rsidR="00D41459" w:rsidRPr="00580183" w:rsidRDefault="00D41459" w:rsidP="005C7237">
            <w:pPr>
              <w:pStyle w:val="Akapitzlist"/>
              <w:numPr>
                <w:ilvl w:val="0"/>
                <w:numId w:val="16"/>
              </w:numPr>
              <w:rPr>
                <w:sz w:val="22"/>
                <w:szCs w:val="22"/>
              </w:rPr>
            </w:pPr>
            <w:r w:rsidRPr="00580183">
              <w:rPr>
                <w:sz w:val="22"/>
                <w:szCs w:val="22"/>
              </w:rPr>
              <w:t xml:space="preserve">poglądy </w:t>
            </w:r>
            <w:proofErr w:type="spellStart"/>
            <w:r w:rsidRPr="00580183">
              <w:rPr>
                <w:sz w:val="22"/>
                <w:szCs w:val="22"/>
              </w:rPr>
              <w:t>Smitha</w:t>
            </w:r>
            <w:proofErr w:type="spellEnd"/>
            <w:r w:rsidRPr="00580183">
              <w:rPr>
                <w:sz w:val="22"/>
                <w:szCs w:val="22"/>
              </w:rPr>
              <w:t xml:space="preserve"> zawarte w dziele </w:t>
            </w:r>
            <w:r w:rsidRPr="00580183">
              <w:rPr>
                <w:i/>
                <w:iCs/>
                <w:sz w:val="22"/>
                <w:szCs w:val="22"/>
              </w:rPr>
              <w:t>Badania nad naturą i przyczynami bogactwa narodów</w:t>
            </w:r>
          </w:p>
          <w:p w:rsidR="00D41459" w:rsidRPr="00580183" w:rsidRDefault="00D41459" w:rsidP="005C7237">
            <w:pPr>
              <w:pStyle w:val="TreA"/>
              <w:rPr>
                <w:rFonts w:ascii="Times New Roman" w:hAnsi="Times New Roman" w:cs="Times New Roman"/>
                <w:u w:color="C00000"/>
              </w:rPr>
            </w:pP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Akapitzlist"/>
              <w:numPr>
                <w:ilvl w:val="0"/>
                <w:numId w:val="28"/>
              </w:numPr>
              <w:rPr>
                <w:b/>
                <w:bCs/>
                <w:sz w:val="22"/>
                <w:szCs w:val="22"/>
              </w:rPr>
            </w:pPr>
            <w:r w:rsidRPr="00580183">
              <w:rPr>
                <w:sz w:val="22"/>
                <w:szCs w:val="22"/>
                <w:u w:color="C00000"/>
              </w:rPr>
              <w:t xml:space="preserve">pojęcia: </w:t>
            </w:r>
            <w:r w:rsidRPr="00580183">
              <w:rPr>
                <w:sz w:val="22"/>
                <w:szCs w:val="22"/>
              </w:rPr>
              <w:t>rewolucja przemysłowa, patent, maszyna parowa, rozwój demograficzny, rewolucja agrarna, płodozmian, proces grodzenia</w:t>
            </w:r>
            <w:r w:rsidRPr="00580183">
              <w:rPr>
                <w:bCs/>
                <w:sz w:val="22"/>
                <w:szCs w:val="22"/>
              </w:rPr>
              <w:t>,</w:t>
            </w:r>
            <w:r w:rsidRPr="00580183">
              <w:rPr>
                <w:b/>
                <w:bCs/>
                <w:sz w:val="22"/>
                <w:szCs w:val="22"/>
              </w:rPr>
              <w:t xml:space="preserve"> </w:t>
            </w:r>
            <w:r w:rsidRPr="00580183">
              <w:rPr>
                <w:sz w:val="22"/>
                <w:szCs w:val="22"/>
              </w:rPr>
              <w:t xml:space="preserve">urbanizacja, klasa robotnicza (proletariat), liberalizm ekonomiczny (gospodarczy), „niewidzialna ręka rynku” (wolna konkurencja), fizjokratyzm </w:t>
            </w:r>
          </w:p>
          <w:p w:rsidR="00D41459" w:rsidRPr="00580183" w:rsidRDefault="00D41459" w:rsidP="005C7237">
            <w:pPr>
              <w:pStyle w:val="Akapitzlist"/>
              <w:numPr>
                <w:ilvl w:val="0"/>
                <w:numId w:val="28"/>
              </w:numPr>
              <w:rPr>
                <w:sz w:val="22"/>
                <w:szCs w:val="22"/>
              </w:rPr>
            </w:pPr>
            <w:r w:rsidRPr="00580183">
              <w:rPr>
                <w:sz w:val="22"/>
                <w:szCs w:val="22"/>
              </w:rPr>
              <w:t>przyczyny spadku liczby urodzeń w XVIII w.</w:t>
            </w:r>
          </w:p>
          <w:p w:rsidR="00D41459" w:rsidRPr="00580183" w:rsidRDefault="00D41459" w:rsidP="005C7237">
            <w:pPr>
              <w:pStyle w:val="Akapitzlist"/>
              <w:numPr>
                <w:ilvl w:val="0"/>
                <w:numId w:val="28"/>
              </w:numPr>
              <w:rPr>
                <w:b/>
                <w:bCs/>
                <w:sz w:val="22"/>
                <w:szCs w:val="22"/>
              </w:rPr>
            </w:pPr>
            <w:r w:rsidRPr="00580183">
              <w:rPr>
                <w:sz w:val="22"/>
                <w:szCs w:val="22"/>
              </w:rPr>
              <w:t>wpływ poprawy warunków sanitarnych na spadek śmiertelności</w:t>
            </w:r>
          </w:p>
          <w:p w:rsidR="00D41459" w:rsidRPr="00580183" w:rsidRDefault="00D41459" w:rsidP="005C7237">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wyjaśnić, w jakich dziedzinach gospodarki znalazł zastosowanie wynalazek maszyny parowej</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działanie maszyny parowej</w:t>
            </w:r>
          </w:p>
          <w:p w:rsidR="00D41459" w:rsidRPr="00580183" w:rsidRDefault="00D41459" w:rsidP="005C7237">
            <w:pPr>
              <w:pStyle w:val="Akapitzlist"/>
              <w:numPr>
                <w:ilvl w:val="0"/>
                <w:numId w:val="16"/>
              </w:numPr>
              <w:rPr>
                <w:sz w:val="22"/>
                <w:szCs w:val="22"/>
              </w:rPr>
            </w:pPr>
            <w:r w:rsidRPr="00580183">
              <w:rPr>
                <w:sz w:val="22"/>
                <w:szCs w:val="22"/>
              </w:rPr>
              <w:t>wyjaśnić przyczyny rozkwitu demograficznego w XVIII-wiecznej Europie</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przyczyny i skutki rewolucji przemysłowej w Anglii</w:t>
            </w:r>
          </w:p>
          <w:p w:rsidR="00D41459" w:rsidRPr="00580183" w:rsidRDefault="00D41459" w:rsidP="005C7237">
            <w:pPr>
              <w:pStyle w:val="Akapitzlist"/>
              <w:numPr>
                <w:ilvl w:val="0"/>
                <w:numId w:val="16"/>
              </w:numPr>
              <w:rPr>
                <w:sz w:val="22"/>
                <w:szCs w:val="22"/>
              </w:rPr>
            </w:pPr>
            <w:r w:rsidRPr="00580183">
              <w:rPr>
                <w:sz w:val="22"/>
                <w:szCs w:val="22"/>
              </w:rPr>
              <w:t>scharakteryzować przemiany w rolnictwie w XVIII w.</w:t>
            </w:r>
          </w:p>
          <w:p w:rsidR="00D41459" w:rsidRPr="00580183" w:rsidRDefault="00D41459" w:rsidP="005C7237">
            <w:pPr>
              <w:pStyle w:val="Akapitzlist"/>
              <w:numPr>
                <w:ilvl w:val="0"/>
                <w:numId w:val="16"/>
              </w:numPr>
              <w:rPr>
                <w:sz w:val="22"/>
                <w:szCs w:val="22"/>
              </w:rPr>
            </w:pPr>
            <w:r w:rsidRPr="00580183">
              <w:rPr>
                <w:sz w:val="22"/>
                <w:szCs w:val="22"/>
              </w:rPr>
              <w:t>wyjaśnić negatywne skutki procesu urbanizacji</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 xml:space="preserve">przedstawić poglądy Adama </w:t>
            </w:r>
            <w:proofErr w:type="spellStart"/>
            <w:r w:rsidRPr="00580183">
              <w:rPr>
                <w:rFonts w:ascii="Times New Roman" w:hAnsi="Times New Roman" w:cs="Times New Roman"/>
              </w:rPr>
              <w:t>Smitha</w:t>
            </w:r>
            <w:proofErr w:type="spellEnd"/>
          </w:p>
          <w:p w:rsidR="00D41459" w:rsidRPr="00580183" w:rsidRDefault="00D41459" w:rsidP="005C7237">
            <w:pPr>
              <w:pStyle w:val="Akapitzlist"/>
              <w:numPr>
                <w:ilvl w:val="0"/>
                <w:numId w:val="16"/>
              </w:numPr>
              <w:rPr>
                <w:sz w:val="22"/>
                <w:szCs w:val="22"/>
              </w:rPr>
            </w:pPr>
            <w:r w:rsidRPr="00580183">
              <w:rPr>
                <w:sz w:val="22"/>
                <w:szCs w:val="22"/>
              </w:rPr>
              <w:t>wymienić główne założenia fizjokratyzmu</w:t>
            </w:r>
          </w:p>
          <w:p w:rsidR="00D41459" w:rsidRPr="00580183" w:rsidRDefault="00D41459" w:rsidP="005C7237">
            <w:pPr>
              <w:pStyle w:val="Akapitzlist"/>
              <w:numPr>
                <w:ilvl w:val="0"/>
                <w:numId w:val="16"/>
              </w:numPr>
              <w:rPr>
                <w:sz w:val="22"/>
                <w:szCs w:val="22"/>
              </w:rPr>
            </w:pPr>
            <w:r w:rsidRPr="00580183">
              <w:rPr>
                <w:sz w:val="22"/>
                <w:szCs w:val="22"/>
              </w:rPr>
              <w:t>wskazać podobieństwa i różnice między fizjokratyzmem a liberalizmem</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wymienić wynalazki rewolucji przemysłowej i scharakteryzować skutki ich zastosowania</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w jaki sposób wzrost liczby mieszkańców w miastach wymuszał wprowadzenie zmian w przestrzeni urbanistycznej</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XXIV.3)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Sąsiedzi Rzeczpospolitej – Rosja, Prusy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Austria</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30)</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9C4EF2">
              <w:rPr>
                <w:sz w:val="22"/>
                <w:szCs w:val="22"/>
                <w:lang w:eastAsia="en-US"/>
              </w:rPr>
              <w:t>2</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 xml:space="preserve">daty: 1689–1721, 1701, </w:t>
            </w:r>
            <w:r w:rsidR="005C7237">
              <w:rPr>
                <w:rFonts w:ascii="Times New Roman" w:hAnsi="Times New Roman" w:cs="Times New Roman"/>
              </w:rPr>
              <w:br/>
              <w:t>1713</w:t>
            </w:r>
            <w:r w:rsidRPr="00580183">
              <w:rPr>
                <w:rFonts w:ascii="Times New Roman" w:hAnsi="Times New Roman" w:cs="Times New Roman"/>
              </w:rPr>
              <w:t xml:space="preserve">–1740, 1740–1772, 1760, 1762–1796, </w:t>
            </w:r>
            <w:r w:rsidRPr="00687145">
              <w:rPr>
                <w:rFonts w:ascii="Times New Roman" w:hAnsi="Times New Roman" w:cs="Times New Roman"/>
              </w:rPr>
              <w:t>1764,</w:t>
            </w:r>
            <w:r w:rsidRPr="00580183">
              <w:rPr>
                <w:rFonts w:ascii="Times New Roman" w:hAnsi="Times New Roman" w:cs="Times New Roman"/>
              </w:rPr>
              <w:t xml:space="preserve"> 1765–1780, 1768,  1773, 1781, </w:t>
            </w:r>
            <w:r w:rsidR="00791C5A">
              <w:rPr>
                <w:rFonts w:ascii="Times New Roman" w:hAnsi="Times New Roman" w:cs="Times New Roman"/>
              </w:rPr>
              <w:br/>
            </w:r>
            <w:r w:rsidRPr="00580183">
              <w:rPr>
                <w:rFonts w:ascii="Times New Roman" w:hAnsi="Times New Roman" w:cs="Times New Roman"/>
              </w:rPr>
              <w:t>1781–</w:t>
            </w:r>
            <w:r w:rsidR="00791C5A">
              <w:rPr>
                <w:rFonts w:ascii="Times New Roman" w:hAnsi="Times New Roman" w:cs="Times New Roman"/>
              </w:rPr>
              <w:t>1</w:t>
            </w:r>
            <w:r w:rsidRPr="00580183">
              <w:rPr>
                <w:rFonts w:ascii="Times New Roman" w:hAnsi="Times New Roman" w:cs="Times New Roman"/>
              </w:rPr>
              <w:t>785, 1785, 1787</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 xml:space="preserve">postacie: Piotra I Wielkiego, Katarzyny II Wielkiej, Fryderyka II Wielkiego, Marii Teresy, Jemieliana Pugaczowa, Fryderyka I, Fryderyka Wilhelma I, </w:t>
            </w:r>
            <w:r>
              <w:rPr>
                <w:rFonts w:ascii="Times New Roman" w:hAnsi="Times New Roman" w:cs="Times New Roman"/>
              </w:rPr>
              <w:br/>
            </w:r>
            <w:r w:rsidRPr="00580183">
              <w:rPr>
                <w:rFonts w:ascii="Times New Roman" w:hAnsi="Times New Roman" w:cs="Times New Roman"/>
              </w:rPr>
              <w:t>Józefa II</w:t>
            </w:r>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EE1E92"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absolutyzm oświecony, </w:t>
            </w:r>
            <w:r w:rsidRPr="00EE1E92">
              <w:rPr>
                <w:rFonts w:ascii="Times New Roman" w:hAnsi="Times New Roman" w:cs="Times New Roman"/>
              </w:rPr>
              <w:t xml:space="preserve">europeizacja społeczeństwa, wielkie poselstwo, powstanie Pugaczowa, grażdanka, </w:t>
            </w:r>
            <w:proofErr w:type="spellStart"/>
            <w:r w:rsidRPr="00EE1E92">
              <w:rPr>
                <w:rFonts w:ascii="Times New Roman" w:hAnsi="Times New Roman" w:cs="Times New Roman"/>
              </w:rPr>
              <w:t>dworianie</w:t>
            </w:r>
            <w:proofErr w:type="spellEnd"/>
            <w:r w:rsidRPr="00EE1E92">
              <w:rPr>
                <w:rFonts w:ascii="Times New Roman" w:hAnsi="Times New Roman" w:cs="Times New Roman"/>
              </w:rPr>
              <w:t xml:space="preserve">, Senat Rządzący, </w:t>
            </w:r>
            <w:proofErr w:type="spellStart"/>
            <w:r w:rsidRPr="00EE1E92">
              <w:rPr>
                <w:rFonts w:ascii="Times New Roman" w:hAnsi="Times New Roman" w:cs="Times New Roman"/>
              </w:rPr>
              <w:t>współrządy</w:t>
            </w:r>
            <w:proofErr w:type="spellEnd"/>
            <w:r w:rsidRPr="00EE1E92">
              <w:rPr>
                <w:rFonts w:ascii="Times New Roman" w:hAnsi="Times New Roman" w:cs="Times New Roman"/>
              </w:rPr>
              <w:t>, józefinizm, edykt o tolerancji (patent tolerancyjny), gubernie, „król sierżant”, system północny, Rada Państwa, scentralizowana administracja, unifikacja państwa, Nadworna Komisja Edukacyjna, Karta szlachty</w:t>
            </w:r>
          </w:p>
          <w:p w:rsidR="00D41459" w:rsidRPr="00EE1E92" w:rsidRDefault="00D41459" w:rsidP="005C7237">
            <w:pPr>
              <w:pStyle w:val="Akapitzlist"/>
              <w:numPr>
                <w:ilvl w:val="0"/>
                <w:numId w:val="16"/>
              </w:numPr>
              <w:rPr>
                <w:sz w:val="22"/>
                <w:szCs w:val="22"/>
              </w:rPr>
            </w:pPr>
            <w:r w:rsidRPr="00EE1E92">
              <w:rPr>
                <w:sz w:val="22"/>
                <w:szCs w:val="22"/>
              </w:rPr>
              <w:t>konieczność modernizacji armii przez Piotra I</w:t>
            </w:r>
          </w:p>
          <w:p w:rsidR="00D41459" w:rsidRPr="00EE1E92" w:rsidRDefault="00D41459" w:rsidP="005C7237">
            <w:pPr>
              <w:pStyle w:val="TreA"/>
              <w:numPr>
                <w:ilvl w:val="0"/>
                <w:numId w:val="16"/>
              </w:numPr>
              <w:rPr>
                <w:rFonts w:ascii="Times New Roman" w:hAnsi="Times New Roman" w:cs="Times New Roman"/>
                <w:highlight w:val="green"/>
                <w:u w:color="C00000"/>
              </w:rPr>
            </w:pPr>
            <w:r w:rsidRPr="00EE1E92">
              <w:rPr>
                <w:rFonts w:ascii="Times New Roman" w:hAnsi="Times New Roman" w:cs="Times New Roman"/>
              </w:rPr>
              <w:t>cel podróży Piotra I Wielkiego po Europie Zachodniej</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co zyskał elektor Fryderyk III, koronując się w Królewcu na króla Prus</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wyjaśnić, czym był absolutyzm oświecony</w:t>
            </w:r>
          </w:p>
          <w:p w:rsidR="00D41459" w:rsidRPr="00BB6F88" w:rsidRDefault="00D41459" w:rsidP="005C7237">
            <w:pPr>
              <w:pStyle w:val="TreA"/>
              <w:numPr>
                <w:ilvl w:val="0"/>
                <w:numId w:val="16"/>
              </w:numPr>
              <w:rPr>
                <w:rFonts w:ascii="Times New Roman" w:hAnsi="Times New Roman" w:cs="Times New Roman"/>
                <w:u w:color="C00000"/>
              </w:rPr>
            </w:pPr>
            <w:r w:rsidRPr="00BB6F88">
              <w:rPr>
                <w:rFonts w:ascii="Times New Roman" w:hAnsi="Times New Roman" w:cs="Times New Roman"/>
              </w:rPr>
              <w:t xml:space="preserve">podać przykłady reform przeprowadzonych przez </w:t>
            </w:r>
            <w:r w:rsidRPr="00EE1E92">
              <w:rPr>
                <w:rFonts w:ascii="Times New Roman" w:hAnsi="Times New Roman" w:cs="Times New Roman"/>
              </w:rPr>
              <w:t>Piotra I</w:t>
            </w:r>
            <w:r>
              <w:rPr>
                <w:rFonts w:ascii="Times New Roman" w:hAnsi="Times New Roman" w:cs="Times New Roman"/>
                <w:strike/>
              </w:rPr>
              <w:t xml:space="preserve"> </w:t>
            </w:r>
          </w:p>
          <w:p w:rsidR="00D41459" w:rsidRPr="00EE1E92" w:rsidRDefault="00D41459" w:rsidP="005C7237">
            <w:pPr>
              <w:pStyle w:val="Akapitzlist"/>
              <w:numPr>
                <w:ilvl w:val="0"/>
                <w:numId w:val="16"/>
              </w:numPr>
              <w:rPr>
                <w:sz w:val="22"/>
                <w:szCs w:val="22"/>
              </w:rPr>
            </w:pPr>
            <w:r w:rsidRPr="00EE1E92">
              <w:rPr>
                <w:sz w:val="22"/>
                <w:szCs w:val="22"/>
              </w:rPr>
              <w:t>scharakteryzować reformy polityczne oraz społeczno-gospodarcze Piotra I</w:t>
            </w:r>
          </w:p>
          <w:p w:rsidR="00D41459" w:rsidRPr="00EE1E92" w:rsidRDefault="00D41459" w:rsidP="005C7237">
            <w:pPr>
              <w:pStyle w:val="Akapitzlist"/>
              <w:numPr>
                <w:ilvl w:val="0"/>
                <w:numId w:val="16"/>
              </w:numPr>
              <w:rPr>
                <w:sz w:val="22"/>
                <w:szCs w:val="22"/>
              </w:rPr>
            </w:pPr>
            <w:r w:rsidRPr="00EE1E92">
              <w:rPr>
                <w:sz w:val="22"/>
                <w:szCs w:val="22"/>
              </w:rPr>
              <w:t>omówić rolę Piotra I w budowie rosyjskiej floty</w:t>
            </w:r>
          </w:p>
          <w:p w:rsidR="00D41459" w:rsidRPr="00EE1E92" w:rsidRDefault="00D41459" w:rsidP="005C7237">
            <w:pPr>
              <w:pStyle w:val="Akapitzlist"/>
              <w:numPr>
                <w:ilvl w:val="0"/>
                <w:numId w:val="16"/>
              </w:numPr>
              <w:rPr>
                <w:sz w:val="22"/>
                <w:szCs w:val="22"/>
              </w:rPr>
            </w:pPr>
            <w:r w:rsidRPr="00EE1E92">
              <w:rPr>
                <w:sz w:val="22"/>
                <w:szCs w:val="22"/>
              </w:rPr>
              <w:t>wyjaśnić, dlaczego obcinanie bród wywoływało sprzeciw części społeczeństwa rosyjskiego</w:t>
            </w:r>
          </w:p>
          <w:p w:rsidR="00D41459" w:rsidRPr="00580183" w:rsidRDefault="00D41459" w:rsidP="005C7237">
            <w:pPr>
              <w:pStyle w:val="Akapitzlist"/>
              <w:numPr>
                <w:ilvl w:val="0"/>
                <w:numId w:val="16"/>
              </w:numPr>
              <w:rPr>
                <w:sz w:val="22"/>
                <w:szCs w:val="22"/>
              </w:rPr>
            </w:pPr>
            <w:r w:rsidRPr="00580183">
              <w:rPr>
                <w:sz w:val="22"/>
                <w:szCs w:val="22"/>
              </w:rPr>
              <w:t xml:space="preserve">wyjaśnić przyczyny wybuchu powstania chłopów w 1773 r. w Rosji </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wskazać na mapie obszary przyłączone do Rosji w czasach Piotra I </w:t>
            </w:r>
            <w:proofErr w:type="spellStart"/>
            <w:r w:rsidRPr="00580183">
              <w:rPr>
                <w:rFonts w:ascii="Times New Roman" w:hAnsi="Times New Roman" w:cs="Times New Roman"/>
              </w:rPr>
              <w:t>i</w:t>
            </w:r>
            <w:proofErr w:type="spellEnd"/>
            <w:r w:rsidRPr="00580183">
              <w:rPr>
                <w:rFonts w:ascii="Times New Roman" w:hAnsi="Times New Roman" w:cs="Times New Roman"/>
              </w:rPr>
              <w:t> Katarzyny II</w:t>
            </w:r>
          </w:p>
          <w:p w:rsidR="00D41459" w:rsidRPr="00580183" w:rsidRDefault="00D41459" w:rsidP="005C7237">
            <w:pPr>
              <w:pStyle w:val="Akapitzlist"/>
              <w:numPr>
                <w:ilvl w:val="0"/>
                <w:numId w:val="16"/>
              </w:numPr>
              <w:rPr>
                <w:sz w:val="22"/>
                <w:szCs w:val="22"/>
              </w:rPr>
            </w:pPr>
            <w:r w:rsidRPr="00580183">
              <w:rPr>
                <w:sz w:val="22"/>
                <w:szCs w:val="22"/>
              </w:rPr>
              <w:t>wyjaśnić, jak doszło do powstania Królestwa Pruskiego</w:t>
            </w:r>
          </w:p>
          <w:p w:rsidR="00D41459" w:rsidRPr="00580183" w:rsidRDefault="00D41459" w:rsidP="005C7237">
            <w:pPr>
              <w:pStyle w:val="Akapitzlist"/>
              <w:numPr>
                <w:ilvl w:val="0"/>
                <w:numId w:val="16"/>
              </w:numPr>
              <w:rPr>
                <w:sz w:val="22"/>
                <w:szCs w:val="22"/>
              </w:rPr>
            </w:pPr>
            <w:r w:rsidRPr="00580183">
              <w:rPr>
                <w:sz w:val="22"/>
                <w:szCs w:val="22"/>
              </w:rPr>
              <w:t>wyjaśnić, dlaczego Fryderyka Wilhelma I nazywano „królem sierżantem”</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przedstawić reformy przeprowadzone w monarchii Habsburgów przez Marię Teresę i Józefa II</w:t>
            </w:r>
          </w:p>
          <w:p w:rsidR="00D41459" w:rsidRPr="00580183" w:rsidRDefault="00D41459" w:rsidP="005C7237">
            <w:pPr>
              <w:pStyle w:val="Akapitzlist"/>
              <w:numPr>
                <w:ilvl w:val="0"/>
                <w:numId w:val="16"/>
              </w:numPr>
              <w:rPr>
                <w:sz w:val="22"/>
                <w:szCs w:val="22"/>
              </w:rPr>
            </w:pPr>
            <w:r w:rsidRPr="00580183">
              <w:rPr>
                <w:sz w:val="22"/>
                <w:szCs w:val="22"/>
              </w:rPr>
              <w:t>wyjaśnić, w jaki sposób Fryderyk II dążył do odbudowy państwa po wojnie siedmioletniej</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co oznacza sformułowane przez Fryderyka Wielkiego stwierdzenie, że „panujący jest pierwszym sługą państwa”</w:t>
            </w:r>
          </w:p>
          <w:p w:rsidR="00D41459" w:rsidRPr="00580183" w:rsidRDefault="00D41459" w:rsidP="005C7237">
            <w:pPr>
              <w:pStyle w:val="Akapitzlist"/>
              <w:numPr>
                <w:ilvl w:val="0"/>
                <w:numId w:val="16"/>
              </w:numPr>
              <w:rPr>
                <w:sz w:val="22"/>
                <w:szCs w:val="22"/>
              </w:rPr>
            </w:pPr>
            <w:r w:rsidRPr="00580183">
              <w:rPr>
                <w:sz w:val="22"/>
                <w:szCs w:val="22"/>
              </w:rPr>
              <w:t>ocenić, czy rządy i reformy Fryderyka II oraz Józefa II były zgodne z ideą monarchii oświeconych</w:t>
            </w:r>
          </w:p>
          <w:p w:rsidR="00D41459" w:rsidRPr="000B26F3" w:rsidRDefault="00D41459" w:rsidP="005C7237">
            <w:pPr>
              <w:pStyle w:val="TreA"/>
              <w:numPr>
                <w:ilvl w:val="0"/>
                <w:numId w:val="16"/>
              </w:numPr>
              <w:rPr>
                <w:rFonts w:ascii="Times New Roman" w:hAnsi="Times New Roman" w:cs="Times New Roman"/>
                <w:u w:color="C00000"/>
              </w:rPr>
            </w:pPr>
            <w:r w:rsidRPr="00BB6F88">
              <w:rPr>
                <w:rFonts w:ascii="Times New Roman" w:hAnsi="Times New Roman" w:cs="Times New Roman"/>
              </w:rPr>
              <w:t>zająć stanowisko w dyskusji: „Czy Katarzyna II kontynuowała reformy i politykę Piotra I?” oraz uzasadnić swoje zdanie</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XXV.1), XXV.2), XXV.4)</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Powstanie Stanów Zjednoczonych</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31)</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1773, 1775, </w:t>
            </w:r>
            <w:r w:rsidRPr="009C4EF2">
              <w:rPr>
                <w:rFonts w:ascii="Times New Roman" w:hAnsi="Times New Roman" w:cs="Times New Roman"/>
                <w:u w:color="C00000"/>
              </w:rPr>
              <w:t>1775–1783,</w:t>
            </w:r>
            <w:r>
              <w:rPr>
                <w:rFonts w:ascii="Times New Roman" w:hAnsi="Times New Roman" w:cs="Times New Roman"/>
                <w:u w:color="C00000"/>
              </w:rPr>
              <w:t xml:space="preserve"> </w:t>
            </w:r>
            <w:r w:rsidRPr="00580183">
              <w:rPr>
                <w:rFonts w:ascii="Times New Roman" w:hAnsi="Times New Roman" w:cs="Times New Roman"/>
                <w:u w:color="C00000"/>
              </w:rPr>
              <w:t xml:space="preserve">1776, 1777, 1779, 1783, 1787 </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postacie: George’a Washingtona, Tadeusza Kościuszki, Kazimierza Pułaskiego, Benjamina Franklina, Thomasa Jeffersona, Jerzego III</w:t>
            </w:r>
          </w:p>
          <w:p w:rsidR="00D41459" w:rsidRPr="00580183" w:rsidRDefault="00D41459" w:rsidP="005C7237">
            <w:pPr>
              <w:pStyle w:val="Akapitzlist1"/>
              <w:ind w:left="0"/>
              <w:rPr>
                <w:sz w:val="22"/>
                <w:szCs w:val="22"/>
              </w:rPr>
            </w:pPr>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amerykańska wojna o niepodległość (rewolucja amerykańska), </w:t>
            </w:r>
            <w:r w:rsidRPr="00580183">
              <w:rPr>
                <w:rFonts w:ascii="Times New Roman" w:hAnsi="Times New Roman" w:cs="Times New Roman"/>
                <w:iCs/>
              </w:rPr>
              <w:t xml:space="preserve">Deklaracja niepodległości, </w:t>
            </w:r>
            <w:r>
              <w:rPr>
                <w:rFonts w:ascii="Times New Roman" w:hAnsi="Times New Roman" w:cs="Times New Roman"/>
              </w:rPr>
              <w:t>„</w:t>
            </w:r>
            <w:r w:rsidRPr="00580183">
              <w:rPr>
                <w:rFonts w:ascii="Times New Roman" w:hAnsi="Times New Roman" w:cs="Times New Roman"/>
              </w:rPr>
              <w:t>bostońska herbatka” („bostońskie picie herbaty”), opłaty stemplowe, ojcowie założyciele, Kongres, Izba Reprezentantów, Senat, prezydent, Pierwszy Kongres Kontynentalny, Drugi Kongres Kontynentalny, pokój paryski</w:t>
            </w: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b/>
                <w:bCs/>
                <w:sz w:val="22"/>
                <w:szCs w:val="22"/>
              </w:rPr>
            </w:pPr>
            <w:r w:rsidRPr="00580183">
              <w:rPr>
                <w:sz w:val="22"/>
                <w:szCs w:val="22"/>
              </w:rPr>
              <w:t>wyjaśnić przyczyny</w:t>
            </w:r>
            <w:r>
              <w:rPr>
                <w:sz w:val="22"/>
                <w:szCs w:val="22"/>
              </w:rPr>
              <w:t xml:space="preserve"> wojny kolonii z Wielką Brytanią</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 xml:space="preserve">wymienić główne postanowienia </w:t>
            </w:r>
            <w:r w:rsidRPr="00580183">
              <w:rPr>
                <w:rFonts w:ascii="Times New Roman" w:hAnsi="Times New Roman" w:cs="Times New Roman"/>
                <w:iCs/>
              </w:rPr>
              <w:t>Deklaracji niepodległości</w:t>
            </w:r>
          </w:p>
          <w:p w:rsidR="00D41459" w:rsidRPr="00580183" w:rsidRDefault="00D41459" w:rsidP="005C7237">
            <w:pPr>
              <w:pStyle w:val="Akapitzlist"/>
              <w:numPr>
                <w:ilvl w:val="0"/>
                <w:numId w:val="16"/>
              </w:numPr>
              <w:rPr>
                <w:sz w:val="22"/>
                <w:szCs w:val="22"/>
              </w:rPr>
            </w:pPr>
            <w:r w:rsidRPr="00580183">
              <w:rPr>
                <w:sz w:val="22"/>
                <w:szCs w:val="22"/>
              </w:rPr>
              <w:t>wymienić główne postanowienia Konstytucji Stanów Zjednoczonych i opisać kompetencje poszczególnych organów władzy</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kolonie, które weszły w skład Stanów Zjednoczonych Ameryki</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których zapisach Konstytucji Stanów Zjednoczonych Ameryki zostały odzwierciedlone główne idee epoki oświecenia</w:t>
            </w:r>
          </w:p>
          <w:p w:rsidR="00D41459" w:rsidRPr="00580183" w:rsidRDefault="00D41459" w:rsidP="005C7237">
            <w:pPr>
              <w:pStyle w:val="Akapitzlist"/>
              <w:numPr>
                <w:ilvl w:val="0"/>
                <w:numId w:val="16"/>
              </w:numPr>
              <w:rPr>
                <w:sz w:val="22"/>
                <w:szCs w:val="22"/>
              </w:rPr>
            </w:pPr>
            <w:r w:rsidRPr="00580183">
              <w:rPr>
                <w:sz w:val="22"/>
                <w:szCs w:val="22"/>
              </w:rPr>
              <w:t>opisać udział Polaków w amerykańskiej wojnie o niepodległość</w:t>
            </w:r>
          </w:p>
          <w:p w:rsidR="00D41459" w:rsidRPr="00580183" w:rsidRDefault="00D41459" w:rsidP="005C7237">
            <w:pPr>
              <w:pStyle w:val="Akapitzlist"/>
              <w:numPr>
                <w:ilvl w:val="0"/>
                <w:numId w:val="16"/>
              </w:numPr>
              <w:rPr>
                <w:sz w:val="22"/>
                <w:szCs w:val="22"/>
              </w:rPr>
            </w:pPr>
            <w:r w:rsidRPr="00580183">
              <w:rPr>
                <w:sz w:val="22"/>
                <w:szCs w:val="22"/>
              </w:rPr>
              <w:t>wymienić państwa, które przyłączyły się do konfliktu po stronie kolonii</w:t>
            </w:r>
          </w:p>
          <w:p w:rsidR="00D41459" w:rsidRPr="00580183" w:rsidRDefault="00D41459" w:rsidP="005C7237">
            <w:pPr>
              <w:pStyle w:val="Akapitzlist"/>
              <w:numPr>
                <w:ilvl w:val="0"/>
                <w:numId w:val="16"/>
              </w:numPr>
              <w:rPr>
                <w:sz w:val="22"/>
                <w:szCs w:val="22"/>
              </w:rPr>
            </w:pPr>
            <w:r w:rsidRPr="00580183">
              <w:rPr>
                <w:sz w:val="22"/>
                <w:szCs w:val="22"/>
              </w:rPr>
              <w:t>wymienić postanowienia pokoju paryskiego</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wskazać na mapie: Boston, Filadelfię, Savannah, Trenton</w:t>
            </w:r>
          </w:p>
          <w:p w:rsidR="00D41459" w:rsidRPr="000B26F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rPr>
              <w:t>wyjaśnić, w jaki sposób Amerykanie czczą polskich bohaterów rewolucji amerykańskiej</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XXV.3)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Rewolucja francuska</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32)</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14 VII 1789, 1789, 1791, 1792, 1793, 1793–1794, 1795, 1795–1799 </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postacie: Ludwika XVI, Marii Antoniny, Emmanuela Josepha </w:t>
            </w:r>
            <w:proofErr w:type="spellStart"/>
            <w:r w:rsidRPr="00580183">
              <w:rPr>
                <w:rFonts w:ascii="Times New Roman" w:hAnsi="Times New Roman" w:cs="Times New Roman"/>
                <w:u w:color="C00000"/>
              </w:rPr>
              <w:t>Sieyèsa</w:t>
            </w:r>
            <w:proofErr w:type="spellEnd"/>
            <w:r w:rsidRPr="00580183">
              <w:rPr>
                <w:rFonts w:ascii="Times New Roman" w:hAnsi="Times New Roman" w:cs="Times New Roman"/>
                <w:u w:color="C00000"/>
              </w:rPr>
              <w:t xml:space="preserve">, Marie Josepha de La </w:t>
            </w:r>
            <w:proofErr w:type="spellStart"/>
            <w:r w:rsidRPr="00580183">
              <w:rPr>
                <w:rFonts w:ascii="Times New Roman" w:hAnsi="Times New Roman" w:cs="Times New Roman"/>
                <w:u w:color="C00000"/>
              </w:rPr>
              <w:t>Fayette’a</w:t>
            </w:r>
            <w:proofErr w:type="spellEnd"/>
            <w:r w:rsidRPr="00580183">
              <w:rPr>
                <w:rFonts w:ascii="Times New Roman" w:hAnsi="Times New Roman" w:cs="Times New Roman"/>
                <w:u w:color="C00000"/>
              </w:rPr>
              <w:t xml:space="preserve">, Maksymiliana Robespierre’a, </w:t>
            </w:r>
            <w:proofErr w:type="spellStart"/>
            <w:r w:rsidRPr="00580183">
              <w:rPr>
                <w:rFonts w:ascii="Times New Roman" w:hAnsi="Times New Roman" w:cs="Times New Roman"/>
                <w:u w:color="C00000"/>
              </w:rPr>
              <w:t>Olympe</w:t>
            </w:r>
            <w:proofErr w:type="spellEnd"/>
            <w:r w:rsidRPr="00580183">
              <w:rPr>
                <w:rFonts w:ascii="Times New Roman" w:hAnsi="Times New Roman" w:cs="Times New Roman"/>
                <w:u w:color="C00000"/>
              </w:rPr>
              <w:t xml:space="preserve"> de </w:t>
            </w:r>
            <w:proofErr w:type="spellStart"/>
            <w:r w:rsidRPr="00580183">
              <w:rPr>
                <w:rFonts w:ascii="Times New Roman" w:hAnsi="Times New Roman" w:cs="Times New Roman"/>
                <w:u w:color="C00000"/>
              </w:rPr>
              <w:t>Gouges</w:t>
            </w:r>
            <w:proofErr w:type="spellEnd"/>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Bastylia, Stany Generalne, Wersal, burżuazja, stan trzeci, Zgromadzenie Narodowe, Zgromadzenie Konstytucyjne (Konstytuanta), Gwardia Narodowa, </w:t>
            </w:r>
            <w:r w:rsidRPr="00580183">
              <w:rPr>
                <w:rFonts w:ascii="Times New Roman" w:hAnsi="Times New Roman" w:cs="Times New Roman"/>
                <w:iCs/>
              </w:rPr>
              <w:t xml:space="preserve">Deklaracja praw człowieka i obywatela, </w:t>
            </w:r>
            <w:r w:rsidRPr="00580183">
              <w:rPr>
                <w:rFonts w:ascii="Times New Roman" w:hAnsi="Times New Roman" w:cs="Times New Roman"/>
              </w:rPr>
              <w:t xml:space="preserve">monarchia konstytucyjna, Zgromadzenie Prawodawcze, dyktatura, gilotyna, Istota Najwyższa, przewrót </w:t>
            </w:r>
            <w:proofErr w:type="spellStart"/>
            <w:r w:rsidRPr="00580183">
              <w:rPr>
                <w:rFonts w:ascii="Times New Roman" w:hAnsi="Times New Roman" w:cs="Times New Roman"/>
              </w:rPr>
              <w:t>termidoriański</w:t>
            </w:r>
            <w:proofErr w:type="spellEnd"/>
            <w:r w:rsidRPr="00580183">
              <w:rPr>
                <w:rFonts w:ascii="Times New Roman" w:hAnsi="Times New Roman" w:cs="Times New Roman"/>
              </w:rPr>
              <w:t xml:space="preserve">, dyrektoriat, Rada Pięciuset, Rada Starszych, </w:t>
            </w:r>
            <w:r w:rsidRPr="00580183">
              <w:rPr>
                <w:rFonts w:ascii="Times New Roman" w:hAnsi="Times New Roman" w:cs="Times New Roman"/>
                <w:iCs/>
              </w:rPr>
              <w:t>Deklaracja praw kobiety i obywatelki</w:t>
            </w:r>
          </w:p>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wyjaśnić, dlaczego Ludwik XVI zwołał Stany Generalne</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wyjaśnić, dlaczego zdobycie Bastylii jest uważane za początek rewolucji francuskiej</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scharakteryzować społeczne, gospodarcze i polityczne przyczyny wybuchu rewolucji we Francji</w:t>
            </w:r>
          </w:p>
          <w:p w:rsidR="00D41459" w:rsidRPr="00580183" w:rsidRDefault="00D41459" w:rsidP="005C7237">
            <w:pPr>
              <w:pStyle w:val="Akapitzlist"/>
              <w:numPr>
                <w:ilvl w:val="0"/>
                <w:numId w:val="16"/>
              </w:numPr>
              <w:rPr>
                <w:i/>
                <w:iCs/>
                <w:sz w:val="22"/>
                <w:szCs w:val="22"/>
              </w:rPr>
            </w:pPr>
            <w:r w:rsidRPr="00580183">
              <w:rPr>
                <w:sz w:val="22"/>
                <w:szCs w:val="22"/>
              </w:rPr>
              <w:t xml:space="preserve">wymienić główne założenia </w:t>
            </w:r>
            <w:r w:rsidRPr="00580183">
              <w:rPr>
                <w:iCs/>
                <w:sz w:val="22"/>
                <w:szCs w:val="22"/>
              </w:rPr>
              <w:t>Deklaracji praw człowieka i obywatela</w:t>
            </w:r>
          </w:p>
          <w:p w:rsidR="00D41459" w:rsidRPr="00580183" w:rsidRDefault="00D41459" w:rsidP="005C7237">
            <w:pPr>
              <w:pStyle w:val="Akapitzlist"/>
              <w:numPr>
                <w:ilvl w:val="0"/>
                <w:numId w:val="16"/>
              </w:numPr>
              <w:rPr>
                <w:sz w:val="22"/>
                <w:szCs w:val="22"/>
              </w:rPr>
            </w:pPr>
            <w:r w:rsidRPr="00580183">
              <w:rPr>
                <w:sz w:val="22"/>
                <w:szCs w:val="22"/>
              </w:rPr>
              <w:t xml:space="preserve">wskazać punkty </w:t>
            </w:r>
            <w:r w:rsidRPr="00580183">
              <w:rPr>
                <w:iCs/>
                <w:sz w:val="22"/>
                <w:szCs w:val="22"/>
              </w:rPr>
              <w:t>Deklaracji praw człowieka i obywatela</w:t>
            </w:r>
            <w:r w:rsidRPr="00580183">
              <w:rPr>
                <w:sz w:val="22"/>
                <w:szCs w:val="22"/>
              </w:rPr>
              <w:t xml:space="preserve"> odwołujące się do głównych haseł oświecenia</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wymienić symbole rewolucji francuskiej</w:t>
            </w:r>
          </w:p>
          <w:p w:rsidR="00D41459" w:rsidRPr="00580183" w:rsidRDefault="00D41459" w:rsidP="005C7237">
            <w:pPr>
              <w:pStyle w:val="Akapitzlist"/>
              <w:numPr>
                <w:ilvl w:val="0"/>
                <w:numId w:val="16"/>
              </w:numPr>
              <w:rPr>
                <w:sz w:val="22"/>
                <w:szCs w:val="22"/>
              </w:rPr>
            </w:pPr>
            <w:r w:rsidRPr="00580183">
              <w:rPr>
                <w:sz w:val="22"/>
                <w:szCs w:val="22"/>
              </w:rPr>
              <w:t>scharakteryzować główne założenia konstytucji francuskiej z 1791 r.</w:t>
            </w:r>
          </w:p>
          <w:p w:rsidR="00D41459" w:rsidRPr="00580183" w:rsidRDefault="00D41459" w:rsidP="005C7237">
            <w:pPr>
              <w:pStyle w:val="Akapitzlist"/>
              <w:numPr>
                <w:ilvl w:val="0"/>
                <w:numId w:val="16"/>
              </w:numPr>
              <w:rPr>
                <w:sz w:val="22"/>
                <w:szCs w:val="22"/>
              </w:rPr>
            </w:pPr>
            <w:r w:rsidRPr="00580183">
              <w:rPr>
                <w:sz w:val="22"/>
                <w:szCs w:val="22"/>
              </w:rPr>
              <w:t xml:space="preserve">wyjaśnić, o co został oskarżony Ludwik XVI </w:t>
            </w:r>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omówić symboliczne znaczenie, jakie miało dla rewolucjonistów ścięcie Ludwika XVI</w:t>
            </w:r>
          </w:p>
          <w:p w:rsidR="00D41459" w:rsidRPr="00580183" w:rsidRDefault="00D41459" w:rsidP="005C7237">
            <w:pPr>
              <w:pStyle w:val="Akapitzlist"/>
              <w:numPr>
                <w:ilvl w:val="0"/>
                <w:numId w:val="16"/>
              </w:numPr>
              <w:rPr>
                <w:sz w:val="22"/>
                <w:szCs w:val="22"/>
              </w:rPr>
            </w:pPr>
            <w:r w:rsidRPr="00580183">
              <w:rPr>
                <w:sz w:val="22"/>
                <w:szCs w:val="22"/>
              </w:rPr>
              <w:t>wyjaśnić reakcję międzynarodową na sytuację we Francji</w:t>
            </w:r>
          </w:p>
          <w:p w:rsidR="00D41459" w:rsidRPr="00580183" w:rsidRDefault="00D41459" w:rsidP="005C7237">
            <w:pPr>
              <w:pStyle w:val="Akapitzlist"/>
              <w:numPr>
                <w:ilvl w:val="0"/>
                <w:numId w:val="16"/>
              </w:numPr>
              <w:rPr>
                <w:sz w:val="22"/>
                <w:szCs w:val="22"/>
              </w:rPr>
            </w:pPr>
            <w:r w:rsidRPr="00580183">
              <w:rPr>
                <w:sz w:val="22"/>
                <w:szCs w:val="22"/>
              </w:rPr>
              <w:t xml:space="preserve">wyjaśnić, jak doszło do przewrotu </w:t>
            </w:r>
            <w:proofErr w:type="spellStart"/>
            <w:r w:rsidRPr="00580183">
              <w:rPr>
                <w:sz w:val="22"/>
                <w:szCs w:val="22"/>
              </w:rPr>
              <w:t>termidoriańskiego</w:t>
            </w:r>
            <w:proofErr w:type="spellEnd"/>
          </w:p>
          <w:p w:rsidR="00D41459" w:rsidRPr="00580183" w:rsidRDefault="00D41459" w:rsidP="005C7237">
            <w:pPr>
              <w:pStyle w:val="TreA"/>
              <w:numPr>
                <w:ilvl w:val="0"/>
                <w:numId w:val="16"/>
              </w:numPr>
              <w:rPr>
                <w:rFonts w:ascii="Times New Roman" w:hAnsi="Times New Roman" w:cs="Times New Roman"/>
                <w:strike/>
                <w:highlight w:val="yellow"/>
                <w:u w:color="C00000"/>
              </w:rPr>
            </w:pPr>
            <w:r w:rsidRPr="00580183">
              <w:rPr>
                <w:rFonts w:ascii="Times New Roman" w:hAnsi="Times New Roman" w:cs="Times New Roman"/>
              </w:rPr>
              <w:t>omówić skutki rewolucji francuskiej</w:t>
            </w:r>
          </w:p>
          <w:p w:rsidR="00D41459" w:rsidRPr="00580183" w:rsidRDefault="00D41459" w:rsidP="005C7237">
            <w:pPr>
              <w:pStyle w:val="TreA"/>
              <w:numPr>
                <w:ilvl w:val="0"/>
                <w:numId w:val="16"/>
              </w:numPr>
              <w:rPr>
                <w:rFonts w:ascii="Times New Roman" w:hAnsi="Times New Roman" w:cs="Times New Roman"/>
              </w:rPr>
            </w:pPr>
            <w:r w:rsidRPr="00580183">
              <w:rPr>
                <w:rFonts w:ascii="Times New Roman" w:hAnsi="Times New Roman" w:cs="Times New Roman"/>
              </w:rPr>
              <w:t>wyjaśnić znaczenie rewolucji francuskiej w dziejach Europy</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Wiek oświecenia (lekcja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cantSplit/>
          <w:trHeight w:val="652"/>
        </w:trPr>
        <w:tc>
          <w:tcPr>
            <w:tcW w:w="631" w:type="dxa"/>
            <w:tcBorders>
              <w:top w:val="single" w:sz="4" w:space="0" w:color="auto"/>
              <w:left w:val="single" w:sz="4" w:space="0" w:color="000000"/>
              <w:bottom w:val="single" w:sz="4" w:space="0" w:color="auto"/>
              <w:right w:val="nil"/>
            </w:tcBorders>
            <w:vAlign w:val="center"/>
          </w:tcPr>
          <w:p w:rsidR="00D41459" w:rsidRPr="00580183" w:rsidRDefault="00D41459" w:rsidP="005C7237">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p>
        </w:tc>
      </w:tr>
      <w:tr w:rsidR="00D41459" w:rsidRPr="00580183" w:rsidTr="005C7237">
        <w:trPr>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D41459" w:rsidRPr="00580183" w:rsidRDefault="00D41459" w:rsidP="005C7237">
            <w:pPr>
              <w:pStyle w:val="Akapitzlist1"/>
              <w:suppressAutoHyphens w:val="0"/>
              <w:ind w:left="0"/>
              <w:jc w:val="center"/>
              <w:rPr>
                <w:b/>
                <w:bCs/>
                <w:sz w:val="22"/>
                <w:szCs w:val="22"/>
              </w:rPr>
            </w:pPr>
            <w:r w:rsidRPr="00580183">
              <w:rPr>
                <w:b/>
                <w:bCs/>
                <w:sz w:val="22"/>
                <w:szCs w:val="22"/>
              </w:rPr>
              <w:lastRenderedPageBreak/>
              <w:t>Rzeczpospolita w XVIII w.</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val="de-DE" w:eastAsia="en-US"/>
              </w:rPr>
            </w:pPr>
            <w:r w:rsidRPr="00580183">
              <w:rPr>
                <w:sz w:val="22"/>
                <w:szCs w:val="22"/>
                <w:lang w:eastAsia="en-US"/>
              </w:rPr>
              <w:t>ZP – XXVI.1), XXVI.2)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czasach saskich</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34)</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1697, </w:t>
            </w:r>
            <w:r w:rsidRPr="0084122A">
              <w:rPr>
                <w:rFonts w:ascii="Times New Roman" w:hAnsi="Times New Roman" w:cs="Times New Roman"/>
              </w:rPr>
              <w:t xml:space="preserve">1700–1721, </w:t>
            </w:r>
            <w:r w:rsidRPr="00580183">
              <w:rPr>
                <w:rFonts w:ascii="Times New Roman" w:hAnsi="Times New Roman" w:cs="Times New Roman"/>
              </w:rPr>
              <w:t>1702, 1704, 1709, 1715, 1717, 1720, 1732, 1733, 1740</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Augusta II Mocnego, Augusta III, Stanisława Leszczyńskiego, Michała Radziejowskiego, Stanisława Ledóchowskiego, Michała Fryderyka Czartoryskiego, Jana Klemensa Branickiego, Karola Stanisława Radziwiłła, </w:t>
            </w:r>
            <w:r w:rsidRPr="00463ABC">
              <w:rPr>
                <w:rFonts w:ascii="Times New Roman" w:hAnsi="Times New Roman" w:cs="Times New Roman"/>
              </w:rPr>
              <w:t>Stanisława Konarskiego,</w:t>
            </w:r>
            <w:r w:rsidRPr="00580183">
              <w:rPr>
                <w:rFonts w:ascii="Times New Roman" w:hAnsi="Times New Roman" w:cs="Times New Roman"/>
              </w:rPr>
              <w:t xml:space="preserve"> Henryka </w:t>
            </w:r>
            <w:proofErr w:type="spellStart"/>
            <w:r w:rsidRPr="00580183">
              <w:rPr>
                <w:rFonts w:ascii="Times New Roman" w:hAnsi="Times New Roman" w:cs="Times New Roman"/>
              </w:rPr>
              <w:t>Brühla</w:t>
            </w:r>
            <w:proofErr w:type="spellEnd"/>
          </w:p>
          <w:p w:rsidR="00D41459" w:rsidRPr="0084122A"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rezultat i konsekwencje bitwy pod Kliszowem</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 xml:space="preserve">podwójna elekcja, </w:t>
            </w:r>
            <w:r w:rsidRPr="0084122A">
              <w:rPr>
                <w:rFonts w:ascii="Times New Roman" w:hAnsi="Times New Roman" w:cs="Times New Roman"/>
                <w:u w:color="C00000"/>
              </w:rPr>
              <w:t>wielka wojna północna,</w:t>
            </w:r>
            <w:r>
              <w:rPr>
                <w:rFonts w:ascii="Times New Roman" w:hAnsi="Times New Roman" w:cs="Times New Roman"/>
                <w:u w:color="C00000"/>
              </w:rPr>
              <w:t xml:space="preserve"> </w:t>
            </w:r>
            <w:r w:rsidRPr="00580183">
              <w:rPr>
                <w:rFonts w:ascii="Times New Roman" w:hAnsi="Times New Roman" w:cs="Times New Roman"/>
              </w:rPr>
              <w:t xml:space="preserve">koterie, konfederacja sandomierska, sejm niemy, konfederacja tarnogrodzka, konfederacja generalna, pogłówne, układ w Poczdamie, hiberna, wojna </w:t>
            </w:r>
            <w:r w:rsidR="00791C5A">
              <w:rPr>
                <w:rFonts w:ascii="Times New Roman" w:hAnsi="Times New Roman" w:cs="Times New Roman"/>
              </w:rPr>
              <w:br/>
            </w:r>
            <w:r w:rsidRPr="00580183">
              <w:rPr>
                <w:rFonts w:ascii="Times New Roman" w:hAnsi="Times New Roman" w:cs="Times New Roman"/>
              </w:rPr>
              <w:t xml:space="preserve">o sukcesję polską, Familia, </w:t>
            </w:r>
            <w:proofErr w:type="spellStart"/>
            <w:r w:rsidRPr="00580183">
              <w:rPr>
                <w:rFonts w:ascii="Times New Roman" w:hAnsi="Times New Roman" w:cs="Times New Roman"/>
              </w:rPr>
              <w:t>republikanci</w:t>
            </w:r>
            <w:proofErr w:type="spellEnd"/>
            <w:r w:rsidRPr="00580183">
              <w:rPr>
                <w:rFonts w:ascii="Times New Roman" w:hAnsi="Times New Roman" w:cs="Times New Roman"/>
              </w:rPr>
              <w:t>, pijarzy, Collegium Nobilium, dobra stołowe, Kamera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znaczenie bitwy pod Kliszowem dla działań w czasie wielkiej wojny północnej na terenie Rzeczpospolitej</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p>
          <w:p w:rsidR="00D41459" w:rsidRPr="00580183" w:rsidRDefault="00D41459" w:rsidP="005C7237">
            <w:pPr>
              <w:pStyle w:val="Akapitzlist1"/>
              <w:ind w:left="360"/>
              <w:rPr>
                <w:sz w:val="22"/>
                <w:szCs w:val="22"/>
              </w:rPr>
            </w:pPr>
          </w:p>
          <w:p w:rsidR="00D41459" w:rsidRPr="00580183" w:rsidRDefault="00D41459" w:rsidP="005C7237">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wymienić najważniejsze przejawy kryzysu wewnętrznego Rzeczpospolitej za rządów Sasów</w:t>
            </w:r>
          </w:p>
          <w:p w:rsidR="00D41459" w:rsidRPr="00580183" w:rsidRDefault="00D41459" w:rsidP="005C7237">
            <w:pPr>
              <w:pStyle w:val="Akapitzlist"/>
              <w:numPr>
                <w:ilvl w:val="0"/>
                <w:numId w:val="16"/>
              </w:numPr>
              <w:rPr>
                <w:sz w:val="22"/>
                <w:szCs w:val="22"/>
              </w:rPr>
            </w:pPr>
            <w:r w:rsidRPr="00580183">
              <w:rPr>
                <w:sz w:val="22"/>
                <w:szCs w:val="22"/>
              </w:rPr>
              <w:t>omówić okoliczności objęcia tronu przez Stanisława Leszczyńskiego</w:t>
            </w:r>
          </w:p>
          <w:p w:rsidR="00D41459" w:rsidRPr="00580183" w:rsidRDefault="00D41459" w:rsidP="005C7237">
            <w:pPr>
              <w:pStyle w:val="Akapitzlist"/>
              <w:numPr>
                <w:ilvl w:val="0"/>
                <w:numId w:val="16"/>
              </w:numPr>
              <w:rPr>
                <w:sz w:val="22"/>
                <w:szCs w:val="22"/>
              </w:rPr>
            </w:pPr>
            <w:r w:rsidRPr="00580183">
              <w:rPr>
                <w:sz w:val="22"/>
                <w:szCs w:val="22"/>
              </w:rPr>
              <w:t>scharakteryzować sytuację polityczną w Rzeczpospolitej w czasie wielkiej wojny północnej</w:t>
            </w:r>
          </w:p>
          <w:p w:rsidR="00D41459" w:rsidRPr="00580183" w:rsidRDefault="00D41459" w:rsidP="005C7237">
            <w:pPr>
              <w:pStyle w:val="Akapitzlist"/>
              <w:numPr>
                <w:ilvl w:val="0"/>
                <w:numId w:val="16"/>
              </w:numPr>
              <w:rPr>
                <w:sz w:val="22"/>
                <w:szCs w:val="22"/>
              </w:rPr>
            </w:pPr>
            <w:r w:rsidRPr="00580183">
              <w:rPr>
                <w:sz w:val="22"/>
                <w:szCs w:val="22"/>
              </w:rPr>
              <w:t>wymienić postanowienia sejmu niemego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podać przyczyny redukcji liczby wojska w Rzeczpospolitej uchwalonej na sejmie niemym</w:t>
            </w:r>
          </w:p>
          <w:p w:rsidR="00D41459" w:rsidRPr="00580183" w:rsidRDefault="00D41459" w:rsidP="005C7237">
            <w:pPr>
              <w:pStyle w:val="Akapitzlist"/>
              <w:numPr>
                <w:ilvl w:val="0"/>
                <w:numId w:val="16"/>
              </w:numPr>
              <w:rPr>
                <w:sz w:val="22"/>
                <w:szCs w:val="22"/>
              </w:rPr>
            </w:pPr>
            <w:r w:rsidRPr="00580183">
              <w:rPr>
                <w:sz w:val="22"/>
                <w:szCs w:val="22"/>
              </w:rPr>
              <w:t>scharakteryzować skutki społeczne i</w:t>
            </w:r>
            <w:r>
              <w:rPr>
                <w:sz w:val="22"/>
                <w:szCs w:val="22"/>
              </w:rPr>
              <w:t> </w:t>
            </w:r>
            <w:r w:rsidRPr="00580183">
              <w:rPr>
                <w:sz w:val="22"/>
                <w:szCs w:val="22"/>
              </w:rPr>
              <w:t>gospodarcze udziału Rzeczpospolitej w wielkiej wojn</w:t>
            </w:r>
            <w:r>
              <w:rPr>
                <w:sz w:val="22"/>
                <w:szCs w:val="22"/>
              </w:rPr>
              <w:t>ie</w:t>
            </w:r>
            <w:r w:rsidRPr="00580183">
              <w:rPr>
                <w:sz w:val="22"/>
                <w:szCs w:val="22"/>
              </w:rPr>
              <w:t xml:space="preserve"> północnej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jak odbywała się ingerencja obcych państw w wewnętrzne sprawy Rzeczpospolitej w czasach saskich</w:t>
            </w:r>
          </w:p>
          <w:p w:rsidR="00D41459" w:rsidRPr="00580183" w:rsidRDefault="00D41459" w:rsidP="005C7237">
            <w:pPr>
              <w:pStyle w:val="Akapitzlist"/>
              <w:numPr>
                <w:ilvl w:val="0"/>
                <w:numId w:val="16"/>
              </w:numPr>
              <w:rPr>
                <w:sz w:val="22"/>
                <w:szCs w:val="22"/>
              </w:rPr>
            </w:pPr>
            <w:r w:rsidRPr="00580183">
              <w:rPr>
                <w:sz w:val="22"/>
                <w:szCs w:val="22"/>
              </w:rPr>
              <w:t>scharakteryzować programy stronnictw politycznych, które działały w okresie panowania Augusta III</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na czym polegała reforma szkolnictwa opracowana przez Stanisława Konarskiego</w:t>
            </w:r>
          </w:p>
          <w:p w:rsidR="00D41459" w:rsidRPr="00EE1E92"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highlight w:val="yellow"/>
                <w:u w:color="C00000"/>
              </w:rPr>
            </w:pPr>
            <w:r w:rsidRPr="00EE1E92">
              <w:rPr>
                <w:rFonts w:ascii="Times New Roman" w:hAnsi="Times New Roman" w:cs="Times New Roman"/>
              </w:rPr>
              <w:t>ocenić działalność polityczną Stanisława Leszczyńskiego w okresie wojny północnej</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spacing w:before="240"/>
              <w:ind w:left="113" w:right="113"/>
              <w:jc w:val="center"/>
              <w:rPr>
                <w:sz w:val="22"/>
                <w:szCs w:val="22"/>
                <w:lang w:eastAsia="en-US"/>
              </w:rPr>
            </w:pPr>
            <w:r w:rsidRPr="00580183">
              <w:rPr>
                <w:sz w:val="22"/>
                <w:szCs w:val="22"/>
                <w:lang w:eastAsia="en-US"/>
              </w:rPr>
              <w:lastRenderedPageBreak/>
              <w:t xml:space="preserve">ZP – </w:t>
            </w:r>
            <w:r w:rsidRPr="0084122A">
              <w:rPr>
                <w:sz w:val="22"/>
                <w:szCs w:val="22"/>
                <w:lang w:eastAsia="en-US"/>
              </w:rPr>
              <w:t>XXVI.2),</w:t>
            </w:r>
            <w:r>
              <w:rPr>
                <w:sz w:val="22"/>
                <w:szCs w:val="22"/>
                <w:lang w:eastAsia="en-US"/>
              </w:rPr>
              <w:t xml:space="preserve"> </w:t>
            </w:r>
            <w:r w:rsidRPr="00580183">
              <w:rPr>
                <w:sz w:val="22"/>
                <w:szCs w:val="22"/>
                <w:lang w:eastAsia="en-US"/>
              </w:rPr>
              <w:t>XXVI.3), XXVI.4)</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rozbiór Rzeczpospolitej</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35)</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 xml:space="preserve">1764, 1767, 1768–1772, 1772, 1773–1775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Stanisława Augusta Poniatowskiego, Tadeusza Rejtana, Katarzyny II Wielkiej, Nikołaja Repnina, Michała Krasińskiego, Józefa Pułaskiego, Adama Ponińskiego, Michała Hieronima Radziwiłła, Ottona Magnusa von </w:t>
            </w:r>
            <w:proofErr w:type="spellStart"/>
            <w:r w:rsidRPr="00580183">
              <w:rPr>
                <w:rFonts w:ascii="Times New Roman" w:hAnsi="Times New Roman" w:cs="Times New Roman"/>
              </w:rPr>
              <w:t>Stackelberga</w:t>
            </w:r>
            <w:proofErr w:type="spellEnd"/>
            <w:r w:rsidRPr="00580183">
              <w:rPr>
                <w:rFonts w:ascii="Times New Roman" w:hAnsi="Times New Roman" w:cs="Times New Roman"/>
              </w:rPr>
              <w:t>, Kajetana Sołtyka, Józefa Andrzeja Załuskiego, Samuela Korsaka</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80183">
              <w:rPr>
                <w:rFonts w:ascii="Times New Roman" w:hAnsi="Times New Roman" w:cs="Times New Roman"/>
                <w:u w:color="C00000"/>
              </w:rPr>
              <w:t xml:space="preserve">pojęcia: </w:t>
            </w:r>
            <w:r w:rsidRPr="00580183">
              <w:rPr>
                <w:rFonts w:ascii="Times New Roman" w:hAnsi="Times New Roman" w:cs="Times New Roman"/>
              </w:rPr>
              <w:t>sejm konwokacyjny, dysydenci, konfederacje dysydenckie, prawa kardynalne, konfederacja barska, sejm rozbiorowy, Rada Nieustająca, departament</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wyjaśnić okoliczności wyboru na króla Stanisława Augusta Poniatowskiego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wymienić uczestników I rozbioru Rzeczpospolitej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wskazać na mapie ziemie utracone przez Rzeczpospolitą w wyniku I rozbioru</w:t>
            </w:r>
          </w:p>
          <w:p w:rsidR="00D41459" w:rsidRPr="00580183" w:rsidRDefault="00D41459" w:rsidP="005C7237">
            <w:pPr>
              <w:pStyle w:val="Akapitzlist"/>
              <w:numPr>
                <w:ilvl w:val="0"/>
                <w:numId w:val="16"/>
              </w:numPr>
              <w:rPr>
                <w:sz w:val="22"/>
                <w:szCs w:val="22"/>
              </w:rPr>
            </w:pPr>
            <w:r w:rsidRPr="00580183">
              <w:rPr>
                <w:sz w:val="22"/>
                <w:szCs w:val="22"/>
              </w:rPr>
              <w:t>wymienić prawa kardynalne</w:t>
            </w:r>
          </w:p>
          <w:p w:rsidR="00D41459" w:rsidRPr="00580183" w:rsidRDefault="00D41459" w:rsidP="005C7237">
            <w:pPr>
              <w:pStyle w:val="Akapitzlist"/>
              <w:numPr>
                <w:ilvl w:val="0"/>
                <w:numId w:val="16"/>
              </w:numPr>
              <w:rPr>
                <w:sz w:val="22"/>
                <w:szCs w:val="22"/>
              </w:rPr>
            </w:pPr>
            <w:r w:rsidRPr="00580183">
              <w:rPr>
                <w:sz w:val="22"/>
                <w:szCs w:val="22"/>
              </w:rPr>
              <w:t>podać przyczyny zawiązania konfederacji barskiej</w:t>
            </w:r>
          </w:p>
          <w:p w:rsidR="00D41459" w:rsidRPr="00580183" w:rsidRDefault="00D41459" w:rsidP="005C7237">
            <w:pPr>
              <w:pStyle w:val="Akapitzlist"/>
              <w:numPr>
                <w:ilvl w:val="0"/>
                <w:numId w:val="16"/>
              </w:numPr>
              <w:rPr>
                <w:b/>
                <w:bCs/>
                <w:sz w:val="22"/>
                <w:szCs w:val="22"/>
              </w:rPr>
            </w:pPr>
            <w:r w:rsidRPr="00580183">
              <w:rPr>
                <w:sz w:val="22"/>
                <w:szCs w:val="22"/>
              </w:rPr>
              <w:t>przedstawić postulaty konfederatów</w:t>
            </w:r>
            <w:r>
              <w:rPr>
                <w:sz w:val="22"/>
                <w:szCs w:val="22"/>
              </w:rPr>
              <w:t xml:space="preserve"> </w:t>
            </w:r>
            <w:r w:rsidRPr="0084122A">
              <w:rPr>
                <w:sz w:val="22"/>
                <w:szCs w:val="22"/>
              </w:rPr>
              <w:t>barskich</w:t>
            </w:r>
          </w:p>
          <w:p w:rsidR="00D41459" w:rsidRPr="00580183" w:rsidRDefault="00D41459" w:rsidP="005C7237">
            <w:pPr>
              <w:pStyle w:val="Akapitzlist"/>
              <w:numPr>
                <w:ilvl w:val="0"/>
                <w:numId w:val="16"/>
              </w:numPr>
              <w:rPr>
                <w:b/>
                <w:bCs/>
                <w:sz w:val="22"/>
                <w:szCs w:val="22"/>
              </w:rPr>
            </w:pPr>
            <w:r w:rsidRPr="00580183">
              <w:rPr>
                <w:sz w:val="22"/>
                <w:szCs w:val="22"/>
              </w:rPr>
              <w:t>wskazać na mapie obszary objęte walką zbrojną w czasie wojny domowej 1768–1772</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rolę Rosji w elekcji Stanisława Augusta Poniatowskiego</w:t>
            </w:r>
          </w:p>
          <w:p w:rsidR="00D41459" w:rsidRPr="00580183" w:rsidRDefault="00D41459" w:rsidP="005C7237">
            <w:pPr>
              <w:pStyle w:val="Akapitzlist"/>
              <w:numPr>
                <w:ilvl w:val="0"/>
                <w:numId w:val="16"/>
              </w:numPr>
              <w:rPr>
                <w:sz w:val="22"/>
                <w:szCs w:val="22"/>
              </w:rPr>
            </w:pPr>
            <w:r w:rsidRPr="00580183">
              <w:rPr>
                <w:sz w:val="22"/>
                <w:szCs w:val="22"/>
              </w:rPr>
              <w:t>wymienić postanowienia sejmu rozbiorowego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postawę posłów podczas obrad sejmu rozbiorowego</w:t>
            </w:r>
          </w:p>
          <w:p w:rsidR="00D41459" w:rsidRPr="00580183" w:rsidRDefault="00D41459" w:rsidP="005C7237">
            <w:pPr>
              <w:pStyle w:val="Akapitzlist"/>
              <w:numPr>
                <w:ilvl w:val="0"/>
                <w:numId w:val="16"/>
              </w:numPr>
              <w:rPr>
                <w:sz w:val="22"/>
                <w:szCs w:val="22"/>
              </w:rPr>
            </w:pPr>
            <w:r w:rsidRPr="00580183">
              <w:rPr>
                <w:sz w:val="22"/>
                <w:szCs w:val="22"/>
              </w:rPr>
              <w:t>rozstrzygnąć, czy prawa kardynalne wzmacniały czy osłabiały państwo, oraz uzasadnić swoją opinię</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 xml:space="preserve">wyjaśnić wizję artystyczną sejmu rozbiorowego stworzoną przez Jana Matejkę na obrazie </w:t>
            </w:r>
            <w:r w:rsidRPr="00580183">
              <w:rPr>
                <w:rFonts w:ascii="Times New Roman" w:hAnsi="Times New Roman" w:cs="Times New Roman"/>
                <w:i/>
                <w:iCs/>
              </w:rPr>
              <w:t>Rejtan. Upadek Polski</w:t>
            </w:r>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postawę Tadeusza Rejtana na sejmie rozbiorowym</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val="de-DE" w:eastAsia="en-US"/>
              </w:rPr>
            </w:pPr>
            <w:r w:rsidRPr="00580183">
              <w:rPr>
                <w:sz w:val="22"/>
                <w:szCs w:val="22"/>
                <w:lang w:eastAsia="en-US"/>
              </w:rPr>
              <w:lastRenderedPageBreak/>
              <w:t>ZP – XXVIII.1), XXVIII.2)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Kultura oświecenia w czasach stanisławowskich</w:t>
            </w:r>
          </w:p>
          <w:p w:rsidR="00D41459"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36)</w:t>
            </w:r>
          </w:p>
          <w:p w:rsidR="00D41459"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pStyle w:val="Akapitzlist1"/>
              <w:ind w:left="0"/>
              <w:rPr>
                <w:sz w:val="22"/>
                <w:szCs w:val="22"/>
              </w:rPr>
            </w:pPr>
            <w:r w:rsidRPr="00580183">
              <w:rPr>
                <w:sz w:val="22"/>
                <w:szCs w:val="22"/>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1765, 1770, 1773, 1775</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Hugona Kołłątaja, Ignacego Krasickiego, Adama Kazimierza Czartoryskiego,  Juliana Ursyna Niemcewicza, Franciszka Bohomolca, Ignacego Potockiego, Grzegorza Piramowicza, Adama Naruszewicza, </w:t>
            </w: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pStyle w:val="Akapitzlist1"/>
              <w:ind w:left="0"/>
              <w:rPr>
                <w:sz w:val="22"/>
                <w:szCs w:val="22"/>
              </w:rPr>
            </w:pPr>
            <w:r w:rsidRPr="00580183">
              <w:rPr>
                <w:sz w:val="22"/>
                <w:szCs w:val="22"/>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pojęcia: czasy stanisławowskie, Szkoła Rycerska, Komisja Edukacji Narodowej (KEN), obiady czwartkowe, Towarzystwo do Ksiąg Elementarnych, styl stanisławowski, Łazienki Królewskie, weduty, Biblioteka Załuskich</w:t>
            </w: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pStyle w:val="Akapitzlist1"/>
              <w:suppressAutoHyphens w:val="0"/>
              <w:ind w:left="0"/>
              <w:rPr>
                <w:sz w:val="22"/>
                <w:szCs w:val="22"/>
              </w:rPr>
            </w:pPr>
            <w:r w:rsidRPr="00580183">
              <w:rPr>
                <w:sz w:val="22"/>
                <w:szCs w:val="22"/>
              </w:rPr>
              <w:t>Uczeń potrafi:</w:t>
            </w:r>
          </w:p>
          <w:p w:rsidR="00D41459" w:rsidRPr="00580183" w:rsidRDefault="00D41459" w:rsidP="005C7237">
            <w:pPr>
              <w:pStyle w:val="Akapitzlist"/>
              <w:numPr>
                <w:ilvl w:val="0"/>
                <w:numId w:val="16"/>
              </w:numPr>
              <w:rPr>
                <w:sz w:val="22"/>
                <w:szCs w:val="22"/>
              </w:rPr>
            </w:pPr>
            <w:r w:rsidRPr="00580183">
              <w:rPr>
                <w:sz w:val="22"/>
                <w:szCs w:val="22"/>
              </w:rPr>
              <w:t>wyjaśnić, dlaczego król utworzył Szkołę Rycerską</w:t>
            </w:r>
          </w:p>
          <w:p w:rsidR="00D41459" w:rsidRPr="00580183" w:rsidRDefault="00D41459" w:rsidP="005C7237">
            <w:pPr>
              <w:pStyle w:val="Akapitzlist"/>
              <w:numPr>
                <w:ilvl w:val="0"/>
                <w:numId w:val="16"/>
              </w:numPr>
              <w:rPr>
                <w:sz w:val="22"/>
                <w:szCs w:val="22"/>
              </w:rPr>
            </w:pPr>
            <w:r w:rsidRPr="00580183">
              <w:rPr>
                <w:sz w:val="22"/>
                <w:szCs w:val="22"/>
              </w:rPr>
              <w:t>wyjaśnić, w jakim celu została powołana Komisja Edukacji Narodowej</w:t>
            </w:r>
          </w:p>
          <w:p w:rsidR="00D41459" w:rsidRPr="00580183" w:rsidRDefault="00D41459" w:rsidP="005C7237">
            <w:pPr>
              <w:pStyle w:val="Akapitzlist"/>
              <w:numPr>
                <w:ilvl w:val="0"/>
                <w:numId w:val="16"/>
              </w:numPr>
              <w:rPr>
                <w:sz w:val="22"/>
                <w:szCs w:val="22"/>
              </w:rPr>
            </w:pPr>
            <w:r w:rsidRPr="00580183">
              <w:rPr>
                <w:sz w:val="22"/>
                <w:szCs w:val="22"/>
              </w:rPr>
              <w:t xml:space="preserve">podać przykłady obiektów w Warszawie związanych z królem Stanisławem Augustem </w:t>
            </w:r>
          </w:p>
          <w:p w:rsidR="00D41459" w:rsidRPr="00580183" w:rsidRDefault="00D41459" w:rsidP="005C7237">
            <w:pPr>
              <w:pStyle w:val="Akapitzlist"/>
              <w:numPr>
                <w:ilvl w:val="0"/>
                <w:numId w:val="16"/>
              </w:numPr>
              <w:rPr>
                <w:sz w:val="22"/>
                <w:szCs w:val="22"/>
              </w:rPr>
            </w:pPr>
            <w:r w:rsidRPr="00580183">
              <w:rPr>
                <w:sz w:val="22"/>
                <w:szCs w:val="22"/>
              </w:rPr>
              <w:t>wyjaśnić, dlaczego obiady czwartkowe zwane były „obiadami rozumnymi”</w:t>
            </w:r>
          </w:p>
          <w:p w:rsidR="00D41459" w:rsidRPr="00580183" w:rsidRDefault="00D41459" w:rsidP="005C7237">
            <w:pPr>
              <w:pStyle w:val="Akapitzlist"/>
              <w:numPr>
                <w:ilvl w:val="0"/>
                <w:numId w:val="16"/>
              </w:numPr>
              <w:rPr>
                <w:b/>
                <w:bCs/>
                <w:sz w:val="22"/>
                <w:szCs w:val="22"/>
              </w:rPr>
            </w:pPr>
            <w:r w:rsidRPr="00580183">
              <w:rPr>
                <w:sz w:val="22"/>
                <w:szCs w:val="22"/>
              </w:rPr>
              <w:t>podać miejsca, w których odbywały się obiady czwartkowe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omówić zadania, które stawiała nauczycielom Komisja Edukacji Narodowej</w:t>
            </w:r>
          </w:p>
          <w:p w:rsidR="00D41459" w:rsidRPr="00580183" w:rsidRDefault="00D41459" w:rsidP="005C7237">
            <w:pPr>
              <w:pStyle w:val="Akapitzlist"/>
              <w:numPr>
                <w:ilvl w:val="0"/>
                <w:numId w:val="16"/>
              </w:numPr>
              <w:rPr>
                <w:sz w:val="22"/>
                <w:szCs w:val="22"/>
              </w:rPr>
            </w:pPr>
            <w:r w:rsidRPr="00580183">
              <w:rPr>
                <w:sz w:val="22"/>
                <w:szCs w:val="22"/>
              </w:rPr>
              <w:t>omówić strukturę instytucji oświatowych, których pracę miała nadzorować Komisja Edukacji Narodowej</w:t>
            </w:r>
          </w:p>
          <w:p w:rsidR="00D41459" w:rsidRPr="00580183" w:rsidRDefault="00D41459" w:rsidP="005C7237">
            <w:pPr>
              <w:pStyle w:val="Akapitzlist"/>
              <w:numPr>
                <w:ilvl w:val="0"/>
                <w:numId w:val="16"/>
              </w:numPr>
              <w:rPr>
                <w:sz w:val="22"/>
                <w:szCs w:val="22"/>
              </w:rPr>
            </w:pPr>
            <w:r w:rsidRPr="00580183">
              <w:rPr>
                <w:sz w:val="22"/>
                <w:szCs w:val="22"/>
              </w:rPr>
              <w:t>wyjaśnić, w jakim celu powstało Towarzystwo do Ksiąg Elementarnych</w:t>
            </w:r>
          </w:p>
          <w:p w:rsidR="00D41459" w:rsidRPr="00580183" w:rsidRDefault="00D41459" w:rsidP="005C7237">
            <w:pPr>
              <w:pStyle w:val="Akapitzlist"/>
              <w:numPr>
                <w:ilvl w:val="0"/>
                <w:numId w:val="16"/>
              </w:numPr>
              <w:rPr>
                <w:sz w:val="22"/>
                <w:szCs w:val="22"/>
              </w:rPr>
            </w:pPr>
            <w:r w:rsidRPr="00580183">
              <w:rPr>
                <w:sz w:val="22"/>
                <w:szCs w:val="22"/>
              </w:rPr>
              <w:t>wskazać przeszkody, które utrudniały pracę Komisji Edukacji Narodowej</w:t>
            </w:r>
          </w:p>
          <w:p w:rsidR="00D41459" w:rsidRPr="00580183" w:rsidRDefault="00D41459" w:rsidP="005C7237">
            <w:pPr>
              <w:pStyle w:val="Akapitzlist"/>
              <w:numPr>
                <w:ilvl w:val="0"/>
                <w:numId w:val="16"/>
              </w:numPr>
              <w:rPr>
                <w:b/>
                <w:bCs/>
                <w:sz w:val="22"/>
                <w:szCs w:val="22"/>
              </w:rPr>
            </w:pPr>
            <w:r w:rsidRPr="00580183">
              <w:rPr>
                <w:sz w:val="22"/>
                <w:szCs w:val="22"/>
              </w:rPr>
              <w:t>wskazać różnicę między obiadami czwartkowymi i spotkaniami w salonach literackich Europy Zachodniej</w:t>
            </w:r>
          </w:p>
          <w:p w:rsidR="00D41459" w:rsidRPr="0084122A" w:rsidRDefault="00D41459" w:rsidP="005C7237">
            <w:pPr>
              <w:pStyle w:val="Akapitzlist"/>
              <w:numPr>
                <w:ilvl w:val="0"/>
                <w:numId w:val="31"/>
              </w:numPr>
              <w:rPr>
                <w:sz w:val="22"/>
                <w:szCs w:val="22"/>
              </w:rPr>
            </w:pPr>
            <w:r w:rsidRPr="00580183">
              <w:rPr>
                <w:sz w:val="22"/>
                <w:szCs w:val="22"/>
              </w:rPr>
              <w:t>przedstawić dorobek kulturalny Rzeczpospolitej za panowania Stanisława Augusta Poniatowskiego</w:t>
            </w:r>
          </w:p>
        </w:tc>
      </w:tr>
    </w:tbl>
    <w:p w:rsidR="00D41459" w:rsidRPr="00580183" w:rsidRDefault="00D41459" w:rsidP="00D41459">
      <w:pPr>
        <w:rPr>
          <w:sz w:val="22"/>
          <w:szCs w:val="22"/>
        </w:rPr>
      </w:pPr>
    </w:p>
    <w:p w:rsidR="00D41459" w:rsidRPr="00580183" w:rsidRDefault="00D41459" w:rsidP="00D41459">
      <w:pPr>
        <w:rPr>
          <w:sz w:val="22"/>
          <w:szCs w:val="22"/>
        </w:rPr>
      </w:pPr>
    </w:p>
    <w:p w:rsidR="00D41459" w:rsidRPr="00580183" w:rsidRDefault="00D41459" w:rsidP="00D41459">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XXVI.5), XXVII.1), XXVII.3)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Sejm Wielki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 Konstytucja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3 maja</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37)</w:t>
            </w: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hideMark/>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Tr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rPr>
            </w:pPr>
            <w:r w:rsidRPr="00580183">
              <w:rPr>
                <w:rFonts w:ascii="Times New Roman" w:hAnsi="Times New Roman" w:cs="Times New Roman"/>
              </w:rPr>
              <w:t>daty: 1788–1792, 1789, 1791, 1792, 1793</w:t>
            </w:r>
          </w:p>
          <w:p w:rsidR="00D41459" w:rsidRPr="00580183" w:rsidRDefault="00D41459" w:rsidP="005C7237">
            <w:pPr>
              <w:pStyle w:val="Tr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rPr>
            </w:pPr>
            <w:r w:rsidRPr="00580183">
              <w:rPr>
                <w:rFonts w:ascii="Times New Roman" w:hAnsi="Times New Roman" w:cs="Times New Roman"/>
              </w:rPr>
              <w:t>postacie: Hugona Kołłątaja, Stanisława Staszica, Stanisław</w:t>
            </w:r>
            <w:r>
              <w:rPr>
                <w:rFonts w:ascii="Times New Roman" w:hAnsi="Times New Roman" w:cs="Times New Roman"/>
              </w:rPr>
              <w:t>a</w:t>
            </w:r>
            <w:r w:rsidRPr="00580183">
              <w:rPr>
                <w:rFonts w:ascii="Times New Roman" w:hAnsi="Times New Roman" w:cs="Times New Roman"/>
              </w:rPr>
              <w:t xml:space="preserve"> Małachowskiego, Jana Dekerta, Stanisława Kostki Potockiego, Ignacego Potockiego, Franciszka Ksawerego Branickiego, Michała Poniatowskiego, Jacka Małachowskiego, Józefa Poniatowskiego, Tadeusza Kościuszki, Stanisława Bielińskiego, Jakoba Johanna Sieversa, Ludwiga Heinricha </w:t>
            </w:r>
            <w:proofErr w:type="spellStart"/>
            <w:r w:rsidRPr="00580183">
              <w:rPr>
                <w:rFonts w:ascii="Times New Roman" w:hAnsi="Times New Roman" w:cs="Times New Roman"/>
              </w:rPr>
              <w:t>Buchholtza</w:t>
            </w:r>
            <w:proofErr w:type="spellEnd"/>
          </w:p>
          <w:p w:rsidR="00D41459" w:rsidRPr="00580183" w:rsidRDefault="00D41459" w:rsidP="005C723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98" w:hanging="198"/>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Konstytucja 3 maja, Sejm Wielki (Sejm Czteroletni), kadencja sejmu, reforma skarbowo-wojskowa, sejm skonfederowany, unifikacja, Straż Praw, jurysdykcja, czarna procesja, ustawa o miastach królewskich, ustawa rządowa, gołota (nieposesjonaci), instrukcje poselskie, ustawa o reformie sejmików, stronnictwo patriotyczne (republikańskie), stronnictwo hetmańskie, stronnictwo królewskie (dworskie), ofiara dziesiątego grosza, konfederacja targowicka, aklamacja, diariusz, Order Virtuti Militari</w:t>
            </w:r>
          </w:p>
          <w:p w:rsidR="00D41459" w:rsidRPr="00580183" w:rsidRDefault="00D41459" w:rsidP="005C7237">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b/>
                <w:bCs/>
                <w:sz w:val="22"/>
                <w:szCs w:val="22"/>
              </w:rPr>
            </w:pPr>
            <w:r w:rsidRPr="00580183">
              <w:rPr>
                <w:sz w:val="22"/>
                <w:szCs w:val="22"/>
              </w:rPr>
              <w:t>wymienić postanowienia Konstytucji 3 maja</w:t>
            </w:r>
          </w:p>
          <w:p w:rsidR="00D41459" w:rsidRPr="00580183" w:rsidRDefault="00D41459" w:rsidP="005C7237">
            <w:pPr>
              <w:pStyle w:val="Akapitzlist"/>
              <w:numPr>
                <w:ilvl w:val="0"/>
                <w:numId w:val="16"/>
              </w:numPr>
              <w:rPr>
                <w:sz w:val="22"/>
                <w:szCs w:val="22"/>
              </w:rPr>
            </w:pPr>
            <w:r w:rsidRPr="00580183">
              <w:rPr>
                <w:sz w:val="22"/>
                <w:szCs w:val="22"/>
              </w:rPr>
              <w:t>wyjaśnić, jak doszło do II rozbioru Rzeczpospolitej</w:t>
            </w:r>
          </w:p>
          <w:p w:rsidR="00D41459" w:rsidRPr="00580183" w:rsidRDefault="00D41459" w:rsidP="005C7237">
            <w:pPr>
              <w:pStyle w:val="Akapitzlist"/>
              <w:numPr>
                <w:ilvl w:val="0"/>
                <w:numId w:val="16"/>
              </w:numPr>
              <w:rPr>
                <w:sz w:val="22"/>
                <w:szCs w:val="22"/>
              </w:rPr>
            </w:pPr>
            <w:r w:rsidRPr="00580183">
              <w:rPr>
                <w:sz w:val="22"/>
                <w:szCs w:val="22"/>
              </w:rPr>
              <w:t>wskazać na mapie ziemie utracone przez Rzeczpospolitą w II rozbiorze</w:t>
            </w:r>
          </w:p>
          <w:p w:rsidR="00D41459" w:rsidRPr="00580183" w:rsidRDefault="00D41459" w:rsidP="005C7237">
            <w:pPr>
              <w:pStyle w:val="Akapitzlist"/>
              <w:numPr>
                <w:ilvl w:val="0"/>
                <w:numId w:val="16"/>
              </w:numPr>
              <w:rPr>
                <w:sz w:val="22"/>
                <w:szCs w:val="22"/>
              </w:rPr>
            </w:pPr>
            <w:r w:rsidRPr="00580183">
              <w:rPr>
                <w:sz w:val="22"/>
                <w:szCs w:val="22"/>
              </w:rPr>
              <w:t>wyjaśnić, dlaczego Austria nie uczestniczyła w II rozbiorze Rzeczpospolitej</w:t>
            </w:r>
          </w:p>
          <w:p w:rsidR="00D41459" w:rsidRPr="00580183" w:rsidRDefault="00D41459" w:rsidP="005C7237">
            <w:pPr>
              <w:pStyle w:val="Akapitzlist"/>
              <w:numPr>
                <w:ilvl w:val="0"/>
                <w:numId w:val="16"/>
              </w:numPr>
              <w:rPr>
                <w:b/>
                <w:bCs/>
                <w:sz w:val="22"/>
                <w:szCs w:val="22"/>
              </w:rPr>
            </w:pPr>
            <w:r w:rsidRPr="00580183">
              <w:rPr>
                <w:sz w:val="22"/>
                <w:szCs w:val="22"/>
              </w:rPr>
              <w:t>wyjaśnić, dlaczego część szlachty była przeciwna reformom dotyczącym miast i mieszczaństwa</w:t>
            </w:r>
          </w:p>
          <w:p w:rsidR="00D41459" w:rsidRPr="00580183" w:rsidRDefault="00D41459" w:rsidP="005C7237">
            <w:pPr>
              <w:pStyle w:val="Akapitzlist"/>
              <w:numPr>
                <w:ilvl w:val="0"/>
                <w:numId w:val="16"/>
              </w:numPr>
              <w:rPr>
                <w:sz w:val="22"/>
                <w:szCs w:val="22"/>
              </w:rPr>
            </w:pPr>
            <w:r w:rsidRPr="00580183">
              <w:rPr>
                <w:sz w:val="22"/>
                <w:szCs w:val="22"/>
              </w:rPr>
              <w:t>wyjaśnić cel zorganizowania czarnej procesji</w:t>
            </w:r>
          </w:p>
          <w:p w:rsidR="00D41459" w:rsidRPr="00580183" w:rsidRDefault="00D41459" w:rsidP="005C7237">
            <w:pPr>
              <w:pStyle w:val="Akapitzlist"/>
              <w:numPr>
                <w:ilvl w:val="0"/>
                <w:numId w:val="16"/>
              </w:numPr>
              <w:rPr>
                <w:sz w:val="22"/>
                <w:szCs w:val="22"/>
              </w:rPr>
            </w:pPr>
            <w:r w:rsidRPr="00580183">
              <w:rPr>
                <w:sz w:val="22"/>
                <w:szCs w:val="22"/>
              </w:rPr>
              <w:t>scharakteryzować reformy Sejmu Wielkiego</w:t>
            </w:r>
          </w:p>
          <w:p w:rsidR="00D41459" w:rsidRPr="00580183" w:rsidRDefault="00D41459" w:rsidP="005C7237">
            <w:pPr>
              <w:pStyle w:val="Akapitzlist"/>
              <w:numPr>
                <w:ilvl w:val="0"/>
                <w:numId w:val="16"/>
              </w:numPr>
              <w:rPr>
                <w:b/>
                <w:bCs/>
                <w:sz w:val="22"/>
                <w:szCs w:val="22"/>
              </w:rPr>
            </w:pPr>
            <w:r w:rsidRPr="00580183">
              <w:rPr>
                <w:sz w:val="22"/>
                <w:szCs w:val="22"/>
              </w:rPr>
              <w:t>wyjaśnić trudności, jakie napotykano przy realizacji reformy skarbowo-wojskowej</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scharakteryzować programy i działalność stronnictw na Sejmie Wielkim</w:t>
            </w:r>
          </w:p>
          <w:p w:rsidR="00D41459" w:rsidRPr="00580183" w:rsidRDefault="00D41459" w:rsidP="005C7237">
            <w:pPr>
              <w:pStyle w:val="Akapitzlist"/>
              <w:numPr>
                <w:ilvl w:val="0"/>
                <w:numId w:val="16"/>
              </w:numPr>
              <w:rPr>
                <w:b/>
                <w:bCs/>
                <w:sz w:val="22"/>
                <w:szCs w:val="22"/>
              </w:rPr>
            </w:pPr>
            <w:r w:rsidRPr="00580183">
              <w:rPr>
                <w:sz w:val="22"/>
                <w:szCs w:val="22"/>
              </w:rPr>
              <w:t xml:space="preserve">wyjaśnić, dlaczego przeciwnicy Konstytucji 3 maja uważali, że była ona zamachem stanu </w:t>
            </w:r>
          </w:p>
          <w:p w:rsidR="00D41459" w:rsidRPr="00580183" w:rsidRDefault="00D41459" w:rsidP="005C7237">
            <w:pPr>
              <w:pStyle w:val="Akapitzlist"/>
              <w:numPr>
                <w:ilvl w:val="0"/>
                <w:numId w:val="16"/>
              </w:numPr>
              <w:rPr>
                <w:sz w:val="22"/>
                <w:szCs w:val="22"/>
              </w:rPr>
            </w:pPr>
            <w:r w:rsidRPr="00580183">
              <w:rPr>
                <w:sz w:val="22"/>
                <w:szCs w:val="22"/>
              </w:rPr>
              <w:t>omówić przebieg wojny w obronie Konstytucji 3 maja</w:t>
            </w:r>
          </w:p>
          <w:p w:rsidR="00D41459" w:rsidRPr="00580183" w:rsidRDefault="00D41459" w:rsidP="005C7237">
            <w:pPr>
              <w:pStyle w:val="Akapitzlist"/>
              <w:numPr>
                <w:ilvl w:val="0"/>
                <w:numId w:val="16"/>
              </w:numPr>
              <w:rPr>
                <w:sz w:val="22"/>
                <w:szCs w:val="22"/>
              </w:rPr>
            </w:pPr>
            <w:r w:rsidRPr="00580183">
              <w:rPr>
                <w:sz w:val="22"/>
                <w:szCs w:val="22"/>
              </w:rPr>
              <w:t>wyjaśnić, dlaczego król Stanisław August przystąpił do konfederacji targowickiej</w:t>
            </w:r>
          </w:p>
          <w:p w:rsidR="00D41459" w:rsidRPr="00580183" w:rsidRDefault="00D41459" w:rsidP="005C7237">
            <w:pPr>
              <w:pStyle w:val="Akapitzlist"/>
              <w:numPr>
                <w:ilvl w:val="0"/>
                <w:numId w:val="16"/>
              </w:numPr>
              <w:rPr>
                <w:sz w:val="22"/>
                <w:szCs w:val="22"/>
              </w:rPr>
            </w:pPr>
            <w:r w:rsidRPr="00580183">
              <w:rPr>
                <w:sz w:val="22"/>
                <w:szCs w:val="22"/>
              </w:rPr>
              <w:t>wskazać na mapie Zieleńce i Dubienkę</w:t>
            </w:r>
          </w:p>
          <w:p w:rsidR="00D41459" w:rsidRPr="00580183" w:rsidRDefault="00D41459" w:rsidP="005C7237">
            <w:pPr>
              <w:pStyle w:val="Akapitzlist"/>
              <w:numPr>
                <w:ilvl w:val="0"/>
                <w:numId w:val="16"/>
              </w:numPr>
              <w:rPr>
                <w:b/>
                <w:bCs/>
                <w:sz w:val="22"/>
                <w:szCs w:val="22"/>
              </w:rPr>
            </w:pPr>
            <w:r w:rsidRPr="00580183">
              <w:rPr>
                <w:sz w:val="22"/>
                <w:szCs w:val="22"/>
              </w:rPr>
              <w:t>ocenić postawę szlachty w trakcie sejmu rozbiorowego w 1793 r.</w:t>
            </w:r>
          </w:p>
          <w:p w:rsidR="00D41459" w:rsidRPr="00580183" w:rsidRDefault="00D41459" w:rsidP="005C7237">
            <w:pPr>
              <w:pStyle w:val="Akapitzlist"/>
              <w:numPr>
                <w:ilvl w:val="0"/>
                <w:numId w:val="16"/>
              </w:numPr>
              <w:rPr>
                <w:sz w:val="22"/>
                <w:szCs w:val="22"/>
              </w:rPr>
            </w:pPr>
            <w:r w:rsidRPr="00580183">
              <w:rPr>
                <w:sz w:val="22"/>
                <w:szCs w:val="22"/>
              </w:rPr>
              <w:t xml:space="preserve">wyjaśnić wizję artystyczną stworzoną przez Jana Matejkę na obrazie </w:t>
            </w:r>
            <w:r w:rsidRPr="00580183">
              <w:rPr>
                <w:i/>
                <w:iCs/>
                <w:sz w:val="22"/>
                <w:szCs w:val="22"/>
              </w:rPr>
              <w:t>Konstytucja 3 maja 1791 r.</w:t>
            </w:r>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ocenić, czy postanowienia Konstytucji 3 maja były zgodne z ideami oświecenia</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XXVII.2), XXVII.3), XXVII.4)</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Insurekcja kościuszkowska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i III rozbiór Rzeczpospolitej</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38)</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Akapitzlist"/>
              <w:numPr>
                <w:ilvl w:val="0"/>
                <w:numId w:val="16"/>
              </w:numPr>
              <w:rPr>
                <w:sz w:val="22"/>
                <w:szCs w:val="22"/>
              </w:rPr>
            </w:pPr>
            <w:r w:rsidRPr="00580183">
              <w:rPr>
                <w:sz w:val="22"/>
                <w:szCs w:val="22"/>
              </w:rPr>
              <w:t>daty: 1794, 1795, 1798</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rPr>
            </w:pPr>
            <w:r w:rsidRPr="00580183">
              <w:rPr>
                <w:rFonts w:ascii="Times New Roman" w:hAnsi="Times New Roman" w:cs="Times New Roman"/>
              </w:rPr>
              <w:t xml:space="preserve">postacie: Tadeusza Kościuszki, Wojciecha Bartosa, Jana Kilińskiego, Jakuba Jasińskiego, Antoniego Madalińskiego, Aleksandra Suworowa, Ignacego Zakrzewskiego, Józefa </w:t>
            </w:r>
            <w:proofErr w:type="spellStart"/>
            <w:r w:rsidRPr="00580183">
              <w:rPr>
                <w:rFonts w:ascii="Times New Roman" w:hAnsi="Times New Roman" w:cs="Times New Roman"/>
              </w:rPr>
              <w:t>Zabiełły</w:t>
            </w:r>
            <w:proofErr w:type="spellEnd"/>
            <w:r w:rsidRPr="00580183">
              <w:rPr>
                <w:rFonts w:ascii="Times New Roman" w:hAnsi="Times New Roman" w:cs="Times New Roman"/>
              </w:rPr>
              <w:t xml:space="preserve">, Józefa </w:t>
            </w:r>
            <w:proofErr w:type="spellStart"/>
            <w:r w:rsidRPr="00580183">
              <w:rPr>
                <w:rFonts w:ascii="Times New Roman" w:hAnsi="Times New Roman" w:cs="Times New Roman"/>
              </w:rPr>
              <w:t>Ankwicza</w:t>
            </w:r>
            <w:proofErr w:type="spellEnd"/>
            <w:r w:rsidRPr="00580183">
              <w:rPr>
                <w:rFonts w:ascii="Times New Roman" w:hAnsi="Times New Roman" w:cs="Times New Roman"/>
              </w:rPr>
              <w:t xml:space="preserve">, Józefa Kazimierza Kossakowskiego, Ignacego Działyńskiego, Jędrzeja </w:t>
            </w:r>
            <w:proofErr w:type="spellStart"/>
            <w:r w:rsidRPr="00580183">
              <w:rPr>
                <w:rFonts w:ascii="Times New Roman" w:hAnsi="Times New Roman" w:cs="Times New Roman"/>
              </w:rPr>
              <w:t>Kapostasa</w:t>
            </w:r>
            <w:proofErr w:type="spellEnd"/>
            <w:r w:rsidRPr="00580183">
              <w:rPr>
                <w:rFonts w:ascii="Times New Roman" w:hAnsi="Times New Roman" w:cs="Times New Roman"/>
              </w:rPr>
              <w:t xml:space="preserve">, Józefa Wybickiego, Józefa Pawlikowskiego, Osipa </w:t>
            </w:r>
            <w:proofErr w:type="spellStart"/>
            <w:r w:rsidRPr="00580183">
              <w:rPr>
                <w:rFonts w:ascii="Times New Roman" w:hAnsi="Times New Roman" w:cs="Times New Roman"/>
              </w:rPr>
              <w:t>Igelströma</w:t>
            </w:r>
            <w:proofErr w:type="spellEnd"/>
            <w:r w:rsidRPr="00580183">
              <w:rPr>
                <w:rFonts w:ascii="Times New Roman" w:hAnsi="Times New Roman" w:cs="Times New Roman"/>
              </w:rPr>
              <w:t xml:space="preserve">, Aleksandra </w:t>
            </w:r>
            <w:proofErr w:type="spellStart"/>
            <w:r w:rsidRPr="00580183">
              <w:rPr>
                <w:rFonts w:ascii="Times New Roman" w:hAnsi="Times New Roman" w:cs="Times New Roman"/>
              </w:rPr>
              <w:t>Tormasowa</w:t>
            </w:r>
            <w:proofErr w:type="spellEnd"/>
            <w:r w:rsidRPr="00580183">
              <w:rPr>
                <w:rFonts w:ascii="Times New Roman" w:hAnsi="Times New Roman" w:cs="Times New Roman"/>
              </w:rPr>
              <w:t xml:space="preserve">, Iwana </w:t>
            </w:r>
            <w:proofErr w:type="spellStart"/>
            <w:r w:rsidRPr="00580183">
              <w:rPr>
                <w:rFonts w:ascii="Times New Roman" w:hAnsi="Times New Roman" w:cs="Times New Roman"/>
              </w:rPr>
              <w:t>Fersena</w:t>
            </w:r>
            <w:proofErr w:type="spellEnd"/>
            <w:r w:rsidRPr="00580183">
              <w:rPr>
                <w:rFonts w:ascii="Times New Roman" w:hAnsi="Times New Roman" w:cs="Times New Roman"/>
              </w:rPr>
              <w:t>, Tomasza Wawrzeckiego</w:t>
            </w:r>
          </w:p>
          <w:p w:rsidR="00D41459" w:rsidRPr="00580183" w:rsidRDefault="00D41459" w:rsidP="005C7237">
            <w:pPr>
              <w:pStyle w:val="Akapitzlist1"/>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pojęcia: insurekcja, naczelnik siły zbrojnej narodowej, kosynierzy, Uniwersał połaniecki, klub jakobinów, Rada Zastępcza Tymczasowa, Sąd Najwyższy Kryminalny, rzeź Pragi, konwencja petersburska</w:t>
            </w:r>
          </w:p>
          <w:p w:rsidR="00D41459" w:rsidRPr="00580183" w:rsidRDefault="00D41459" w:rsidP="005C7237">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sz w:val="22"/>
                <w:szCs w:val="22"/>
              </w:rPr>
            </w:pPr>
            <w:r w:rsidRPr="00580183">
              <w:rPr>
                <w:sz w:val="22"/>
                <w:szCs w:val="22"/>
              </w:rPr>
              <w:t>wyjaśnić, jak doszło do wybuchu powstania kościuszkowskiego</w:t>
            </w:r>
          </w:p>
          <w:p w:rsidR="00D41459" w:rsidRPr="00580183" w:rsidRDefault="00D41459" w:rsidP="005C7237">
            <w:pPr>
              <w:pStyle w:val="Akapitzlist"/>
              <w:numPr>
                <w:ilvl w:val="0"/>
                <w:numId w:val="16"/>
              </w:numPr>
              <w:rPr>
                <w:sz w:val="22"/>
                <w:szCs w:val="22"/>
              </w:rPr>
            </w:pPr>
            <w:r w:rsidRPr="00580183">
              <w:rPr>
                <w:sz w:val="22"/>
                <w:szCs w:val="22"/>
              </w:rPr>
              <w:t>omówić przebieg bitwy pod Racławicami</w:t>
            </w:r>
          </w:p>
          <w:p w:rsidR="00D41459" w:rsidRPr="00580183" w:rsidRDefault="00D41459" w:rsidP="005C7237">
            <w:pPr>
              <w:pStyle w:val="Akapitzlist"/>
              <w:numPr>
                <w:ilvl w:val="0"/>
                <w:numId w:val="16"/>
              </w:numPr>
              <w:rPr>
                <w:sz w:val="22"/>
                <w:szCs w:val="22"/>
              </w:rPr>
            </w:pPr>
            <w:r w:rsidRPr="00580183">
              <w:rPr>
                <w:sz w:val="22"/>
                <w:szCs w:val="22"/>
              </w:rPr>
              <w:t>podać przyczyny klęski powstania kościuszkowskiego</w:t>
            </w:r>
          </w:p>
          <w:p w:rsidR="00D41459" w:rsidRPr="00580183" w:rsidRDefault="00D41459" w:rsidP="005C7237">
            <w:pPr>
              <w:pStyle w:val="Akapitzlist1"/>
              <w:numPr>
                <w:ilvl w:val="0"/>
                <w:numId w:val="16"/>
              </w:numPr>
              <w:rPr>
                <w:sz w:val="22"/>
                <w:szCs w:val="22"/>
              </w:rPr>
            </w:pPr>
            <w:r w:rsidRPr="00580183">
              <w:rPr>
                <w:sz w:val="22"/>
                <w:szCs w:val="22"/>
              </w:rPr>
              <w:t>wskazać na mapie ziemie, które utraciła Rzeczpospolita w III rozbiorze</w:t>
            </w:r>
          </w:p>
          <w:p w:rsidR="00D41459" w:rsidRPr="00580183" w:rsidRDefault="00D41459" w:rsidP="005C7237">
            <w:pPr>
              <w:pStyle w:val="Akapitzlist"/>
              <w:numPr>
                <w:ilvl w:val="0"/>
                <w:numId w:val="16"/>
              </w:numPr>
              <w:rPr>
                <w:b/>
                <w:bCs/>
                <w:sz w:val="22"/>
                <w:szCs w:val="22"/>
              </w:rPr>
            </w:pPr>
            <w:r w:rsidRPr="00580183">
              <w:rPr>
                <w:sz w:val="22"/>
                <w:szCs w:val="22"/>
              </w:rPr>
              <w:t>wymienić postanowienia Uniwersału połanieckiego i wyjaśnić, w jaki sposób zmieniał on sytuację chłopów</w:t>
            </w:r>
          </w:p>
          <w:p w:rsidR="00D41459" w:rsidRPr="00580183" w:rsidRDefault="00D41459" w:rsidP="005C7237">
            <w:pPr>
              <w:pStyle w:val="Akapitzlist1"/>
              <w:numPr>
                <w:ilvl w:val="0"/>
                <w:numId w:val="16"/>
              </w:numPr>
              <w:rPr>
                <w:sz w:val="22"/>
                <w:szCs w:val="22"/>
              </w:rPr>
            </w:pPr>
            <w:r w:rsidRPr="00580183">
              <w:rPr>
                <w:sz w:val="22"/>
                <w:szCs w:val="22"/>
              </w:rPr>
              <w:t>omówić przebieg wydarzeń w Warszawie i Wilnie w czasie insurekcji kościuszkowskiej</w:t>
            </w:r>
          </w:p>
          <w:p w:rsidR="00D41459" w:rsidRPr="00580183" w:rsidRDefault="00D41459" w:rsidP="005C7237">
            <w:pPr>
              <w:pStyle w:val="Akapitzlist"/>
              <w:numPr>
                <w:ilvl w:val="0"/>
                <w:numId w:val="16"/>
              </w:numPr>
              <w:rPr>
                <w:b/>
                <w:bCs/>
                <w:sz w:val="22"/>
                <w:szCs w:val="22"/>
              </w:rPr>
            </w:pPr>
            <w:r w:rsidRPr="00580183">
              <w:rPr>
                <w:sz w:val="22"/>
                <w:szCs w:val="22"/>
              </w:rPr>
              <w:t>scharakteryzować nastroje polityczne wśród mieszkańców stolicy i podejmowane przez nich działania</w:t>
            </w:r>
          </w:p>
          <w:p w:rsidR="00D41459" w:rsidRPr="00580183" w:rsidRDefault="00D41459" w:rsidP="005C7237">
            <w:pPr>
              <w:pStyle w:val="Akapitzlist"/>
              <w:numPr>
                <w:ilvl w:val="0"/>
                <w:numId w:val="16"/>
              </w:numPr>
              <w:rPr>
                <w:sz w:val="22"/>
                <w:szCs w:val="22"/>
              </w:rPr>
            </w:pPr>
            <w:r w:rsidRPr="00580183">
              <w:rPr>
                <w:sz w:val="22"/>
                <w:szCs w:val="22"/>
              </w:rPr>
              <w:t xml:space="preserve">omówić przebieg wydarzeń w czasie powstania kościuszkowskiego z uwzględnieniem najważniejszych bitew </w:t>
            </w:r>
          </w:p>
          <w:p w:rsidR="00D41459" w:rsidRPr="00580183" w:rsidRDefault="00D41459" w:rsidP="005C7237">
            <w:pPr>
              <w:pStyle w:val="Akapitzlist1"/>
              <w:numPr>
                <w:ilvl w:val="0"/>
                <w:numId w:val="16"/>
              </w:numPr>
              <w:rPr>
                <w:sz w:val="22"/>
                <w:szCs w:val="22"/>
              </w:rPr>
            </w:pPr>
            <w:r w:rsidRPr="00580183">
              <w:rPr>
                <w:sz w:val="22"/>
                <w:szCs w:val="22"/>
              </w:rPr>
              <w:t>wskazać na mapie Racławice, Szczekociny, Połaniec, Maciejowice, Radoszyce, Grodno</w:t>
            </w:r>
          </w:p>
          <w:p w:rsidR="00D41459" w:rsidRPr="00580183" w:rsidRDefault="00D41459" w:rsidP="005C7237">
            <w:pPr>
              <w:pStyle w:val="Akapitzlist"/>
              <w:numPr>
                <w:ilvl w:val="0"/>
                <w:numId w:val="16"/>
              </w:numPr>
              <w:rPr>
                <w:sz w:val="22"/>
                <w:szCs w:val="22"/>
              </w:rPr>
            </w:pPr>
            <w:r w:rsidRPr="00580183">
              <w:rPr>
                <w:sz w:val="22"/>
                <w:szCs w:val="22"/>
              </w:rPr>
              <w:t>wyjaśnić, dlaczego Prusy przystąpiły do tłumienia insurekcji</w:t>
            </w:r>
          </w:p>
          <w:p w:rsidR="00D41459" w:rsidRPr="00580183" w:rsidRDefault="00D41459" w:rsidP="005C7237">
            <w:pPr>
              <w:pStyle w:val="Akapitzlist"/>
              <w:numPr>
                <w:ilvl w:val="0"/>
                <w:numId w:val="16"/>
              </w:numPr>
              <w:rPr>
                <w:sz w:val="22"/>
                <w:szCs w:val="22"/>
              </w:rPr>
            </w:pPr>
            <w:r w:rsidRPr="00580183">
              <w:rPr>
                <w:sz w:val="22"/>
                <w:szCs w:val="22"/>
              </w:rPr>
              <w:t>scharakteryzować przyczyny klęski powstania kościuszkowskiego, uwzględniając ich aspekt polityczny, społeczny i militarny</w:t>
            </w:r>
          </w:p>
          <w:p w:rsidR="00D41459" w:rsidRPr="00580183" w:rsidRDefault="00D41459" w:rsidP="005C7237">
            <w:pPr>
              <w:pStyle w:val="Akapitzlist1"/>
              <w:numPr>
                <w:ilvl w:val="0"/>
                <w:numId w:val="16"/>
              </w:numPr>
              <w:rPr>
                <w:sz w:val="22"/>
                <w:szCs w:val="22"/>
              </w:rPr>
            </w:pPr>
            <w:r w:rsidRPr="00580183">
              <w:rPr>
                <w:sz w:val="22"/>
                <w:szCs w:val="22"/>
              </w:rPr>
              <w:t>ocenić straty terytorialne i ludnościowe, jakie poniosła Rzeczpospolit</w:t>
            </w:r>
            <w:r w:rsidRPr="0084122A">
              <w:rPr>
                <w:sz w:val="22"/>
                <w:szCs w:val="22"/>
              </w:rPr>
              <w:t>a</w:t>
            </w:r>
            <w:r w:rsidRPr="00580183">
              <w:rPr>
                <w:sz w:val="22"/>
                <w:szCs w:val="22"/>
              </w:rPr>
              <w:t xml:space="preserve"> na rzecz Rosji, Austrii i Prus w wyniku III rozbioru</w:t>
            </w:r>
          </w:p>
          <w:p w:rsidR="00D41459" w:rsidRPr="00580183" w:rsidRDefault="00D41459" w:rsidP="005C7237">
            <w:pPr>
              <w:pStyle w:val="Akapitzlist"/>
              <w:numPr>
                <w:ilvl w:val="0"/>
                <w:numId w:val="16"/>
              </w:numPr>
              <w:rPr>
                <w:sz w:val="22"/>
                <w:szCs w:val="22"/>
              </w:rPr>
            </w:pPr>
            <w:r w:rsidRPr="00580183">
              <w:rPr>
                <w:sz w:val="22"/>
                <w:szCs w:val="22"/>
              </w:rPr>
              <w:t>wymienić postanowienia konwencji petersburskiej</w:t>
            </w:r>
          </w:p>
          <w:p w:rsidR="00D41459" w:rsidRPr="00580183" w:rsidRDefault="00D41459" w:rsidP="005C7237">
            <w:pPr>
              <w:pStyle w:val="Akapitzlist"/>
              <w:numPr>
                <w:ilvl w:val="0"/>
                <w:numId w:val="16"/>
              </w:numPr>
              <w:rPr>
                <w:sz w:val="22"/>
                <w:szCs w:val="22"/>
              </w:rPr>
            </w:pPr>
            <w:r w:rsidRPr="00580183">
              <w:rPr>
                <w:sz w:val="22"/>
                <w:szCs w:val="22"/>
              </w:rPr>
              <w:t>ocenić panowanie Stanisława Augusta Poniatowskiego</w:t>
            </w:r>
          </w:p>
          <w:p w:rsidR="00D41459" w:rsidRPr="00580183" w:rsidRDefault="00D41459" w:rsidP="005C7237">
            <w:pPr>
              <w:pStyle w:val="Akapitzlist1"/>
              <w:numPr>
                <w:ilvl w:val="0"/>
                <w:numId w:val="16"/>
              </w:numPr>
              <w:rPr>
                <w:sz w:val="22"/>
                <w:szCs w:val="22"/>
                <w:lang w:eastAsia="en-US"/>
              </w:rPr>
            </w:pPr>
            <w:r w:rsidRPr="00580183">
              <w:rPr>
                <w:sz w:val="22"/>
                <w:szCs w:val="22"/>
              </w:rPr>
              <w:lastRenderedPageBreak/>
              <w:t>ocenić postawę i dokonania Tadeusza Kościuszki</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Rzeczpospolita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XVIII w.</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p>
        </w:tc>
      </w:tr>
      <w:tr w:rsidR="00D41459" w:rsidRPr="00580183" w:rsidTr="005C7237">
        <w:trPr>
          <w:cantSplit/>
          <w:trHeight w:val="652"/>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p>
        </w:tc>
      </w:tr>
      <w:tr w:rsidR="00D41459" w:rsidRPr="00580183" w:rsidTr="005C7237">
        <w:trPr>
          <w:cantSplit/>
          <w:trHeight w:val="652"/>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rsidR="00D41459" w:rsidRPr="00580183" w:rsidRDefault="00D41459" w:rsidP="005C7237">
            <w:pPr>
              <w:jc w:val="center"/>
              <w:rPr>
                <w:b/>
                <w:sz w:val="22"/>
                <w:szCs w:val="22"/>
                <w:lang w:eastAsia="en-US"/>
              </w:rPr>
            </w:pPr>
            <w:r w:rsidRPr="00580183">
              <w:rPr>
                <w:b/>
                <w:sz w:val="22"/>
                <w:szCs w:val="22"/>
                <w:lang w:eastAsia="en-US"/>
              </w:rPr>
              <w:t>Epoka napoleońska</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XXIX.1)</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System napoleoński </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w Europie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40)</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791C5A">
              <w:rPr>
                <w:rFonts w:ascii="Times New Roman" w:hAnsi="Times New Roman" w:cs="Times New Roman"/>
                <w:color w:val="auto"/>
              </w:rPr>
              <w:t xml:space="preserve">1799, 1800, 1801, </w:t>
            </w:r>
            <w:r w:rsidRPr="00580183">
              <w:rPr>
                <w:rFonts w:ascii="Times New Roman" w:hAnsi="Times New Roman" w:cs="Times New Roman"/>
              </w:rPr>
              <w:t xml:space="preserve">1804, 1805, 1806, 1807, </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Napoleona Bonaparte, Józefiny, Aleksandra I, Franciszka II, Fryderyka Wilhelma III</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p>
          <w:p w:rsidR="00D41459" w:rsidRPr="00580183" w:rsidRDefault="00D41459" w:rsidP="005C7237">
            <w:pPr>
              <w:pStyle w:val="Akapitzlist1"/>
              <w:ind w:left="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pojęcia: pierwszy konsul, referendum, cesarz Francuzów, Kodeks Napoleona, zamach 18 </w:t>
            </w:r>
            <w:proofErr w:type="spellStart"/>
            <w:r w:rsidRPr="00580183">
              <w:rPr>
                <w:rFonts w:ascii="Times New Roman" w:hAnsi="Times New Roman" w:cs="Times New Roman"/>
              </w:rPr>
              <w:t>brumaire’a</w:t>
            </w:r>
            <w:proofErr w:type="spellEnd"/>
            <w:r w:rsidRPr="00580183">
              <w:rPr>
                <w:rFonts w:ascii="Times New Roman" w:hAnsi="Times New Roman" w:cs="Times New Roman"/>
              </w:rPr>
              <w:t>, bitwa trzech cesarzy, Związek Reński, protektorat, Bank Francji, „szlachta zasług”, konkordat, system napoleoński</w:t>
            </w:r>
          </w:p>
          <w:p w:rsidR="00D41459" w:rsidRPr="00580183" w:rsidRDefault="00D41459" w:rsidP="005C7237">
            <w:pPr>
              <w:snapToGrid w:val="0"/>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sz w:val="22"/>
                <w:szCs w:val="22"/>
              </w:rPr>
            </w:pPr>
            <w:r w:rsidRPr="00580183">
              <w:rPr>
                <w:sz w:val="22"/>
                <w:szCs w:val="22"/>
              </w:rPr>
              <w:t>wyjaśnić, jak doszło do wprowadzenia konsulatu we Francji</w:t>
            </w:r>
          </w:p>
          <w:p w:rsidR="00D41459" w:rsidRPr="00580183" w:rsidRDefault="00D41459" w:rsidP="005C7237">
            <w:pPr>
              <w:pStyle w:val="Akapitzlist"/>
              <w:numPr>
                <w:ilvl w:val="0"/>
                <w:numId w:val="16"/>
              </w:numPr>
              <w:rPr>
                <w:sz w:val="22"/>
                <w:szCs w:val="22"/>
              </w:rPr>
            </w:pPr>
            <w:r w:rsidRPr="00580183">
              <w:rPr>
                <w:sz w:val="22"/>
                <w:szCs w:val="22"/>
              </w:rPr>
              <w:t>wyjaśnić okoliczności, w których doszło do koronacji cesarskiej Napoleona</w:t>
            </w:r>
          </w:p>
          <w:p w:rsidR="00D41459" w:rsidRPr="00580183" w:rsidRDefault="00D41459" w:rsidP="005C7237">
            <w:pPr>
              <w:pStyle w:val="Akapitzlist"/>
              <w:numPr>
                <w:ilvl w:val="0"/>
                <w:numId w:val="16"/>
              </w:numPr>
              <w:rPr>
                <w:sz w:val="22"/>
                <w:szCs w:val="22"/>
              </w:rPr>
            </w:pPr>
            <w:r w:rsidRPr="00580183">
              <w:rPr>
                <w:sz w:val="22"/>
                <w:szCs w:val="22"/>
              </w:rPr>
              <w:t xml:space="preserve">wymienić główne </w:t>
            </w:r>
            <w:r w:rsidRPr="0084122A">
              <w:rPr>
                <w:sz w:val="22"/>
                <w:szCs w:val="22"/>
              </w:rPr>
              <w:t>zasady z</w:t>
            </w:r>
            <w:r>
              <w:rPr>
                <w:sz w:val="22"/>
                <w:szCs w:val="22"/>
              </w:rPr>
              <w:t xml:space="preserve"> </w:t>
            </w:r>
            <w:r w:rsidRPr="00580183">
              <w:rPr>
                <w:sz w:val="22"/>
                <w:szCs w:val="22"/>
              </w:rPr>
              <w:t>Kodeksu Napoleona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wymienić postanowienia pokoju w Tylży</w:t>
            </w:r>
          </w:p>
          <w:p w:rsidR="00D41459" w:rsidRPr="00580183" w:rsidRDefault="00D41459" w:rsidP="005C7237">
            <w:pPr>
              <w:pStyle w:val="Akapitzlist"/>
              <w:numPr>
                <w:ilvl w:val="0"/>
                <w:numId w:val="16"/>
              </w:numPr>
              <w:rPr>
                <w:sz w:val="22"/>
                <w:szCs w:val="22"/>
              </w:rPr>
            </w:pPr>
            <w:r w:rsidRPr="00580183">
              <w:rPr>
                <w:sz w:val="22"/>
                <w:szCs w:val="22"/>
              </w:rPr>
              <w:t>wyjaśnić skutki bitwy pod Austerlitz</w:t>
            </w:r>
          </w:p>
          <w:p w:rsidR="00D41459" w:rsidRPr="00580183" w:rsidRDefault="00D41459" w:rsidP="005C7237">
            <w:pPr>
              <w:pStyle w:val="Akapitzlist"/>
              <w:numPr>
                <w:ilvl w:val="0"/>
                <w:numId w:val="16"/>
              </w:numPr>
              <w:rPr>
                <w:sz w:val="22"/>
                <w:szCs w:val="22"/>
              </w:rPr>
            </w:pPr>
            <w:r w:rsidRPr="00580183">
              <w:rPr>
                <w:sz w:val="22"/>
                <w:szCs w:val="22"/>
              </w:rPr>
              <w:t>wyjaśnić, w jakim celu utworzono Związek Reński</w:t>
            </w:r>
          </w:p>
          <w:p w:rsidR="00D41459" w:rsidRPr="00580183" w:rsidRDefault="00D41459" w:rsidP="005C7237">
            <w:pPr>
              <w:pStyle w:val="Akapitzlist"/>
              <w:numPr>
                <w:ilvl w:val="0"/>
                <w:numId w:val="16"/>
              </w:numPr>
              <w:rPr>
                <w:sz w:val="22"/>
                <w:szCs w:val="22"/>
              </w:rPr>
            </w:pPr>
            <w:r w:rsidRPr="00580183">
              <w:rPr>
                <w:sz w:val="22"/>
                <w:szCs w:val="22"/>
              </w:rPr>
              <w:t>wymienić główne państwa należące do Związku Reńskiego</w:t>
            </w:r>
          </w:p>
          <w:p w:rsidR="00D41459" w:rsidRPr="00C015A7" w:rsidRDefault="00D41459" w:rsidP="005C7237">
            <w:pPr>
              <w:pStyle w:val="Akapitzlist"/>
              <w:numPr>
                <w:ilvl w:val="0"/>
                <w:numId w:val="16"/>
              </w:numPr>
              <w:rPr>
                <w:strike/>
                <w:highlight w:val="yellow"/>
                <w:u w:color="C00000"/>
              </w:rPr>
            </w:pPr>
            <w:r w:rsidRPr="00580183">
              <w:rPr>
                <w:sz w:val="22"/>
                <w:szCs w:val="22"/>
              </w:rPr>
              <w:t>wskazać na mapie</w:t>
            </w:r>
            <w:r>
              <w:rPr>
                <w:sz w:val="22"/>
                <w:szCs w:val="22"/>
              </w:rPr>
              <w:t>:</w:t>
            </w:r>
            <w:r w:rsidRPr="00C015A7">
              <w:rPr>
                <w:sz w:val="22"/>
                <w:szCs w:val="22"/>
              </w:rPr>
              <w:t xml:space="preserve"> Austerlitz, Jenę, </w:t>
            </w:r>
            <w:proofErr w:type="spellStart"/>
            <w:r w:rsidRPr="00C015A7">
              <w:rPr>
                <w:sz w:val="22"/>
                <w:szCs w:val="22"/>
              </w:rPr>
              <w:t>Auerstedt</w:t>
            </w:r>
            <w:proofErr w:type="spellEnd"/>
            <w:r w:rsidRPr="00C015A7">
              <w:rPr>
                <w:sz w:val="22"/>
                <w:szCs w:val="22"/>
              </w:rPr>
              <w:t xml:space="preserve">, Iławę Pruską, </w:t>
            </w:r>
            <w:proofErr w:type="spellStart"/>
            <w:r w:rsidRPr="00C015A7">
              <w:rPr>
                <w:sz w:val="22"/>
                <w:szCs w:val="22"/>
              </w:rPr>
              <w:t>Frydland</w:t>
            </w:r>
            <w:proofErr w:type="spellEnd"/>
            <w:r w:rsidRPr="00C015A7">
              <w:rPr>
                <w:sz w:val="22"/>
                <w:szCs w:val="22"/>
              </w:rPr>
              <w:t>, Tylżę</w:t>
            </w:r>
          </w:p>
          <w:p w:rsidR="00D41459" w:rsidRPr="00580183" w:rsidRDefault="00D41459" w:rsidP="005C7237">
            <w:pPr>
              <w:pStyle w:val="Akapitzlist"/>
              <w:numPr>
                <w:ilvl w:val="0"/>
                <w:numId w:val="16"/>
              </w:numPr>
              <w:rPr>
                <w:sz w:val="22"/>
                <w:szCs w:val="22"/>
              </w:rPr>
            </w:pPr>
            <w:r w:rsidRPr="00580183">
              <w:rPr>
                <w:sz w:val="22"/>
                <w:szCs w:val="22"/>
              </w:rPr>
              <w:t>scharakteryzować politykę wewnętrzną Napoleona</w:t>
            </w:r>
          </w:p>
          <w:p w:rsidR="00D41459" w:rsidRPr="00580183" w:rsidRDefault="00D41459" w:rsidP="005C7237">
            <w:pPr>
              <w:pStyle w:val="Akapitzlist"/>
              <w:numPr>
                <w:ilvl w:val="0"/>
                <w:numId w:val="16"/>
              </w:numPr>
              <w:rPr>
                <w:sz w:val="22"/>
                <w:szCs w:val="22"/>
              </w:rPr>
            </w:pPr>
            <w:r w:rsidRPr="00580183">
              <w:rPr>
                <w:sz w:val="22"/>
                <w:szCs w:val="22"/>
              </w:rPr>
              <w:t>wymienić postanowienia konkordatu podpisanego przez Napoleona ze Stolicą Apostolską</w:t>
            </w:r>
          </w:p>
          <w:p w:rsidR="00D41459" w:rsidRPr="00580183" w:rsidRDefault="00D41459" w:rsidP="005C7237">
            <w:pPr>
              <w:pStyle w:val="Akapitzlist"/>
              <w:numPr>
                <w:ilvl w:val="0"/>
                <w:numId w:val="16"/>
              </w:numPr>
              <w:rPr>
                <w:sz w:val="22"/>
                <w:szCs w:val="22"/>
              </w:rPr>
            </w:pPr>
            <w:r w:rsidRPr="00580183">
              <w:rPr>
                <w:sz w:val="22"/>
                <w:szCs w:val="22"/>
              </w:rPr>
              <w:t>wyjaśnić, jak funkcjonował system napoleoński w Europie</w:t>
            </w:r>
          </w:p>
          <w:p w:rsidR="00D41459" w:rsidRPr="0084122A" w:rsidRDefault="00D41459" w:rsidP="005C7237">
            <w:pPr>
              <w:pStyle w:val="Akapitzlist"/>
              <w:numPr>
                <w:ilvl w:val="0"/>
                <w:numId w:val="16"/>
              </w:numPr>
              <w:rPr>
                <w:sz w:val="22"/>
                <w:szCs w:val="22"/>
              </w:rPr>
            </w:pPr>
            <w:r w:rsidRPr="00580183">
              <w:rPr>
                <w:sz w:val="22"/>
                <w:szCs w:val="22"/>
              </w:rPr>
              <w:t>wymienić państwa zależne od Francji oraz takie, na których tronach zasiedli członkowie rodziny Napoleona</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XXIX.</w:t>
            </w:r>
            <w:r w:rsidRPr="0084122A">
              <w:rPr>
                <w:sz w:val="22"/>
                <w:szCs w:val="22"/>
                <w:lang w:eastAsia="en-US"/>
              </w:rPr>
              <w:t>2)</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Legiony Polskie we Włoszech</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41)</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1796–</w:t>
            </w:r>
            <w:r w:rsidRPr="00791C5A">
              <w:rPr>
                <w:rFonts w:ascii="Times New Roman" w:hAnsi="Times New Roman" w:cs="Times New Roman"/>
                <w:color w:val="auto"/>
              </w:rPr>
              <w:t>1797, 1797</w:t>
            </w:r>
            <w:r w:rsidRPr="00580183">
              <w:rPr>
                <w:rFonts w:ascii="Times New Roman" w:hAnsi="Times New Roman" w:cs="Times New Roman"/>
              </w:rPr>
              <w:t>,1802, 1806, 1808</w:t>
            </w:r>
          </w:p>
          <w:p w:rsidR="00D41459" w:rsidRDefault="00D41459" w:rsidP="005C7237">
            <w:pPr>
              <w:pStyle w:val="Akapitzlist"/>
              <w:numPr>
                <w:ilvl w:val="0"/>
                <w:numId w:val="35"/>
              </w:numPr>
            </w:pPr>
            <w:r w:rsidRPr="00580183">
              <w:rPr>
                <w:u w:color="C00000"/>
              </w:rPr>
              <w:t xml:space="preserve">postacie: </w:t>
            </w:r>
            <w:r w:rsidRPr="00580183">
              <w:t>Jana Henryka Dąbrowskiego, Józefa Wybickiego, Waleriana Dzieduszyckiego</w:t>
            </w:r>
            <w:r w:rsidRPr="00BE576D">
              <w:t xml:space="preserve"> </w:t>
            </w:r>
          </w:p>
          <w:p w:rsidR="00D41459" w:rsidRPr="0084122A" w:rsidRDefault="00D41459" w:rsidP="005C7237">
            <w:pPr>
              <w:pStyle w:val="Akapitzlist"/>
              <w:numPr>
                <w:ilvl w:val="0"/>
                <w:numId w:val="35"/>
              </w:numPr>
            </w:pPr>
            <w:r w:rsidRPr="0084122A">
              <w:t xml:space="preserve">słowa </w:t>
            </w:r>
            <w:r w:rsidRPr="0084122A">
              <w:rPr>
                <w:i/>
              </w:rPr>
              <w:t>Pieśni Legionów Polskich</w:t>
            </w:r>
            <w:r w:rsidRPr="0084122A">
              <w:t xml:space="preserve"> </w:t>
            </w:r>
          </w:p>
          <w:p w:rsidR="00D41459" w:rsidRPr="006C3251"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snapToGrid w:val="0"/>
              <w:ind w:left="196"/>
              <w:rPr>
                <w:rFonts w:ascii="Times New Roman" w:hAnsi="Times New Roman" w:cs="Times New Roman"/>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i/>
              </w:rPr>
              <w:t>Pieśń Legionów Polskich</w:t>
            </w:r>
            <w:r w:rsidRPr="00580183">
              <w:rPr>
                <w:rFonts w:ascii="Times New Roman" w:hAnsi="Times New Roman" w:cs="Times New Roman"/>
              </w:rPr>
              <w:t>, dezercja, półbrygady, legie, bataliony, Republika Lombardzka, Armia Renu, Legia Honorowa, korpus posiłkowy, Zgromadzenie Centralne (Centralizacja Lwowska</w:t>
            </w:r>
            <w:r w:rsidRPr="00580183">
              <w:rPr>
                <w:rFonts w:ascii="Times New Roman" w:hAnsi="Times New Roman" w:cs="Times New Roman"/>
                <w:color w:val="auto"/>
              </w:rPr>
              <w:t xml:space="preserve">),  </w:t>
            </w:r>
            <w:r w:rsidRPr="00580183">
              <w:rPr>
                <w:rFonts w:ascii="Times New Roman" w:hAnsi="Times New Roman" w:cs="Times New Roman"/>
              </w:rPr>
              <w:t>Legia Polsko-Włoska, Legia Nadwiślańska</w:t>
            </w:r>
          </w:p>
          <w:p w:rsidR="00D41459" w:rsidRPr="00580183" w:rsidRDefault="00D41459" w:rsidP="005C7237">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b/>
                <w:bCs/>
                <w:sz w:val="22"/>
                <w:szCs w:val="22"/>
              </w:rPr>
            </w:pPr>
            <w:r w:rsidRPr="00580183">
              <w:rPr>
                <w:sz w:val="22"/>
                <w:szCs w:val="22"/>
              </w:rPr>
              <w:t>wyjaśnić, dlaczego doszło do powstania Legionów Polskich we Włoszech</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 xml:space="preserve">wyjaśnić znaczenie </w:t>
            </w:r>
            <w:r w:rsidRPr="00580183">
              <w:rPr>
                <w:rFonts w:ascii="Times New Roman" w:hAnsi="Times New Roman" w:cs="Times New Roman"/>
                <w:i/>
              </w:rPr>
              <w:t>Pieśni Legionów Polskich</w:t>
            </w:r>
            <w:r w:rsidRPr="00580183">
              <w:rPr>
                <w:rFonts w:ascii="Times New Roman" w:hAnsi="Times New Roman" w:cs="Times New Roman"/>
              </w:rPr>
              <w:t> </w:t>
            </w:r>
            <w:r w:rsidRPr="0084122A">
              <w:rPr>
                <w:rFonts w:ascii="Times New Roman" w:hAnsi="Times New Roman" w:cs="Times New Roman"/>
              </w:rPr>
              <w:t>dla budzenia</w:t>
            </w:r>
            <w:r w:rsidRPr="00580183">
              <w:rPr>
                <w:rFonts w:ascii="Times New Roman" w:hAnsi="Times New Roman" w:cs="Times New Roman"/>
              </w:rPr>
              <w:t xml:space="preserve"> ducha patriotycznego wielu pokoleń Polaków</w:t>
            </w:r>
          </w:p>
          <w:p w:rsidR="00D41459" w:rsidRPr="00441445"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t xml:space="preserve">wymienić główne </w:t>
            </w:r>
            <w:r w:rsidRPr="0084122A">
              <w:t>punkty</w:t>
            </w:r>
            <w:r>
              <w:t xml:space="preserve"> </w:t>
            </w:r>
            <w:r w:rsidRPr="00580183">
              <w:t>porozumienia z Republiką Lombardzką w sprawie utworzenia Legionów Polskich</w:t>
            </w:r>
            <w:r w:rsidRPr="00580183">
              <w:rPr>
                <w:rFonts w:ascii="Times New Roman" w:hAnsi="Times New Roman" w:cs="Times New Roman"/>
              </w:rPr>
              <w:t xml:space="preserve"> </w:t>
            </w:r>
          </w:p>
          <w:p w:rsidR="00D41459" w:rsidRPr="00580183" w:rsidRDefault="00D41459" w:rsidP="005C7237">
            <w:pPr>
              <w:pStyle w:val="Akapitzlist"/>
              <w:numPr>
                <w:ilvl w:val="0"/>
                <w:numId w:val="16"/>
              </w:numPr>
              <w:rPr>
                <w:sz w:val="22"/>
                <w:szCs w:val="22"/>
              </w:rPr>
            </w:pPr>
            <w:r w:rsidRPr="00580183">
              <w:rPr>
                <w:sz w:val="22"/>
                <w:szCs w:val="22"/>
              </w:rPr>
              <w:t>wyjaśnić, dlaczego doszło do rozwiązania Legionów Polskich</w:t>
            </w:r>
          </w:p>
          <w:p w:rsidR="00D41459" w:rsidRPr="006C3251"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t>wyjaśnić, dlaczego polscy legioniści zostali wysłani na Santo Domingo</w:t>
            </w:r>
            <w:r w:rsidRPr="00580183">
              <w:rPr>
                <w:rFonts w:ascii="Times New Roman" w:hAnsi="Times New Roman" w:cs="Times New Roman"/>
              </w:rPr>
              <w:t xml:space="preserve"> </w:t>
            </w:r>
          </w:p>
          <w:p w:rsidR="00D41459" w:rsidRDefault="00D41459" w:rsidP="005C7237">
            <w:pPr>
              <w:pStyle w:val="Akapitzlist"/>
              <w:numPr>
                <w:ilvl w:val="0"/>
                <w:numId w:val="16"/>
              </w:numPr>
              <w:rPr>
                <w:sz w:val="22"/>
                <w:szCs w:val="22"/>
              </w:rPr>
            </w:pPr>
            <w:r w:rsidRPr="00580183">
              <w:t>wskazać na mapie miejsca najważniejszych bitew stoczonych z udziałem Legionów Polskich</w:t>
            </w:r>
            <w:r w:rsidRPr="00580183">
              <w:rPr>
                <w:sz w:val="22"/>
                <w:szCs w:val="22"/>
              </w:rPr>
              <w:t xml:space="preserve"> </w:t>
            </w:r>
          </w:p>
          <w:p w:rsidR="00D41459" w:rsidRPr="00441445" w:rsidRDefault="00D41459" w:rsidP="005C7237">
            <w:pPr>
              <w:pStyle w:val="Akapitzlist"/>
              <w:numPr>
                <w:ilvl w:val="0"/>
                <w:numId w:val="16"/>
              </w:numPr>
              <w:rPr>
                <w:sz w:val="22"/>
                <w:szCs w:val="22"/>
              </w:rPr>
            </w:pPr>
            <w:r w:rsidRPr="00580183">
              <w:rPr>
                <w:sz w:val="22"/>
                <w:szCs w:val="22"/>
              </w:rPr>
              <w:t>omówić polskie, włoskie i francuskie elementy umundurowania żołnierzy Legionów Polskich we Włoszech</w:t>
            </w:r>
          </w:p>
          <w:p w:rsidR="00D41459" w:rsidRPr="00580183" w:rsidRDefault="00D41459" w:rsidP="005C7237">
            <w:pPr>
              <w:pStyle w:val="Akapitzlist"/>
              <w:numPr>
                <w:ilvl w:val="0"/>
                <w:numId w:val="16"/>
              </w:numPr>
              <w:rPr>
                <w:sz w:val="22"/>
                <w:szCs w:val="22"/>
              </w:rPr>
            </w:pPr>
            <w:r w:rsidRPr="00580183">
              <w:rPr>
                <w:sz w:val="22"/>
                <w:szCs w:val="22"/>
              </w:rPr>
              <w:t>opisać sytuację legionistów na Santo Domingo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wyjaśnić przyczyny wysokiej śmiertelności legionistów na Santo Domingo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t>ocenić stosunek Napoleona do polskich jednostek wojskowych walczących u jego boku</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eastAsia="en-US"/>
              </w:rPr>
            </w:pPr>
            <w:r w:rsidRPr="00580183">
              <w:rPr>
                <w:rFonts w:ascii="Times New Roman" w:hAnsi="Times New Roman" w:cs="Times New Roman"/>
              </w:rPr>
              <w:t xml:space="preserve">przedstawić sytuację polskich środowisk niepodległościowych po III rozbiorze </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XXIX</w:t>
            </w:r>
            <w:r w:rsidRPr="0084122A">
              <w:rPr>
                <w:sz w:val="22"/>
                <w:szCs w:val="22"/>
                <w:lang w:eastAsia="en-US"/>
              </w:rPr>
              <w:t>.2), XXIX.3)</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Księstwo Warszawskie</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42)</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1806–1807, 1807, 1809, 1812, 1813, 1815</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Józefa Poniatowskiego, Fryderyka Augusta I</w:t>
            </w:r>
          </w:p>
          <w:p w:rsidR="00D41459" w:rsidRPr="00580183" w:rsidRDefault="00D41459" w:rsidP="005C723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sprawa polska, Księstwo Warszawskie, Wolne Miasto Gdańsk, kongres wiedeński, wojna austriacko-</w:t>
            </w:r>
            <w:r w:rsidRPr="00580183">
              <w:rPr>
                <w:rFonts w:ascii="Times New Roman" w:hAnsi="Times New Roman" w:cs="Times New Roman"/>
              </w:rPr>
              <w:br/>
              <w:t>-francuska, pokój w </w:t>
            </w:r>
            <w:proofErr w:type="spellStart"/>
            <w:r w:rsidRPr="00580183">
              <w:rPr>
                <w:rFonts w:ascii="Times New Roman" w:hAnsi="Times New Roman" w:cs="Times New Roman"/>
              </w:rPr>
              <w:t>Schönbrunn</w:t>
            </w:r>
            <w:proofErr w:type="spellEnd"/>
            <w:r w:rsidRPr="00580183">
              <w:rPr>
                <w:rFonts w:ascii="Times New Roman" w:hAnsi="Times New Roman" w:cs="Times New Roman"/>
              </w:rPr>
              <w:t>, Nowa Galicja, Wielka Armia, Komisja Rządząca, Rada Stanu, bitwa narodów, kontrybucja, Rada Najwyższa Tymczasowa</w:t>
            </w:r>
          </w:p>
          <w:p w:rsidR="00D41459" w:rsidRPr="00580183" w:rsidRDefault="00D41459" w:rsidP="005C7237">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sz w:val="22"/>
                <w:szCs w:val="22"/>
              </w:rPr>
            </w:pPr>
            <w:r w:rsidRPr="00580183">
              <w:rPr>
                <w:sz w:val="22"/>
                <w:szCs w:val="22"/>
              </w:rPr>
              <w:t>wymienić główne postanowienia pokoju w Tylży dotyczące ziem polskich</w:t>
            </w:r>
          </w:p>
          <w:p w:rsidR="00D41459" w:rsidRPr="00580183" w:rsidRDefault="00D41459" w:rsidP="005C7237">
            <w:pPr>
              <w:pStyle w:val="Akapitzlist"/>
              <w:numPr>
                <w:ilvl w:val="0"/>
                <w:numId w:val="16"/>
              </w:numPr>
              <w:rPr>
                <w:sz w:val="22"/>
                <w:szCs w:val="22"/>
              </w:rPr>
            </w:pPr>
            <w:r w:rsidRPr="00580183">
              <w:rPr>
                <w:sz w:val="22"/>
                <w:szCs w:val="22"/>
              </w:rPr>
              <w:t>wskazać na mapie terytorium Księstwa Warszawskiego w 1807 r. i 1809 r.</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przyczyny likwidacji Księstwa Warszawskiego</w:t>
            </w:r>
          </w:p>
          <w:p w:rsidR="00D41459" w:rsidRPr="00580183" w:rsidRDefault="00D41459" w:rsidP="005C7237">
            <w:pPr>
              <w:pStyle w:val="Akapitzlist"/>
              <w:numPr>
                <w:ilvl w:val="0"/>
                <w:numId w:val="16"/>
              </w:numPr>
              <w:rPr>
                <w:sz w:val="22"/>
                <w:szCs w:val="22"/>
              </w:rPr>
            </w:pPr>
            <w:r w:rsidRPr="00580183">
              <w:rPr>
                <w:sz w:val="22"/>
                <w:szCs w:val="22"/>
              </w:rPr>
              <w:t xml:space="preserve">wymienić </w:t>
            </w:r>
            <w:r w:rsidRPr="0084122A">
              <w:rPr>
                <w:sz w:val="22"/>
                <w:szCs w:val="22"/>
              </w:rPr>
              <w:t>zapisy</w:t>
            </w:r>
            <w:r>
              <w:rPr>
                <w:sz w:val="22"/>
                <w:szCs w:val="22"/>
              </w:rPr>
              <w:t xml:space="preserve"> </w:t>
            </w:r>
            <w:r w:rsidRPr="00580183">
              <w:rPr>
                <w:sz w:val="22"/>
                <w:szCs w:val="22"/>
              </w:rPr>
              <w:t>konstytucji Księstwa Warszawskiego</w:t>
            </w:r>
          </w:p>
          <w:p w:rsidR="00D41459" w:rsidRPr="00580183" w:rsidRDefault="00D41459" w:rsidP="005C7237">
            <w:pPr>
              <w:pStyle w:val="Akapitzlist"/>
              <w:numPr>
                <w:ilvl w:val="0"/>
                <w:numId w:val="16"/>
              </w:numPr>
              <w:rPr>
                <w:sz w:val="22"/>
                <w:szCs w:val="22"/>
              </w:rPr>
            </w:pPr>
            <w:r w:rsidRPr="00580183">
              <w:rPr>
                <w:sz w:val="22"/>
                <w:szCs w:val="22"/>
              </w:rPr>
              <w:t>wskazać na mapie ziemie przyłączone do Księstwa Warszawskiego w 1809 r.</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scharakteryzować udział żołnierzy polskich w kampanii napoleońskiej 1812 r.</w:t>
            </w:r>
          </w:p>
          <w:p w:rsidR="00D41459" w:rsidRPr="00580183" w:rsidRDefault="00D41459" w:rsidP="005C7237">
            <w:pPr>
              <w:pStyle w:val="Akapitzlist"/>
              <w:numPr>
                <w:ilvl w:val="0"/>
                <w:numId w:val="16"/>
              </w:numPr>
              <w:rPr>
                <w:sz w:val="22"/>
                <w:szCs w:val="22"/>
              </w:rPr>
            </w:pPr>
            <w:r w:rsidRPr="00580183">
              <w:rPr>
                <w:sz w:val="22"/>
                <w:szCs w:val="22"/>
              </w:rPr>
              <w:t>wyjaśnić, na jakich aktach prawnych była wzorowana konstytucja Księstwa Warszawskiego</w:t>
            </w:r>
          </w:p>
          <w:p w:rsidR="00D41459" w:rsidRPr="00580183" w:rsidRDefault="00D41459" w:rsidP="005C7237">
            <w:pPr>
              <w:pStyle w:val="Akapitzlist"/>
              <w:numPr>
                <w:ilvl w:val="0"/>
                <w:numId w:val="16"/>
              </w:numPr>
              <w:rPr>
                <w:sz w:val="22"/>
                <w:szCs w:val="22"/>
              </w:rPr>
            </w:pPr>
            <w:r w:rsidRPr="00580183">
              <w:rPr>
                <w:sz w:val="22"/>
                <w:szCs w:val="22"/>
              </w:rPr>
              <w:t>omówić udział żołnierzy polskich pod dowództwem księcia Józefa Poniatowskiego w bitwie pod Lipskiem</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rozstrzygnąć, czy Polacy byli najwierniejszymi sojusznikami Napoleona, i uzasadnić swoje zdanie</w:t>
            </w:r>
          </w:p>
          <w:p w:rsidR="00D41459" w:rsidRPr="00580183" w:rsidRDefault="00D41459" w:rsidP="005C7237">
            <w:pPr>
              <w:pStyle w:val="Akapitzlist"/>
              <w:numPr>
                <w:ilvl w:val="0"/>
                <w:numId w:val="16"/>
              </w:numPr>
              <w:rPr>
                <w:sz w:val="22"/>
                <w:szCs w:val="22"/>
              </w:rPr>
            </w:pPr>
            <w:r w:rsidRPr="00580183">
              <w:rPr>
                <w:sz w:val="22"/>
                <w:szCs w:val="22"/>
              </w:rPr>
              <w:t>scharakteryzować sytuację społeczno-</w:t>
            </w:r>
            <w:r w:rsidRPr="00580183">
              <w:rPr>
                <w:sz w:val="22"/>
                <w:szCs w:val="22"/>
              </w:rPr>
              <w:br/>
              <w:t>-gospodarczą Księstwa Warszawskiego</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wyjaśnić, co znaczyło powiedzenie, że w Księstwie Warszawskim „chłopom zdjęto kajdany z nóg wraz z butami”</w:t>
            </w:r>
          </w:p>
          <w:p w:rsidR="00D41459" w:rsidRPr="000B26F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rPr>
              <w:t>ocenić stosunek Napoleona do sprawy polskiej</w:t>
            </w:r>
          </w:p>
        </w:tc>
      </w:tr>
      <w:tr w:rsidR="00D41459" w:rsidRPr="00580183" w:rsidTr="005C7237">
        <w:trPr>
          <w:cantSplit/>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r w:rsidRPr="00580183">
              <w:rPr>
                <w:sz w:val="22"/>
                <w:szCs w:val="22"/>
                <w:lang w:eastAsia="en-US"/>
              </w:rPr>
              <w:lastRenderedPageBreak/>
              <w:t>ZP – XXIX</w:t>
            </w:r>
            <w:r w:rsidRPr="0084122A">
              <w:rPr>
                <w:sz w:val="22"/>
                <w:szCs w:val="22"/>
                <w:lang w:eastAsia="en-US"/>
              </w:rPr>
              <w:t>.1), XXIX.4)</w:t>
            </w: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Upadek Napoleona</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(rozdz. 43)</w:t>
            </w: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p w:rsidR="00D41459" w:rsidRPr="00580183" w:rsidRDefault="00D41459" w:rsidP="005C723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r w:rsidRPr="00580183">
              <w:rPr>
                <w:sz w:val="22"/>
                <w:szCs w:val="22"/>
                <w:lang w:eastAsia="en-US"/>
              </w:rPr>
              <w:t>Uczeń zna:</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daty: </w:t>
            </w:r>
            <w:r w:rsidRPr="00580183">
              <w:rPr>
                <w:rFonts w:ascii="Times New Roman" w:hAnsi="Times New Roman" w:cs="Times New Roman"/>
              </w:rPr>
              <w:t>1812, 1814, 1815, 1 III 1815 – 18 VI 1815, 1821</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postacie: </w:t>
            </w:r>
            <w:r w:rsidRPr="00580183">
              <w:rPr>
                <w:rFonts w:ascii="Times New Roman" w:hAnsi="Times New Roman" w:cs="Times New Roman"/>
              </w:rPr>
              <w:t xml:space="preserve">Ludwika XVIII, </w:t>
            </w:r>
            <w:r w:rsidRPr="00710EDA">
              <w:rPr>
                <w:rFonts w:ascii="Times New Roman" w:hAnsi="Times New Roman" w:cs="Times New Roman"/>
              </w:rPr>
              <w:t xml:space="preserve">Arthura </w:t>
            </w:r>
            <w:proofErr w:type="spellStart"/>
            <w:r w:rsidRPr="00710EDA">
              <w:rPr>
                <w:rFonts w:ascii="Times New Roman" w:hAnsi="Times New Roman" w:cs="Times New Roman"/>
              </w:rPr>
              <w:t>Wellesleya</w:t>
            </w:r>
            <w:proofErr w:type="spellEnd"/>
            <w:r w:rsidRPr="00710EDA">
              <w:rPr>
                <w:rFonts w:ascii="Times New Roman" w:hAnsi="Times New Roman" w:cs="Times New Roman"/>
              </w:rPr>
              <w:t xml:space="preserve"> (lorda Wellingtona), Gebharda </w:t>
            </w:r>
            <w:proofErr w:type="spellStart"/>
            <w:r w:rsidRPr="00710EDA">
              <w:rPr>
                <w:rFonts w:ascii="Times New Roman" w:hAnsi="Times New Roman" w:cs="Times New Roman"/>
              </w:rPr>
              <w:t>Blüchera</w:t>
            </w:r>
            <w:proofErr w:type="spellEnd"/>
          </w:p>
          <w:p w:rsidR="00D41459" w:rsidRPr="00580183" w:rsidRDefault="00D41459" w:rsidP="005C7237">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r w:rsidRPr="00580183">
              <w:rPr>
                <w:sz w:val="22"/>
                <w:szCs w:val="22"/>
                <w:lang w:eastAsia="en-US"/>
              </w:rPr>
              <w:t>Uczeń rozumie:</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u w:color="C00000"/>
              </w:rPr>
            </w:pPr>
            <w:r w:rsidRPr="00580183">
              <w:rPr>
                <w:rFonts w:ascii="Times New Roman" w:hAnsi="Times New Roman" w:cs="Times New Roman"/>
                <w:u w:color="C00000"/>
              </w:rPr>
              <w:t xml:space="preserve">pojęcia: </w:t>
            </w:r>
            <w:r w:rsidRPr="00580183">
              <w:rPr>
                <w:rFonts w:ascii="Times New Roman" w:hAnsi="Times New Roman" w:cs="Times New Roman"/>
              </w:rPr>
              <w:t>Wielka Armia, taktyka spalonej ziemi, wojna podjazdowa, bitwa pod Waterloo, Mały Kapral, szósta koalicja antyfrancuska, bitwa narodów,</w:t>
            </w:r>
            <w:r>
              <w:rPr>
                <w:rFonts w:ascii="Times New Roman" w:hAnsi="Times New Roman" w:cs="Times New Roman"/>
              </w:rPr>
              <w:t xml:space="preserve"> </w:t>
            </w:r>
            <w:r w:rsidRPr="0084122A">
              <w:rPr>
                <w:rFonts w:ascii="Times New Roman" w:hAnsi="Times New Roman" w:cs="Times New Roman"/>
              </w:rPr>
              <w:t>pokój zawarty w Paryżu w 1814 r., K</w:t>
            </w:r>
            <w:r w:rsidRPr="00580183">
              <w:rPr>
                <w:rFonts w:ascii="Times New Roman" w:hAnsi="Times New Roman" w:cs="Times New Roman"/>
              </w:rPr>
              <w:t>arta konstytucyjna, sto dni Napoleona</w:t>
            </w:r>
          </w:p>
          <w:p w:rsidR="00D41459" w:rsidRPr="00580183" w:rsidRDefault="00D41459" w:rsidP="005C7237">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r w:rsidRPr="00580183">
              <w:rPr>
                <w:sz w:val="22"/>
                <w:szCs w:val="22"/>
                <w:lang w:eastAsia="en-US"/>
              </w:rPr>
              <w:t>Uczeń potrafi:</w:t>
            </w:r>
          </w:p>
          <w:p w:rsidR="00D41459" w:rsidRPr="00580183" w:rsidRDefault="00D41459" w:rsidP="005C7237">
            <w:pPr>
              <w:pStyle w:val="Akapitzlist"/>
              <w:numPr>
                <w:ilvl w:val="0"/>
                <w:numId w:val="16"/>
              </w:numPr>
              <w:rPr>
                <w:sz w:val="22"/>
                <w:szCs w:val="22"/>
              </w:rPr>
            </w:pPr>
            <w:r w:rsidRPr="00580183">
              <w:rPr>
                <w:sz w:val="22"/>
                <w:szCs w:val="22"/>
              </w:rPr>
              <w:t>wyjaśnić, jak doszło do klęski wyprawy Napoleona na Moskwę</w:t>
            </w:r>
          </w:p>
          <w:p w:rsidR="00D41459" w:rsidRPr="00580183" w:rsidRDefault="00D41459" w:rsidP="005C7237">
            <w:pPr>
              <w:pStyle w:val="Akapitzlist"/>
              <w:numPr>
                <w:ilvl w:val="0"/>
                <w:numId w:val="16"/>
              </w:numPr>
              <w:rPr>
                <w:sz w:val="22"/>
                <w:szCs w:val="22"/>
              </w:rPr>
            </w:pPr>
            <w:r w:rsidRPr="00580183">
              <w:rPr>
                <w:sz w:val="22"/>
                <w:szCs w:val="22"/>
              </w:rPr>
              <w:t>wyjaśnić, w jakich okolicznościach  doszło do upadku Napoleona</w:t>
            </w:r>
          </w:p>
          <w:p w:rsidR="00D41459" w:rsidRPr="00580183" w:rsidRDefault="00D41459" w:rsidP="005C7237">
            <w:pPr>
              <w:pStyle w:val="Akapitzlist"/>
              <w:numPr>
                <w:ilvl w:val="0"/>
                <w:numId w:val="16"/>
              </w:numPr>
              <w:rPr>
                <w:sz w:val="22"/>
                <w:szCs w:val="22"/>
              </w:rPr>
            </w:pPr>
            <w:r w:rsidRPr="00580183">
              <w:rPr>
                <w:sz w:val="22"/>
                <w:szCs w:val="22"/>
              </w:rPr>
              <w:t>wyjaśnić, jaki wpływ na klęskę Napoleona w Rosji miały warunki pogodowe</w:t>
            </w:r>
          </w:p>
          <w:p w:rsidR="00D41459" w:rsidRPr="00580183" w:rsidRDefault="00D41459" w:rsidP="005C7237">
            <w:pPr>
              <w:pStyle w:val="Akapitzlist"/>
              <w:numPr>
                <w:ilvl w:val="0"/>
                <w:numId w:val="16"/>
              </w:numPr>
              <w:rPr>
                <w:sz w:val="22"/>
                <w:szCs w:val="22"/>
              </w:rPr>
            </w:pPr>
            <w:r w:rsidRPr="00580183">
              <w:rPr>
                <w:sz w:val="22"/>
                <w:szCs w:val="22"/>
              </w:rPr>
              <w:t>wyjaśnić, dlaczego zdobycie Moskwy przez Napoleona nie przyniosło sukcesu całej wyprawie do Rosji</w:t>
            </w:r>
          </w:p>
          <w:p w:rsidR="00D41459" w:rsidRPr="00580183" w:rsidRDefault="00D41459" w:rsidP="005C7237">
            <w:pPr>
              <w:pStyle w:val="Akapitzlist"/>
              <w:numPr>
                <w:ilvl w:val="0"/>
                <w:numId w:val="16"/>
              </w:numPr>
              <w:rPr>
                <w:sz w:val="22"/>
                <w:szCs w:val="22"/>
              </w:rPr>
            </w:pPr>
            <w:r w:rsidRPr="00580183">
              <w:rPr>
                <w:sz w:val="22"/>
                <w:szCs w:val="22"/>
              </w:rPr>
              <w:t>scharakteryzować skutki wyprawy Napoleona do Rosji</w:t>
            </w:r>
          </w:p>
          <w:p w:rsidR="00D41459" w:rsidRPr="00580183" w:rsidRDefault="00D41459" w:rsidP="005C7237">
            <w:pPr>
              <w:pStyle w:val="Akapitzlist"/>
              <w:numPr>
                <w:ilvl w:val="0"/>
                <w:numId w:val="16"/>
              </w:numPr>
              <w:rPr>
                <w:sz w:val="22"/>
                <w:szCs w:val="22"/>
              </w:rPr>
            </w:pPr>
            <w:r w:rsidRPr="00580183">
              <w:rPr>
                <w:sz w:val="22"/>
                <w:szCs w:val="22"/>
              </w:rPr>
              <w:t>wskazać na mapie miejsca walk Wielkiej Armii w 1812 r. i trasę jej odwrotu</w:t>
            </w:r>
          </w:p>
          <w:p w:rsidR="00D41459" w:rsidRPr="00580183" w:rsidRDefault="00D41459" w:rsidP="005C7237">
            <w:pPr>
              <w:pStyle w:val="Akapitzlist"/>
              <w:numPr>
                <w:ilvl w:val="0"/>
                <w:numId w:val="16"/>
              </w:numPr>
              <w:rPr>
                <w:sz w:val="22"/>
                <w:szCs w:val="22"/>
              </w:rPr>
            </w:pPr>
            <w:r w:rsidRPr="00580183">
              <w:rPr>
                <w:sz w:val="22"/>
                <w:szCs w:val="22"/>
              </w:rPr>
              <w:t>scharakteryzować zmiany w sytuacji międzynarodowej w 1813 r.</w:t>
            </w:r>
          </w:p>
          <w:p w:rsidR="00D41459" w:rsidRPr="00580183" w:rsidRDefault="00D41459" w:rsidP="005C7237">
            <w:pPr>
              <w:pStyle w:val="Akapitzlist"/>
              <w:numPr>
                <w:ilvl w:val="0"/>
                <w:numId w:val="16"/>
              </w:numPr>
              <w:rPr>
                <w:b/>
                <w:bCs/>
                <w:sz w:val="22"/>
                <w:szCs w:val="22"/>
              </w:rPr>
            </w:pPr>
            <w:r w:rsidRPr="00580183">
              <w:rPr>
                <w:sz w:val="22"/>
                <w:szCs w:val="22"/>
              </w:rPr>
              <w:t>omówić postanowienia pokoju zawartego w Paryżu w 1814 r.</w:t>
            </w:r>
          </w:p>
          <w:p w:rsidR="00D41459" w:rsidRPr="00580183" w:rsidRDefault="00D41459" w:rsidP="005C7237">
            <w:pPr>
              <w:pStyle w:val="Akapitzlist"/>
              <w:numPr>
                <w:ilvl w:val="0"/>
                <w:numId w:val="16"/>
              </w:numPr>
              <w:rPr>
                <w:sz w:val="22"/>
                <w:szCs w:val="22"/>
              </w:rPr>
            </w:pPr>
            <w:r w:rsidRPr="00580183">
              <w:rPr>
                <w:sz w:val="22"/>
                <w:szCs w:val="22"/>
              </w:rPr>
              <w:t xml:space="preserve">wyjaśnić, jakie nastroje w społeczeństwie francuskim wywołał powrót z emigracji Ludwika XVIII, starej arystokracji i duchowieństwa katolickiego </w:t>
            </w:r>
          </w:p>
          <w:p w:rsidR="00D41459" w:rsidRPr="00580183" w:rsidRDefault="00D41459" w:rsidP="005C7237">
            <w:pPr>
              <w:pStyle w:val="Akapitzlist"/>
              <w:numPr>
                <w:ilvl w:val="0"/>
                <w:numId w:val="16"/>
              </w:numPr>
              <w:rPr>
                <w:sz w:val="22"/>
                <w:szCs w:val="22"/>
              </w:rPr>
            </w:pPr>
            <w:r w:rsidRPr="00580183">
              <w:rPr>
                <w:sz w:val="22"/>
                <w:szCs w:val="22"/>
              </w:rPr>
              <w:t>wyjaśnić, jak doszło do powrotu Napoleona do Paryża</w:t>
            </w:r>
          </w:p>
          <w:p w:rsidR="00D41459" w:rsidRPr="00580183" w:rsidRDefault="00D41459" w:rsidP="005C7237">
            <w:pPr>
              <w:pStyle w:val="Akapitzlist"/>
              <w:numPr>
                <w:ilvl w:val="0"/>
                <w:numId w:val="16"/>
              </w:numPr>
              <w:rPr>
                <w:sz w:val="22"/>
                <w:szCs w:val="22"/>
              </w:rPr>
            </w:pPr>
            <w:r w:rsidRPr="00580183">
              <w:rPr>
                <w:sz w:val="22"/>
                <w:szCs w:val="22"/>
              </w:rPr>
              <w:t>omówić przyczyny klęski armii francuskiej pod Waterloo</w:t>
            </w:r>
          </w:p>
          <w:p w:rsidR="00D41459" w:rsidRPr="0084122A"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color w:val="auto"/>
                <w:highlight w:val="yellow"/>
                <w:u w:color="C00000"/>
              </w:rPr>
            </w:pPr>
            <w:r w:rsidRPr="00580183">
              <w:rPr>
                <w:rFonts w:ascii="Times New Roman" w:hAnsi="Times New Roman" w:cs="Times New Roman"/>
              </w:rPr>
              <w:t xml:space="preserve">wskazać na mapie wyspę Elbę, trasę powrotu Napoleona do </w:t>
            </w:r>
            <w:r w:rsidRPr="0084122A">
              <w:rPr>
                <w:rFonts w:ascii="Times New Roman" w:hAnsi="Times New Roman" w:cs="Times New Roman"/>
                <w:color w:val="auto"/>
              </w:rPr>
              <w:t>Paryża, Waterloo</w:t>
            </w:r>
          </w:p>
          <w:p w:rsidR="00D41459" w:rsidRPr="0084122A" w:rsidRDefault="00D41459" w:rsidP="005C7237">
            <w:pPr>
              <w:pStyle w:val="Akapitzlist"/>
              <w:numPr>
                <w:ilvl w:val="0"/>
                <w:numId w:val="16"/>
              </w:numPr>
              <w:rPr>
                <w:sz w:val="22"/>
                <w:szCs w:val="22"/>
              </w:rPr>
            </w:pPr>
            <w:r w:rsidRPr="0084122A">
              <w:rPr>
                <w:sz w:val="22"/>
                <w:szCs w:val="22"/>
              </w:rPr>
              <w:t>omówić znaczenie bitwy pod Waterloo w dziejach Francji i Europy</w:t>
            </w:r>
          </w:p>
          <w:p w:rsidR="00D41459" w:rsidRPr="0084122A" w:rsidRDefault="00D41459" w:rsidP="005C7237">
            <w:pPr>
              <w:pStyle w:val="Akapitzlist"/>
              <w:numPr>
                <w:ilvl w:val="0"/>
                <w:numId w:val="16"/>
              </w:numPr>
              <w:rPr>
                <w:sz w:val="22"/>
                <w:szCs w:val="22"/>
              </w:rPr>
            </w:pPr>
            <w:r w:rsidRPr="0084122A">
              <w:rPr>
                <w:sz w:val="22"/>
                <w:szCs w:val="22"/>
              </w:rPr>
              <w:t>wyjaśnić, w jakich okolicznościach zmarł Napoleon Bonaparte</w:t>
            </w:r>
          </w:p>
          <w:p w:rsidR="00D41459" w:rsidRPr="0084122A" w:rsidRDefault="00D41459" w:rsidP="005C7237">
            <w:pPr>
              <w:pStyle w:val="Akapitzlist"/>
              <w:numPr>
                <w:ilvl w:val="0"/>
                <w:numId w:val="16"/>
              </w:numPr>
              <w:rPr>
                <w:sz w:val="22"/>
                <w:szCs w:val="22"/>
              </w:rPr>
            </w:pPr>
            <w:r w:rsidRPr="0084122A">
              <w:rPr>
                <w:sz w:val="22"/>
                <w:szCs w:val="22"/>
              </w:rPr>
              <w:t>wymienić pozytywne skutki epoki napoleońskiej dla Francji i</w:t>
            </w:r>
            <w:r w:rsidRPr="0084122A">
              <w:t xml:space="preserve"> </w:t>
            </w:r>
            <w:r w:rsidRPr="0084122A">
              <w:rPr>
                <w:sz w:val="22"/>
                <w:szCs w:val="22"/>
              </w:rPr>
              <w:t>Europy</w:t>
            </w:r>
          </w:p>
          <w:p w:rsidR="00D41459" w:rsidRPr="00580183" w:rsidRDefault="00D41459" w:rsidP="005C7237">
            <w:pPr>
              <w:pStyle w:val="Tre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trike/>
                <w:highlight w:val="yellow"/>
                <w:u w:color="C00000"/>
              </w:rPr>
            </w:pPr>
            <w:r w:rsidRPr="00580183">
              <w:rPr>
                <w:rFonts w:ascii="Times New Roman" w:hAnsi="Times New Roman" w:cs="Times New Roman"/>
              </w:rPr>
              <w:lastRenderedPageBreak/>
              <w:t>wskazać na mapie Wyspę Świętej Heleny</w:t>
            </w:r>
          </w:p>
          <w:p w:rsidR="00D41459" w:rsidRPr="00580183" w:rsidRDefault="00D41459" w:rsidP="005C7237">
            <w:pPr>
              <w:pStyle w:val="Akapitzlist"/>
              <w:numPr>
                <w:ilvl w:val="0"/>
                <w:numId w:val="16"/>
              </w:numPr>
              <w:rPr>
                <w:sz w:val="22"/>
                <w:szCs w:val="22"/>
              </w:rPr>
            </w:pPr>
            <w:r w:rsidRPr="00580183">
              <w:rPr>
                <w:sz w:val="22"/>
                <w:szCs w:val="22"/>
              </w:rPr>
              <w:t xml:space="preserve">ocenić Napoleona I </w:t>
            </w:r>
            <w:proofErr w:type="spellStart"/>
            <w:r w:rsidRPr="0084122A">
              <w:rPr>
                <w:sz w:val="22"/>
                <w:szCs w:val="22"/>
              </w:rPr>
              <w:t>i</w:t>
            </w:r>
            <w:proofErr w:type="spellEnd"/>
            <w:r w:rsidRPr="0084122A">
              <w:rPr>
                <w:sz w:val="22"/>
                <w:szCs w:val="22"/>
              </w:rPr>
              <w:t> przedstawić jego znaczenie w dziejach Francji i</w:t>
            </w:r>
            <w:r w:rsidRPr="0084122A">
              <w:t xml:space="preserve"> </w:t>
            </w:r>
            <w:r w:rsidRPr="0084122A">
              <w:rPr>
                <w:sz w:val="22"/>
                <w:szCs w:val="22"/>
              </w:rPr>
              <w:t>Europy</w:t>
            </w:r>
          </w:p>
        </w:tc>
      </w:tr>
      <w:tr w:rsidR="00D41459" w:rsidRPr="00580183" w:rsidTr="005C7237">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Epoka napoleońska</w:t>
            </w:r>
          </w:p>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p>
        </w:tc>
      </w:tr>
      <w:tr w:rsidR="00D41459" w:rsidRPr="00580183" w:rsidTr="005C7237">
        <w:trPr>
          <w:cantSplit/>
          <w:trHeight w:val="652"/>
        </w:trPr>
        <w:tc>
          <w:tcPr>
            <w:tcW w:w="631" w:type="dxa"/>
            <w:tcBorders>
              <w:top w:val="single" w:sz="4" w:space="0" w:color="auto"/>
              <w:left w:val="single" w:sz="4" w:space="0" w:color="000000"/>
              <w:bottom w:val="single" w:sz="4" w:space="0" w:color="auto"/>
              <w:right w:val="nil"/>
            </w:tcBorders>
            <w:textDirection w:val="btLr"/>
            <w:vAlign w:val="center"/>
          </w:tcPr>
          <w:p w:rsidR="00D41459" w:rsidRPr="00580183" w:rsidRDefault="00D41459" w:rsidP="005C723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rsidR="00D41459" w:rsidRPr="00580183" w:rsidRDefault="00D41459" w:rsidP="005C7237">
            <w:pPr>
              <w:pStyle w:val="Tekstpodstawowy21"/>
              <w:pageBreakBefore/>
              <w:spacing w:line="240" w:lineRule="auto"/>
              <w:rPr>
                <w:rFonts w:ascii="Times New Roman" w:hAnsi="Times New Roman"/>
                <w:szCs w:val="22"/>
              </w:rPr>
            </w:pPr>
            <w:r w:rsidRPr="00580183">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rsidR="00D41459" w:rsidRPr="00580183" w:rsidRDefault="00D41459" w:rsidP="005C7237">
            <w:pPr>
              <w:jc w:val="center"/>
              <w:rPr>
                <w:sz w:val="22"/>
                <w:szCs w:val="22"/>
                <w:lang w:eastAsia="en-US"/>
              </w:rPr>
            </w:pPr>
            <w:r w:rsidRPr="00580183">
              <w:rPr>
                <w:sz w:val="22"/>
                <w:szCs w:val="22"/>
                <w:lang w:eastAsia="en-US"/>
              </w:rPr>
              <w:t>1</w:t>
            </w:r>
          </w:p>
        </w:tc>
        <w:tc>
          <w:tcPr>
            <w:tcW w:w="3078" w:type="dxa"/>
            <w:tcBorders>
              <w:top w:val="single" w:sz="4" w:space="0" w:color="auto"/>
              <w:left w:val="single" w:sz="4" w:space="0" w:color="000000"/>
              <w:bottom w:val="single" w:sz="4" w:space="0" w:color="auto"/>
              <w:right w:val="nil"/>
            </w:tcBorders>
          </w:tcPr>
          <w:p w:rsidR="00D41459" w:rsidRPr="00580183" w:rsidRDefault="00D41459" w:rsidP="005C723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rsidR="00D41459" w:rsidRPr="00580183" w:rsidRDefault="00D41459" w:rsidP="005C7237">
            <w:pPr>
              <w:rPr>
                <w:sz w:val="22"/>
                <w:szCs w:val="22"/>
                <w:lang w:eastAsia="en-US"/>
              </w:rPr>
            </w:pPr>
          </w:p>
        </w:tc>
        <w:tc>
          <w:tcPr>
            <w:tcW w:w="4662" w:type="dxa"/>
            <w:tcBorders>
              <w:top w:val="single" w:sz="4" w:space="0" w:color="auto"/>
              <w:left w:val="nil"/>
              <w:bottom w:val="single" w:sz="4" w:space="0" w:color="auto"/>
              <w:right w:val="single" w:sz="4" w:space="0" w:color="auto"/>
            </w:tcBorders>
          </w:tcPr>
          <w:p w:rsidR="00D41459" w:rsidRPr="00580183" w:rsidRDefault="00D41459" w:rsidP="005C7237">
            <w:pPr>
              <w:rPr>
                <w:sz w:val="22"/>
                <w:szCs w:val="22"/>
                <w:lang w:eastAsia="en-US"/>
              </w:rPr>
            </w:pPr>
          </w:p>
          <w:p w:rsidR="00D41459" w:rsidRPr="00580183" w:rsidRDefault="00D41459" w:rsidP="005C7237">
            <w:pPr>
              <w:rPr>
                <w:sz w:val="22"/>
                <w:szCs w:val="22"/>
                <w:lang w:eastAsia="en-US"/>
              </w:rPr>
            </w:pPr>
          </w:p>
          <w:p w:rsidR="00D41459" w:rsidRPr="00580183" w:rsidRDefault="00D41459" w:rsidP="005C7237">
            <w:pPr>
              <w:rPr>
                <w:sz w:val="22"/>
                <w:szCs w:val="22"/>
                <w:lang w:eastAsia="en-US"/>
              </w:rPr>
            </w:pPr>
          </w:p>
        </w:tc>
      </w:tr>
    </w:tbl>
    <w:p w:rsidR="00D41459" w:rsidRPr="00580183" w:rsidRDefault="00D41459" w:rsidP="00D41459">
      <w:pPr>
        <w:rPr>
          <w:sz w:val="22"/>
          <w:szCs w:val="22"/>
        </w:rPr>
      </w:pPr>
    </w:p>
    <w:p w:rsidR="00822C69" w:rsidRDefault="00822C69"/>
    <w:sectPr w:rsidR="00822C69" w:rsidSect="005C7237">
      <w:footerReference w:type="default" r:id="rI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rPr>
        <w:rFonts w:asciiTheme="minorHAnsi" w:hAnsiTheme="minorHAnsi" w:cstheme="minorHAnsi"/>
        <w:sz w:val="22"/>
        <w:szCs w:val="22"/>
      </w:rPr>
    </w:sdtEndPr>
    <w:sdtContent>
      <w:p w:rsidR="005C7237" w:rsidRDefault="005C7237">
        <w:pPr>
          <w:pStyle w:val="Stopka"/>
          <w:jc w:val="center"/>
          <w:rPr>
            <w:rFonts w:asciiTheme="minorHAnsi" w:hAnsiTheme="minorHAnsi" w:cstheme="minorHAnsi"/>
            <w:sz w:val="22"/>
            <w:szCs w:val="22"/>
          </w:rPr>
        </w:pPr>
      </w:p>
      <w:p w:rsidR="005C7237" w:rsidRPr="00E7729C" w:rsidRDefault="005C7237">
        <w:pPr>
          <w:pStyle w:val="Stopka"/>
          <w:jc w:val="center"/>
          <w:rPr>
            <w:rFonts w:asciiTheme="minorHAnsi" w:hAnsiTheme="minorHAnsi" w:cstheme="minorHAnsi"/>
            <w:sz w:val="22"/>
            <w:szCs w:val="22"/>
          </w:rPr>
        </w:pPr>
        <w:r w:rsidRPr="00E7729C">
          <w:rPr>
            <w:rFonts w:asciiTheme="minorHAnsi" w:hAnsiTheme="minorHAnsi" w:cstheme="minorHAnsi"/>
            <w:sz w:val="22"/>
            <w:szCs w:val="22"/>
          </w:rPr>
          <w:fldChar w:fldCharType="begin"/>
        </w:r>
        <w:r w:rsidRPr="00E7729C">
          <w:rPr>
            <w:rFonts w:asciiTheme="minorHAnsi" w:hAnsiTheme="minorHAnsi" w:cstheme="minorHAnsi"/>
            <w:sz w:val="22"/>
            <w:szCs w:val="22"/>
          </w:rPr>
          <w:instrText>PAGE   \* MERGEFORMAT</w:instrText>
        </w:r>
        <w:r w:rsidRPr="00E7729C">
          <w:rPr>
            <w:rFonts w:asciiTheme="minorHAnsi" w:hAnsiTheme="minorHAnsi" w:cstheme="minorHAnsi"/>
            <w:sz w:val="22"/>
            <w:szCs w:val="22"/>
          </w:rPr>
          <w:fldChar w:fldCharType="separate"/>
        </w:r>
        <w:r w:rsidR="00A77E06">
          <w:rPr>
            <w:rFonts w:asciiTheme="minorHAnsi" w:hAnsiTheme="minorHAnsi" w:cstheme="minorHAnsi"/>
            <w:noProof/>
            <w:sz w:val="22"/>
            <w:szCs w:val="22"/>
          </w:rPr>
          <w:t>22</w:t>
        </w:r>
        <w:r w:rsidRPr="00E7729C">
          <w:rPr>
            <w:rFonts w:asciiTheme="minorHAnsi" w:hAnsiTheme="minorHAnsi" w:cstheme="minorHAnsi"/>
            <w:sz w:val="22"/>
            <w:szCs w:val="22"/>
          </w:rPr>
          <w:fldChar w:fldCharType="end"/>
        </w:r>
      </w:p>
    </w:sdtContent>
  </w:sdt>
  <w:p w:rsidR="005C7237" w:rsidRDefault="005C7237">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D0D"/>
    <w:multiLevelType w:val="hybridMultilevel"/>
    <w:tmpl w:val="0A083E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3F2EFF"/>
    <w:multiLevelType w:val="hybridMultilevel"/>
    <w:tmpl w:val="45402EC4"/>
    <w:styleLink w:val="Zaimportowanystyl2"/>
    <w:lvl w:ilvl="0" w:tplc="933E4874">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9C1EE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E8808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E89E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DC617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DAF3D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D4484A">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D6D88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D822E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D32520"/>
    <w:multiLevelType w:val="hybridMultilevel"/>
    <w:tmpl w:val="097C594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DC8EE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88FA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6AE1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0AFB5E">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76FC8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0241C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6E8E8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446D40">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09721B"/>
    <w:multiLevelType w:val="hybridMultilevel"/>
    <w:tmpl w:val="90E66A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53664E"/>
    <w:multiLevelType w:val="hybridMultilevel"/>
    <w:tmpl w:val="CB5281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A6D01"/>
    <w:multiLevelType w:val="hybridMultilevel"/>
    <w:tmpl w:val="71E03F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297602"/>
    <w:multiLevelType w:val="hybridMultilevel"/>
    <w:tmpl w:val="E32810B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930C2B6">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6601A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EDE1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7E0BB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54957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6AF50E">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0C48A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1C565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AD71EE"/>
    <w:multiLevelType w:val="hybridMultilevel"/>
    <w:tmpl w:val="2A80F0A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318F78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2AA50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828E5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E2BAA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DECD1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CC515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4CAB92">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B88E9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369EC"/>
    <w:multiLevelType w:val="hybridMultilevel"/>
    <w:tmpl w:val="0446751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A106ED"/>
    <w:multiLevelType w:val="hybridMultilevel"/>
    <w:tmpl w:val="575CC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C1F2C"/>
    <w:multiLevelType w:val="hybridMultilevel"/>
    <w:tmpl w:val="498C00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090C79"/>
    <w:multiLevelType w:val="hybridMultilevel"/>
    <w:tmpl w:val="4510C654"/>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9C298F"/>
    <w:multiLevelType w:val="hybridMultilevel"/>
    <w:tmpl w:val="FB44039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BFA8330">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86B85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26CD8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EAD4A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E265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D0AA6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583D0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86C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382389"/>
    <w:multiLevelType w:val="hybridMultilevel"/>
    <w:tmpl w:val="E96EA0E6"/>
    <w:styleLink w:val="Zaimportowanystyl1"/>
    <w:lvl w:ilvl="0" w:tplc="21F8B068">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66E2D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0F28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782506">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6C720E">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1015B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884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3EDA42">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6F4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DF426A"/>
    <w:multiLevelType w:val="hybridMultilevel"/>
    <w:tmpl w:val="41689D1E"/>
    <w:lvl w:ilvl="0" w:tplc="04150001">
      <w:start w:val="1"/>
      <w:numFmt w:val="bullet"/>
      <w:lvlText w:val=""/>
      <w:lvlJc w:val="left"/>
      <w:pPr>
        <w:ind w:left="196" w:hanging="196"/>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465928"/>
    <w:multiLevelType w:val="hybridMultilevel"/>
    <w:tmpl w:val="4288EF1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ABC25C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A099C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08E9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BA8164">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08996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5047D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4488D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880D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BD19EC"/>
    <w:multiLevelType w:val="hybridMultilevel"/>
    <w:tmpl w:val="6FBE3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F9734E"/>
    <w:multiLevelType w:val="hybridMultilevel"/>
    <w:tmpl w:val="6A26CF48"/>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86E25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6ED07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38380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E058E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7852B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E504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42E580">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0AA84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DD65308"/>
    <w:multiLevelType w:val="hybridMultilevel"/>
    <w:tmpl w:val="08CE1E3A"/>
    <w:lvl w:ilvl="0" w:tplc="E796EC5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856D34"/>
    <w:multiLevelType w:val="hybridMultilevel"/>
    <w:tmpl w:val="5B1E23AA"/>
    <w:styleLink w:val="Zaimportowanystyl3"/>
    <w:lvl w:ilvl="0" w:tplc="9B40859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3CF43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ACD0D6">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9AA49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E01F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7C4AA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E3B16">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B09B5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A2C10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BE68C2"/>
    <w:multiLevelType w:val="hybridMultilevel"/>
    <w:tmpl w:val="C5D2A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43D618F"/>
    <w:multiLevelType w:val="hybridMultilevel"/>
    <w:tmpl w:val="E66A0BF8"/>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95EBA8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847D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10E36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8EF35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12ECC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F4A76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20628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6CFC76">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9C4A95"/>
    <w:multiLevelType w:val="hybridMultilevel"/>
    <w:tmpl w:val="194AA46A"/>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C506F7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2F96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8F0B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3EB88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FC58E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F60F3A">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4078DE">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4D9E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7A09D4"/>
    <w:multiLevelType w:val="hybridMultilevel"/>
    <w:tmpl w:val="A24CA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91A458C"/>
    <w:multiLevelType w:val="hybridMultilevel"/>
    <w:tmpl w:val="BBC28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AB6034C"/>
    <w:multiLevelType w:val="hybridMultilevel"/>
    <w:tmpl w:val="590EDF72"/>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EACCC9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A48F4">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4E98E">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7C4DD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ECDF6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18B26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F486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A81B2">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E27C54"/>
    <w:multiLevelType w:val="hybridMultilevel"/>
    <w:tmpl w:val="D490138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2C43672">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4B5C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A168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786ABA">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8816C">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45CB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743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4B6EA">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2C25C65"/>
    <w:multiLevelType w:val="hybridMultilevel"/>
    <w:tmpl w:val="D646EE12"/>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83A4056">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8B7A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BEA732">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468BF8">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4A756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56B24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34842A">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47F0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686285"/>
    <w:multiLevelType w:val="hybridMultilevel"/>
    <w:tmpl w:val="943AE010"/>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4EC1DB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00B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AADED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061794">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14F0E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267CC">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F27D48">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BEA47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8"/>
  </w:num>
  <w:num w:numId="3">
    <w:abstractNumId w:val="1"/>
  </w:num>
  <w:num w:numId="4">
    <w:abstractNumId w:val="27"/>
  </w:num>
  <w:num w:numId="5">
    <w:abstractNumId w:val="23"/>
  </w:num>
  <w:num w:numId="6">
    <w:abstractNumId w:val="9"/>
  </w:num>
  <w:num w:numId="7">
    <w:abstractNumId w:val="34"/>
  </w:num>
  <w:num w:numId="8">
    <w:abstractNumId w:val="21"/>
  </w:num>
  <w:num w:numId="9">
    <w:abstractNumId w:val="19"/>
  </w:num>
  <w:num w:numId="10">
    <w:abstractNumId w:val="2"/>
  </w:num>
  <w:num w:numId="11">
    <w:abstractNumId w:val="16"/>
  </w:num>
  <w:num w:numId="12">
    <w:abstractNumId w:val="25"/>
  </w:num>
  <w:num w:numId="13">
    <w:abstractNumId w:val="33"/>
  </w:num>
  <w:num w:numId="14">
    <w:abstractNumId w:val="30"/>
  </w:num>
  <w:num w:numId="15">
    <w:abstractNumId w:val="36"/>
  </w:num>
  <w:num w:numId="16">
    <w:abstractNumId w:val="11"/>
  </w:num>
  <w:num w:numId="17">
    <w:abstractNumId w:val="13"/>
  </w:num>
  <w:num w:numId="18">
    <w:abstractNumId w:val="24"/>
  </w:num>
  <w:num w:numId="19">
    <w:abstractNumId w:val="29"/>
  </w:num>
  <w:num w:numId="20">
    <w:abstractNumId w:val="28"/>
  </w:num>
  <w:num w:numId="21">
    <w:abstractNumId w:val="15"/>
  </w:num>
  <w:num w:numId="22">
    <w:abstractNumId w:val="7"/>
  </w:num>
  <w:num w:numId="23">
    <w:abstractNumId w:val="0"/>
  </w:num>
  <w:num w:numId="24">
    <w:abstractNumId w:val="5"/>
  </w:num>
  <w:num w:numId="25">
    <w:abstractNumId w:val="14"/>
  </w:num>
  <w:num w:numId="26">
    <w:abstractNumId w:val="3"/>
  </w:num>
  <w:num w:numId="27">
    <w:abstractNumId w:val="35"/>
  </w:num>
  <w:num w:numId="28">
    <w:abstractNumId w:val="31"/>
  </w:num>
  <w:num w:numId="29">
    <w:abstractNumId w:val="32"/>
  </w:num>
  <w:num w:numId="30">
    <w:abstractNumId w:val="26"/>
  </w:num>
  <w:num w:numId="31">
    <w:abstractNumId w:val="18"/>
  </w:num>
  <w:num w:numId="32">
    <w:abstractNumId w:val="20"/>
  </w:num>
  <w:num w:numId="33">
    <w:abstractNumId w:val="6"/>
  </w:num>
  <w:num w:numId="34">
    <w:abstractNumId w:val="4"/>
  </w:num>
  <w:num w:numId="35">
    <w:abstractNumId w:val="22"/>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59"/>
    <w:rsid w:val="005C7237"/>
    <w:rsid w:val="00791C5A"/>
    <w:rsid w:val="00822C69"/>
    <w:rsid w:val="00A77E06"/>
    <w:rsid w:val="00C80D91"/>
    <w:rsid w:val="00D41459"/>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C0994-B316-41AE-B148-4D357AEC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4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41459"/>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D41459"/>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D41459"/>
    <w:rPr>
      <w:sz w:val="20"/>
      <w:szCs w:val="20"/>
    </w:rPr>
  </w:style>
  <w:style w:type="character" w:customStyle="1" w:styleId="TekstprzypisukocowegoZnak">
    <w:name w:val="Tekst przypisu końcowego Znak"/>
    <w:basedOn w:val="Domylnaczcionkaakapitu"/>
    <w:link w:val="Tekstprzypisukocowego"/>
    <w:uiPriority w:val="99"/>
    <w:semiHidden/>
    <w:rsid w:val="00D4145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1459"/>
    <w:rPr>
      <w:vertAlign w:val="superscript"/>
    </w:rPr>
  </w:style>
  <w:style w:type="paragraph" w:styleId="Akapitzlist">
    <w:name w:val="List Paragraph"/>
    <w:basedOn w:val="Normalny"/>
    <w:uiPriority w:val="34"/>
    <w:qFormat/>
    <w:rsid w:val="00D41459"/>
    <w:pPr>
      <w:ind w:left="720"/>
      <w:contextualSpacing/>
    </w:pPr>
  </w:style>
  <w:style w:type="character" w:styleId="Odwoaniedokomentarza">
    <w:name w:val="annotation reference"/>
    <w:basedOn w:val="Domylnaczcionkaakapitu"/>
    <w:uiPriority w:val="99"/>
    <w:semiHidden/>
    <w:unhideWhenUsed/>
    <w:rsid w:val="00D41459"/>
    <w:rPr>
      <w:sz w:val="16"/>
      <w:szCs w:val="16"/>
    </w:rPr>
  </w:style>
  <w:style w:type="paragraph" w:styleId="Tekstkomentarza">
    <w:name w:val="annotation text"/>
    <w:basedOn w:val="Normalny"/>
    <w:link w:val="TekstkomentarzaZnak"/>
    <w:uiPriority w:val="99"/>
    <w:semiHidden/>
    <w:unhideWhenUsed/>
    <w:rsid w:val="00D41459"/>
    <w:rPr>
      <w:sz w:val="20"/>
      <w:szCs w:val="20"/>
    </w:rPr>
  </w:style>
  <w:style w:type="character" w:customStyle="1" w:styleId="TekstkomentarzaZnak">
    <w:name w:val="Tekst komentarza Znak"/>
    <w:basedOn w:val="Domylnaczcionkaakapitu"/>
    <w:link w:val="Tekstkomentarza"/>
    <w:uiPriority w:val="99"/>
    <w:semiHidden/>
    <w:rsid w:val="00D414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1459"/>
    <w:rPr>
      <w:b/>
      <w:bCs/>
    </w:rPr>
  </w:style>
  <w:style w:type="character" w:customStyle="1" w:styleId="TematkomentarzaZnak">
    <w:name w:val="Temat komentarza Znak"/>
    <w:basedOn w:val="TekstkomentarzaZnak"/>
    <w:link w:val="Tematkomentarza"/>
    <w:uiPriority w:val="99"/>
    <w:semiHidden/>
    <w:rsid w:val="00D4145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14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45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41459"/>
    <w:pPr>
      <w:tabs>
        <w:tab w:val="center" w:pos="4536"/>
        <w:tab w:val="right" w:pos="9072"/>
      </w:tabs>
    </w:pPr>
  </w:style>
  <w:style w:type="character" w:customStyle="1" w:styleId="NagwekZnak">
    <w:name w:val="Nagłówek Znak"/>
    <w:basedOn w:val="Domylnaczcionkaakapitu"/>
    <w:link w:val="Nagwek"/>
    <w:uiPriority w:val="99"/>
    <w:rsid w:val="00D414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41459"/>
    <w:pPr>
      <w:tabs>
        <w:tab w:val="center" w:pos="4536"/>
        <w:tab w:val="right" w:pos="9072"/>
      </w:tabs>
    </w:pPr>
  </w:style>
  <w:style w:type="character" w:customStyle="1" w:styleId="StopkaZnak">
    <w:name w:val="Stopka Znak"/>
    <w:basedOn w:val="Domylnaczcionkaakapitu"/>
    <w:link w:val="Stopka"/>
    <w:uiPriority w:val="99"/>
    <w:rsid w:val="00D41459"/>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D41459"/>
  </w:style>
  <w:style w:type="paragraph" w:styleId="Tekstpodstawowy">
    <w:name w:val="Body Text"/>
    <w:basedOn w:val="Normalny"/>
    <w:link w:val="TekstpodstawowyZnak"/>
    <w:rsid w:val="00D41459"/>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D41459"/>
    <w:rPr>
      <w:rFonts w:ascii="Times New Roman" w:eastAsia="Times New Roman" w:hAnsi="Times New Roman" w:cs="Times New Roman"/>
      <w:sz w:val="24"/>
      <w:szCs w:val="24"/>
      <w:lang w:eastAsia="pl-PL"/>
    </w:rPr>
  </w:style>
  <w:style w:type="paragraph" w:customStyle="1" w:styleId="TreA">
    <w:name w:val="Treść A"/>
    <w:qFormat/>
    <w:rsid w:val="00D4145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rakB">
    <w:name w:val="Brak B"/>
    <w:rsid w:val="00D41459"/>
    <w:rPr>
      <w:lang w:val="en-US"/>
    </w:rPr>
  </w:style>
  <w:style w:type="numbering" w:customStyle="1" w:styleId="Zaimportowanystyl1">
    <w:name w:val="Zaimportowany styl 1"/>
    <w:rsid w:val="00D41459"/>
    <w:pPr>
      <w:numPr>
        <w:numId w:val="1"/>
      </w:numPr>
    </w:pPr>
  </w:style>
  <w:style w:type="character" w:customStyle="1" w:styleId="BrakA">
    <w:name w:val="Brak A"/>
    <w:rsid w:val="00D41459"/>
    <w:rPr>
      <w:lang w:val="en-US"/>
    </w:rPr>
  </w:style>
  <w:style w:type="numbering" w:customStyle="1" w:styleId="Zaimportowanystyl2">
    <w:name w:val="Zaimportowany styl 2"/>
    <w:rsid w:val="00D41459"/>
    <w:pPr>
      <w:numPr>
        <w:numId w:val="3"/>
      </w:numPr>
    </w:pPr>
  </w:style>
  <w:style w:type="numbering" w:customStyle="1" w:styleId="Zaimportowanystyl3">
    <w:name w:val="Zaimportowany styl 3"/>
    <w:rsid w:val="00D41459"/>
    <w:pPr>
      <w:numPr>
        <w:numId w:val="5"/>
      </w:numPr>
    </w:pPr>
  </w:style>
  <w:style w:type="character" w:customStyle="1" w:styleId="BrakAA">
    <w:name w:val="Brak A A"/>
    <w:rsid w:val="00D41459"/>
    <w:rPr>
      <w:lang w:val="en-US"/>
    </w:rPr>
  </w:style>
  <w:style w:type="table" w:styleId="Tabela-Siatka">
    <w:name w:val="Table Grid"/>
    <w:basedOn w:val="Standardowy"/>
    <w:uiPriority w:val="39"/>
    <w:rsid w:val="00D4145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8301</Words>
  <Characters>49812</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3</cp:revision>
  <dcterms:created xsi:type="dcterms:W3CDTF">2024-09-02T14:01:00Z</dcterms:created>
  <dcterms:modified xsi:type="dcterms:W3CDTF">2024-09-02T14:17:00Z</dcterms:modified>
</cp:coreProperties>
</file>