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5B" w:rsidRDefault="0080035B" w:rsidP="00800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Ślady czasu. Historia </w:t>
      </w:r>
    </w:p>
    <w:p w:rsidR="0080035B" w:rsidRDefault="0080035B" w:rsidP="00800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</w:t>
      </w:r>
      <w:r w:rsidRPr="00FF6D39">
        <w:rPr>
          <w:rFonts w:ascii="Times New Roman" w:hAnsi="Times New Roman" w:cs="Times New Roman"/>
          <w:b/>
          <w:bCs/>
          <w:sz w:val="28"/>
        </w:rPr>
        <w:t xml:space="preserve"> klasa liceum ogólnokształcącego </w:t>
      </w:r>
      <w:r>
        <w:rPr>
          <w:rFonts w:ascii="Times New Roman" w:hAnsi="Times New Roman" w:cs="Times New Roman"/>
          <w:b/>
          <w:bCs/>
          <w:sz w:val="28"/>
        </w:rPr>
        <w:t>i technikum</w:t>
      </w:r>
    </w:p>
    <w:p w:rsidR="0080035B" w:rsidRDefault="0080035B" w:rsidP="00800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zakres </w:t>
      </w:r>
      <w:r w:rsidRPr="00B403F4">
        <w:rPr>
          <w:rFonts w:ascii="Times New Roman" w:hAnsi="Times New Roman" w:cs="Times New Roman"/>
          <w:b/>
          <w:bCs/>
          <w:sz w:val="28"/>
        </w:rPr>
        <w:t>rozszerzony</w:t>
      </w:r>
    </w:p>
    <w:p w:rsidR="0080035B" w:rsidRPr="00C90FA2" w:rsidRDefault="0080035B" w:rsidP="00800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</w:rPr>
        <w:t>Kryteria oceniania ‒ propozycja</w:t>
      </w:r>
    </w:p>
    <w:p w:rsidR="00491318" w:rsidRDefault="00491318" w:rsidP="008003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035B" w:rsidRDefault="0080035B" w:rsidP="008003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429A">
        <w:rPr>
          <w:rFonts w:ascii="Times New Roman" w:hAnsi="Times New Roman" w:cs="Times New Roman"/>
        </w:rPr>
        <w:t>Poniższy zestaw wymagań edukacyjnych na poszczególne oceny uwzględnia planowane osiągnięcia ucznia w zakresie wiedzy i umiejętności zawarte w</w:t>
      </w:r>
      <w:r>
        <w:rPr>
          <w:rFonts w:ascii="Times New Roman" w:hAnsi="Times New Roman" w:cs="Times New Roman"/>
        </w:rPr>
        <w:t> </w:t>
      </w:r>
      <w:r w:rsidRPr="00A5429A">
        <w:rPr>
          <w:rFonts w:ascii="Times New Roman" w:hAnsi="Times New Roman" w:cs="Times New Roman"/>
        </w:rPr>
        <w:t xml:space="preserve">rozkładzie materiału i planie wynikowym zintegrowanym z serią </w:t>
      </w:r>
      <w:r w:rsidRPr="00A5429A">
        <w:rPr>
          <w:rFonts w:ascii="Times New Roman" w:hAnsi="Times New Roman" w:cs="Times New Roman"/>
          <w:bCs/>
          <w:i/>
          <w:iCs/>
        </w:rPr>
        <w:t>Ślady czasu</w:t>
      </w:r>
      <w:r w:rsidRPr="00A5429A">
        <w:rPr>
          <w:rFonts w:ascii="Times New Roman" w:hAnsi="Times New Roman" w:cs="Times New Roman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80035B" w:rsidRPr="00B403F4" w:rsidRDefault="0080035B" w:rsidP="008003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2551">
        <w:rPr>
          <w:rFonts w:ascii="Times New Roman" w:hAnsi="Times New Roman" w:cs="Times New Roman"/>
          <w:color w:val="000000"/>
        </w:rPr>
        <w:t>Wymagania edukacyjne uwzględnione w poniższych kryteriach oceniania są zgodne z podstawą programową kształcenia ogólnego dla czteroletniego liceum ogólnokształcącego i pięcioletniego technikum, przygotowaną przez Ministerstwo Edukacji Narodowej i zawartą w rozporządzeniu z dnia 8 marca 2022 r.</w:t>
      </w:r>
      <w:r>
        <w:rPr>
          <w:rFonts w:ascii="Times New Roman" w:hAnsi="Times New Roman" w:cs="Times New Roman"/>
          <w:color w:val="000000"/>
        </w:rPr>
        <w:t xml:space="preserve">,  </w:t>
      </w:r>
      <w:r w:rsidRPr="0080035B">
        <w:rPr>
          <w:rFonts w:ascii="Times New Roman" w:hAnsi="Times New Roman" w:cs="Times New Roman"/>
          <w:color w:val="FF0000"/>
        </w:rPr>
        <w:t>zmienioną rozporządzeniem z dnia 28 czerwca 2024 r.</w:t>
      </w:r>
    </w:p>
    <w:p w:rsidR="0080035B" w:rsidRPr="00A5429A" w:rsidRDefault="0080035B" w:rsidP="0080035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4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2522"/>
        <w:gridCol w:w="2517"/>
        <w:gridCol w:w="2455"/>
        <w:gridCol w:w="2384"/>
        <w:gridCol w:w="2825"/>
      </w:tblGrid>
      <w:tr w:rsidR="0080035B" w:rsidRPr="0092699C" w:rsidTr="0080035B">
        <w:trPr>
          <w:cantSplit/>
          <w:trHeight w:val="652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Temat 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E20">
              <w:rPr>
                <w:rFonts w:ascii="Times New Roman" w:hAnsi="Times New Roman" w:cs="Times New Roman"/>
                <w:bCs/>
              </w:rPr>
              <w:t>lekcji</w:t>
            </w:r>
          </w:p>
        </w:tc>
        <w:tc>
          <w:tcPr>
            <w:tcW w:w="12692" w:type="dxa"/>
            <w:gridSpan w:val="5"/>
            <w:shd w:val="clear" w:color="auto" w:fill="auto"/>
            <w:vAlign w:val="center"/>
          </w:tcPr>
          <w:p w:rsidR="0080035B" w:rsidRPr="00554162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F10E20">
              <w:rPr>
                <w:rFonts w:ascii="Times New Roman" w:hAnsi="Times New Roman" w:cs="Times New Roman"/>
                <w:bCs/>
                <w:sz w:val="28"/>
              </w:rPr>
              <w:t>Wymagania edukacyjne na poszczególne oceny</w:t>
            </w:r>
          </w:p>
        </w:tc>
      </w:tr>
      <w:tr w:rsidR="0080035B" w:rsidRPr="0092699C" w:rsidTr="0080035B">
        <w:trPr>
          <w:cantSplit/>
          <w:trHeight w:val="20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Poziom konieczny 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>ocena dopuszczająca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Poziom podstawowy 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>ocena dostateczna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Uczeń potrafi to, </w:t>
            </w:r>
            <w:r w:rsidRPr="00F10E20">
              <w:rPr>
                <w:rFonts w:ascii="Times New Roman" w:hAnsi="Times New Roman" w:cs="Times New Roman"/>
                <w:bCs/>
              </w:rPr>
              <w:br/>
              <w:t>co na ocenę dopuszczającą, oraz:</w:t>
            </w:r>
          </w:p>
        </w:tc>
        <w:tc>
          <w:tcPr>
            <w:tcW w:w="2471" w:type="dxa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>Poziom rozszerzający ocena dobra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Uczeń potrafi to, </w:t>
            </w:r>
            <w:r w:rsidRPr="00F10E20">
              <w:rPr>
                <w:rFonts w:ascii="Times New Roman" w:hAnsi="Times New Roman" w:cs="Times New Roman"/>
                <w:bCs/>
              </w:rPr>
              <w:br/>
              <w:t>co na ocenę dostateczną, oraz: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>Poziom dopełniający ocena bardzo dobra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Uczeń potrafi to, </w:t>
            </w:r>
            <w:r w:rsidRPr="00F10E20">
              <w:rPr>
                <w:rFonts w:ascii="Times New Roman" w:hAnsi="Times New Roman" w:cs="Times New Roman"/>
                <w:bCs/>
              </w:rPr>
              <w:br/>
              <w:t>co na ocenę dobrą, oraz:</w:t>
            </w: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Poziom wykraczający </w:t>
            </w:r>
            <w:r w:rsidRPr="00F10E20">
              <w:rPr>
                <w:rFonts w:ascii="Times New Roman" w:hAnsi="Times New Roman" w:cs="Times New Roman"/>
                <w:bCs/>
              </w:rPr>
              <w:br/>
              <w:t>ocena celująca</w:t>
            </w: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035B" w:rsidRPr="00F10E2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E20">
              <w:rPr>
                <w:rFonts w:ascii="Times New Roman" w:hAnsi="Times New Roman" w:cs="Times New Roman"/>
                <w:bCs/>
              </w:rPr>
              <w:t xml:space="preserve">Uczeń potrafi to, </w:t>
            </w:r>
            <w:r w:rsidRPr="00F10E20">
              <w:rPr>
                <w:rFonts w:ascii="Times New Roman" w:hAnsi="Times New Roman" w:cs="Times New Roman"/>
                <w:bCs/>
              </w:rPr>
              <w:br/>
              <w:t>co na ocenę bardzo dobrą, oraz: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  <w:hideMark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1. Historia –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od opowieści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do nauki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nazwy głównych epok historycznych</w:t>
            </w:r>
          </w:p>
          <w:p w:rsidR="0080035B" w:rsidRPr="00122551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historia, </w:t>
            </w: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 xml:space="preserve">prehistoria (prahistoria, pradzieje),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historiografia, źródło historyczne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podać przykłady źródeł historycznych</w:t>
            </w: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wydarzenia przełomowe stanowiące cezury epok historycznych</w:t>
            </w:r>
          </w:p>
          <w:p w:rsidR="0080035B" w:rsidRPr="008B4A1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klasyfikację źródeł historycznych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epoka, era, mit, legenda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znaczenie słów Cycerona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est</w:t>
            </w:r>
            <w:proofErr w:type="spellEnd"/>
          </w:p>
          <w:p w:rsidR="0080035B" w:rsidRPr="00122551" w:rsidRDefault="0080035B" w:rsidP="0080035B">
            <w:pPr>
              <w:pStyle w:val="Akapitzlist1"/>
              <w:ind w:left="-36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8B4A1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wyjaśnić znaczenie źródeł historycznych dla poznania przeszłości</w:t>
            </w:r>
          </w:p>
          <w:p w:rsidR="0080035B" w:rsidRPr="00122551" w:rsidRDefault="0080035B" w:rsidP="0080035B">
            <w:pPr>
              <w:pStyle w:val="Akapitzlist1"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różne metody rachuby czasu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pojęcie: hagiografia, archiwistyka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80" w:hanging="28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różnice w podziale historii powszechnej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historii Polski na epoki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8B4A14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8B4A14">
              <w:rPr>
                <w:rFonts w:ascii="Times New Roman" w:hAnsi="Times New Roman" w:cs="Times New Roman"/>
              </w:rPr>
              <w:t>przedstawić klasyfikację źródeł historycznych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przedstawić periodyzację dziejów Polski i dziejów powszechnych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0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8B4A14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  <w:strike/>
              </w:rPr>
            </w:pPr>
            <w:r w:rsidRPr="0092699C">
              <w:rPr>
                <w:rFonts w:ascii="Times New Roman" w:hAnsi="Times New Roman" w:cs="Times New Roman"/>
              </w:rPr>
              <w:t>pojęci</w:t>
            </w:r>
            <w:r>
              <w:rPr>
                <w:rFonts w:ascii="Times New Roman" w:hAnsi="Times New Roman" w:cs="Times New Roman"/>
              </w:rPr>
              <w:t>a</w:t>
            </w:r>
            <w:r w:rsidRPr="0092699C">
              <w:rPr>
                <w:rFonts w:ascii="Times New Roman" w:hAnsi="Times New Roman" w:cs="Times New Roman"/>
              </w:rPr>
              <w:t>: chronologia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opisać rolę nauk pomocniczych historii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podać przykłady placówek zajmujących się inicjowaniem </w:t>
            </w:r>
            <w:r w:rsidRPr="0092699C">
              <w:rPr>
                <w:rFonts w:ascii="Times New Roman" w:hAnsi="Times New Roman" w:cs="Times New Roman"/>
              </w:rPr>
              <w:lastRenderedPageBreak/>
              <w:t>i prowadzeniem badań historycznych oraz upowszechnieniem wiedzy o przeszłości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postacie: Herodota z</w:t>
            </w:r>
            <w:r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Halikarnasu, Dionizjusza Małego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B403F4" w:rsidRDefault="0080035B" w:rsidP="008003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wyjaśnić, z czego wynikają różnice w</w:t>
            </w:r>
            <w:r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interpretacji historycznej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14"/>
              </w:numPr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wyjaśnić, z czego wynikają różnice w interpretacji historycznej</w:t>
            </w:r>
          </w:p>
          <w:p w:rsidR="0080035B" w:rsidRPr="008B4A14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trike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E769D1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Pradzieje i historia starożytnego Wschodu</w:t>
            </w:r>
          </w:p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2. Pradzieje ludzkości</w:t>
            </w:r>
          </w:p>
        </w:tc>
        <w:tc>
          <w:tcPr>
            <w:tcW w:w="2562" w:type="dxa"/>
            <w:shd w:val="clear" w:color="auto" w:fill="auto"/>
          </w:tcPr>
          <w:p w:rsidR="0080035B" w:rsidRPr="00E769D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9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Żyzny Półksiężyc, rewolucja neolityczna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różnicę między historią i prehistorią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>(prahistoria, pradzieje)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wynalezienia pisma dla rozwoju cywilizacji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wynalezienia ognia dla rozwoju człowieka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teorię Karola Darwina dotyczącą ewolucji organizmów 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744FC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FC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>pojęcia: cywilizacja, antropogeneza, prehistoria (prahistoria, pradzieje)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 xml:space="preserve">znaczenie rewolucji neolitycznej dla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dziejów człowieka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 skutki rewolucji neolitycznej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8B4A1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nazwy najstarszych osiedli miejskich (</w:t>
            </w:r>
            <w:proofErr w:type="spellStart"/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Çatalhöyük</w:t>
            </w:r>
            <w:proofErr w:type="spellEnd"/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, Jerycho)</w:t>
            </w:r>
          </w:p>
          <w:p w:rsidR="0080035B" w:rsidRPr="00744FC3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744FC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FC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 xml:space="preserve">pojęcia: kreacjonizm, teoria ewolucji 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>różnice między dwoma teoriami dotyczącymi pojawienia się życia na Ziemi – kreacjonizmem i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teorią ewolucji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t>przyczynę, dla której za kolebkę ludzkości uznaje się Afrykę</w:t>
            </w:r>
          </w:p>
          <w:p w:rsidR="0080035B" w:rsidRPr="00744FC3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744FC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FC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44F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tereny początkowe objęte rewolucją neolityczną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E769D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9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Uczeń rozumie: </w:t>
            </w:r>
          </w:p>
          <w:p w:rsidR="0080035B" w:rsidRPr="00744FC3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strike/>
                <w:sz w:val="22"/>
                <w:szCs w:val="22"/>
              </w:rPr>
            </w:pPr>
            <w:r w:rsidRPr="009424D4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CC33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homo sapiens (człowiek rozumny współczesny),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E769D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najstarsze miasta oraz Żyzny Półksiężyc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744FC3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3. W dorzeczu Tygrysu i Eufratu</w:t>
            </w:r>
          </w:p>
        </w:tc>
        <w:tc>
          <w:tcPr>
            <w:tcW w:w="2562" w:type="dxa"/>
            <w:shd w:val="clear" w:color="auto" w:fill="auto"/>
          </w:tcPr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okres, w którym powstał Kodeks Hammurabiego (XVIII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Hammurabiego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rozumie: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Międzyrzecze, miasto-państwo, system irygacyjny, Sumerowie, kodeks, Kodeks Hammurabiego, Persja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Międzyrzecze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 rozwoju cywilizacji Sumerów (IV–III tys. 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osiągnięcia cywilizacji ludów Mezopotamii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pojęcia: pismo klinowe,</w:t>
            </w:r>
            <w:r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F37194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teokracja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uwarunkowania geograficzne, które wpłynęły na rozwój cywilizacji w dorzeczu Tygrysu i Eufratu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wprowadzone w Kodeksie Hammurabiego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najważniejsze miasta-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1617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państwa Sumeru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Sargona</w:t>
            </w:r>
            <w:proofErr w:type="spellEnd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 I Wielkiego, 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Tiglatpilesara</w:t>
            </w:r>
            <w:proofErr w:type="spellEnd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 III, Nabuchodonozora II,</w:t>
            </w:r>
            <w:r w:rsidRPr="00CE784C">
              <w:rPr>
                <w:sz w:val="22"/>
                <w:szCs w:val="22"/>
              </w:rPr>
              <w:t xml:space="preserve"> 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Cyrusa II Wielkiego, Dariusza 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I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Wielkiego 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pojęcia: ziggurat,</w:t>
            </w:r>
            <w:r w:rsidRPr="009424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imperium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Epos o Gilgameszu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Akad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Babilon, Asyria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struktury społecznej na surowość kar przewidzianych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Kodeksie Hammurabiego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polityki tolerancji, stosowanej wobec podbitych ludów przez Cyrusa II Wielkiego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F2FBB" w:rsidRDefault="0080035B" w:rsidP="0080035B">
            <w:pPr>
              <w:pStyle w:val="Akapitzlist1"/>
              <w:numPr>
                <w:ilvl w:val="0"/>
                <w:numId w:val="15"/>
              </w:numPr>
              <w:suppressAutoHyphens w:val="0"/>
              <w:contextualSpacing/>
              <w:rPr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zasięg terytorialny </w:t>
            </w:r>
            <w:r w:rsidRPr="00F37194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imperium akadyjskiego, imperium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starobabilońskiego</w:t>
            </w:r>
            <w:proofErr w:type="spellEnd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, imperium asyryjskiego, imperium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nowobabilońskiego</w:t>
            </w:r>
            <w:proofErr w:type="spellEnd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, imperium perskiego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politeizm, satrapie, szachinszach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systemu prawnego dla funkcjonowania państwa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system organizacji państw i społeczeństw na terenie Mezopotamii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politykę wobec pod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bitej ludności stosowaną przez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Babilończyków i Persów za panowania Cyrusa II Wielkiego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największe osiągnięcia cywilizacji Mezopotamii w dziedzinie kultury, sztuki, techniki i nauki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wkład Persji w kulturowe dziedzictwo ludzkości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4. Egipt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faraonów</w:t>
            </w:r>
          </w:p>
        </w:tc>
        <w:tc>
          <w:tcPr>
            <w:tcW w:w="2562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państwa egipskiego (ok. 3100 p.n.e.)</w:t>
            </w:r>
          </w:p>
          <w:p w:rsidR="0080035B" w:rsidRPr="00CE784C" w:rsidRDefault="0080035B" w:rsidP="0080035B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CE784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Narmera</w:t>
            </w:r>
            <w:proofErr w:type="spellEnd"/>
            <w:r w:rsidRPr="00CE784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,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Dżesera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warunki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naturalne starożytnego Egiptu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zabytki kultury egipskiej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faraon, piramida, sfinks, mumifikacja, pismo hieroglificzne, delta Nilu, papirus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wylewów Nilu na powstanie cywilizacji egipskiej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starożytnym Egipcie rozwinęła się sztuka mumifikacji ciał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Egipt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Kleopatry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zabytki kultury egipskiej: maskę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Tutanchamona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popiersie Nefretete, paletę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8B4A14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rmera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ośrodki kultury i administracji egipskiej (Memfis, Teby)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mastaba, Dolny i Górny Egipt, katarakta, księga umarłych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cechy kultury egipskiej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osiągnięcia naukowe starożytnych Egipcjan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Górny i Dolny Egipt, Memfis, Teby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Totmesa</w:t>
            </w:r>
            <w:proofErr w:type="spellEnd"/>
            <w:r w:rsidRPr="00CE784C">
              <w:rPr>
                <w:rFonts w:ascii="Times New Roman" w:hAnsi="Times New Roman" w:cs="Times New Roman"/>
                <w:sz w:val="22"/>
                <w:szCs w:val="22"/>
              </w:rPr>
              <w:t xml:space="preserve"> I,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Totmesa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III,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Amen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hotepa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Echnatona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Ramzesa 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dokonania Jeana-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François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Champolliona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periodyzację dziejów starożytnego Egiptu – podział na okres Starego, Średniego i Nowego Państwa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wezyr, nomarchowie, nom, kamień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Rosetty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kanon w sztuce egipskiej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warunków naturalnych dla organizacji i rozwoju państwa egipskiego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strukturę społeczną i organizację państwa egipskiego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wpływ wiary w życie pozagrobowe na sztukę starożytnych Egipcjan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dzieje państwa egipskiego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reform wprowadzonych przez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Amenhotepa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Echnatona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Luksor, Gizę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dlaczego starożytny Egipt jest nazywany cywilizacją kamienia, a państwo egipskie „darem Nilu”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CE784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znaczenie odczytania hieroglifów egipskich dla rozwoju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egiptologii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–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nauki o dziejach starożytnego Egiptu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porównać </w:t>
            </w:r>
            <w:r w:rsidRPr="00CE784C">
              <w:rPr>
                <w:rFonts w:ascii="Times New Roman" w:hAnsi="Times New Roman" w:cs="Times New Roman"/>
                <w:sz w:val="22"/>
                <w:szCs w:val="22"/>
              </w:rPr>
              <w:t>wierzenia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Mezopotamii i Egiptu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5. Starożytny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Izrael</w:t>
            </w:r>
          </w:p>
        </w:tc>
        <w:tc>
          <w:tcPr>
            <w:tcW w:w="2562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 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biblijne: Abrahama, Dawida, Salomona, </w:t>
            </w:r>
            <w:proofErr w:type="spellStart"/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Jahwe</w:t>
            </w:r>
            <w:proofErr w:type="spellEnd"/>
          </w:p>
          <w:p w:rsidR="0080035B" w:rsidRPr="00255144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Hebrajczycy, Izraelici, Żydzi, niewola egipska, Dekalog, 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Królestwo Izraela, Królestwo Judy, Judea, religia monoteistyczna, </w:t>
            </w:r>
            <w:r w:rsidRPr="00255144">
              <w:rPr>
                <w:sz w:val="22"/>
                <w:szCs w:val="22"/>
              </w:rPr>
              <w:t xml:space="preserve"> 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naród wybrany 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judaizm, Ściana Płaczu, menora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uwarunkowania geograficzne Izraela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najważniejsze etapy w starożytnych dziejach narodu żydowskiego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postaci biblijne: Jakuba, Mojżesza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 niewoli egipskiej (XVII–XIII w. 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zjednoczenie plemion żydowskich (XI w. p.n.e.)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niewola babilońska, pierwsza świątynia jerozolimska, druga świątynia jerozolimska, powstanie antyrzymskie, Arka Przymierza, Tora, synagoga, Filistyni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znaczenie Biblii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dla poznania dziejów starożytnego Izraela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terytorium starożytnego Izraela oraz granice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Królestwa Izraela i Królestwa Judy ok. VIII w. p.n.e.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czas wyprowadzenia Hebrajczyków z Mezopotamii (XIX w. p.n.e.)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okres niewoli babilońskiej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(587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–538 p.n.e.)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Kanaan, Talmud, prorocy, diaspora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czym różniły się pierwsza i druga świątynia jerozolimska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powstania diaspory żydowskiej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szlak wędrówki Izraelitów po wyjściu z Egiptu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tereny podbite przez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Królestwo Izraela oraz uznające jego zwierzchnictwo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historyczną: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Omriego</w:t>
            </w:r>
            <w:proofErr w:type="spellEnd"/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czas powstania żydowskiego pod przywództwem Machabeuszy 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(167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–160 p.n.e.)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czas powstania antyrzymskiego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(66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–73 n.e.)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znaczenie religii żydowskiej dla rozwoju wierzeń monoteistycznych 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Masadę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wpływ judaizmu na chrześcijaństwo i islam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Żydzi pomimo funkcjonowania w diasporze zachowali tożsamość narodową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6. Starożytne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Chiny i Indie</w:t>
            </w:r>
          </w:p>
        </w:tc>
        <w:tc>
          <w:tcPr>
            <w:tcW w:w="2562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cywilizacji chińskiej (ok. 5000 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cywilizacji Doliny Indusu (ok. 3000 p.n.e.)</w:t>
            </w:r>
          </w:p>
          <w:p w:rsidR="0080035B" w:rsidRPr="00D755A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755A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5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D755A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755AC">
              <w:rPr>
                <w:rFonts w:ascii="Times New Roman" w:hAnsi="Times New Roman" w:cs="Times New Roman"/>
                <w:sz w:val="22"/>
                <w:szCs w:val="22"/>
              </w:rPr>
              <w:t xml:space="preserve">pojęcia: Państwo Środka, Wielki Mur, Jedwabny Szlak, Ariowie, ludy indoeuropejskie,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wpływ uwarunkowań geograficznych na powstanie i rozwój cywilizacji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starożytnych Chin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 Doliny Indusu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3F19A0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starożytne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Chiny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 Indie oraz rzeki 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Huang He,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430B">
              <w:rPr>
                <w:rFonts w:ascii="Times New Roman" w:hAnsi="Times New Roman" w:cs="Times New Roman"/>
                <w:sz w:val="22"/>
                <w:szCs w:val="22"/>
              </w:rPr>
              <w:t>Jangcy,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Indus,</w:t>
            </w:r>
            <w:r w:rsidRPr="009C06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Ganges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3F19A0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przybycia Ariów do Indii (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ok. 1500 p.n.e.)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czas zjednoczenia ziem cesarstwa chińskiego (III w. p.n.e.)</w:t>
            </w:r>
          </w:p>
          <w:p w:rsidR="0080035B" w:rsidRPr="0091430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1430B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91430B">
              <w:rPr>
                <w:rFonts w:ascii="Times New Roman" w:hAnsi="Times New Roman" w:cs="Times New Roman"/>
                <w:sz w:val="22"/>
                <w:szCs w:val="22"/>
              </w:rPr>
              <w:t>Aśoki</w:t>
            </w:r>
            <w:proofErr w:type="spellEnd"/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pismo piktograficzne, pismo ideograficzne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budowy Wielkiego Muru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osiągnięcia cywilizacyjne starożytnych Chin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Doliny Indusu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panowania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dynastii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Zhou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(XII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–III w. 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powstania </w:t>
            </w:r>
            <w:r w:rsidRPr="0091430B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mperium </w:t>
            </w:r>
            <w:proofErr w:type="spellStart"/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Maurjów</w:t>
            </w:r>
            <w:proofErr w:type="spellEnd"/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(IV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D755A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755AC">
              <w:rPr>
                <w:rFonts w:ascii="Times New Roman" w:hAnsi="Times New Roman" w:cs="Times New Roman"/>
                <w:sz w:val="22"/>
                <w:szCs w:val="22"/>
              </w:rPr>
              <w:t xml:space="preserve">pojęcia: okres wedyjski, sanskryt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Harappę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Mohendżo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Daro</w:t>
            </w:r>
            <w:proofErr w:type="spellEnd"/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1430B">
              <w:rPr>
                <w:rFonts w:ascii="Times New Roman" w:hAnsi="Times New Roman" w:cs="Times New Roman"/>
                <w:sz w:val="22"/>
                <w:szCs w:val="22"/>
              </w:rPr>
              <w:t>Ying</w:t>
            </w:r>
            <w:proofErr w:type="spellEnd"/>
            <w:r w:rsidRPr="0091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1430B">
              <w:rPr>
                <w:rFonts w:ascii="Times New Roman" w:hAnsi="Times New Roman" w:cs="Times New Roman"/>
                <w:sz w:val="22"/>
                <w:szCs w:val="22"/>
              </w:rPr>
              <w:t>Zhenga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55A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>Shi</w:t>
            </w:r>
            <w:proofErr w:type="spellEnd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>Huangdi</w:t>
            </w:r>
            <w:proofErr w:type="spellEnd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proofErr w:type="spellStart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>Aśoki</w:t>
            </w:r>
            <w:proofErr w:type="spellEnd"/>
            <w:r w:rsidRPr="00D755AC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D755AC">
              <w:rPr>
                <w:rFonts w:eastAsia="Rasa-Light"/>
                <w:sz w:val="22"/>
                <w:szCs w:val="22"/>
                <w:lang w:eastAsia="en-US"/>
              </w:rPr>
              <w:t xml:space="preserve"> </w:t>
            </w:r>
          </w:p>
          <w:p w:rsidR="0080035B" w:rsidRPr="00255144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55144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51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25514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pojęcia: mandaryn, radża, </w:t>
            </w:r>
            <w:proofErr w:type="spellStart"/>
            <w:r w:rsidRPr="00255144">
              <w:rPr>
                <w:rFonts w:ascii="Times New Roman" w:hAnsi="Times New Roman" w:cs="Times New Roman"/>
                <w:sz w:val="22"/>
                <w:szCs w:val="22"/>
              </w:rPr>
              <w:t>warna</w:t>
            </w:r>
            <w:proofErr w:type="spellEnd"/>
            <w:r w:rsidRPr="00255144">
              <w:rPr>
                <w:rFonts w:ascii="Times New Roman" w:hAnsi="Times New Roman" w:cs="Times New Roman"/>
                <w:sz w:val="22"/>
                <w:szCs w:val="22"/>
              </w:rPr>
              <w:t xml:space="preserve">, kasta, pariasi, dobre prawo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organizację państw i społeczeństw starożytnych Chin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Indii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cywilizacja Chin rozwijała się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izolacji od reszty świata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systemy prawne i etyczne cywilizacji Bliskiego i Dalekiego Wschodu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Starożytna Grecja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7. Grecja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– kolebka cywilizacji europejskiej</w:t>
            </w:r>
          </w:p>
        </w:tc>
        <w:tc>
          <w:tcPr>
            <w:tcW w:w="2562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91FBF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pochodzenie nazwy: </w:t>
            </w:r>
            <w:r w:rsidRPr="004F21E3">
              <w:rPr>
                <w:sz w:val="22"/>
                <w:szCs w:val="22"/>
              </w:rPr>
              <w:t xml:space="preserve"> </w:t>
            </w:r>
            <w:r w:rsidRPr="00121323">
              <w:rPr>
                <w:rFonts w:ascii="Times New Roman" w:hAnsi="Times New Roman" w:cs="Times New Roman"/>
                <w:sz w:val="22"/>
                <w:szCs w:val="22"/>
              </w:rPr>
              <w:t xml:space="preserve">Hellenowie i Grecy 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ramy chronologiczne wieków ciemnych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(XII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–IX w. p.n.e.)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 wielkiej kolonizacji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greckiej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(VIII–VI w. p.n.e.)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Hellada, Hellenowie, wieki ciemne, </w:t>
            </w:r>
            <w:r w:rsidRPr="005E6DC6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agora, rada,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zgromadzenie ludowe,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wielka kolonizacja grecka, pismo alfabetyczne</w:t>
            </w:r>
          </w:p>
          <w:p w:rsidR="0080035B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7030A0"/>
                <w:sz w:val="22"/>
                <w:szCs w:val="22"/>
              </w:rPr>
            </w:pPr>
          </w:p>
          <w:p w:rsidR="0080035B" w:rsidRPr="004F21E3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4F21E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>wyjaśnić wpływ położenia geograficznego Grecji na gospodarkę rolną i rozwój handlu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4F21E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>pojęcia: oligarchia, demokracja, tyran, tyrania</w:t>
            </w:r>
            <w:r w:rsidRPr="004F21E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, arystokracja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, hoplici, metropolia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warunków naturalnych Grecji na kolonizację wybrzeży Morza Śródziemnego i Czarnego</w:t>
            </w:r>
          </w:p>
          <w:p w:rsidR="0080035B" w:rsidRPr="0092699C" w:rsidRDefault="0080035B" w:rsidP="0080035B">
            <w:pPr>
              <w:pStyle w:val="Akapitzlist1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warunki, w których powstały cywilizacje starożytnego Wschodu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Grecji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przyczyny i skutki wielkiej kolonizacji greckiej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291FBF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1F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wpływ warunków naturalnych na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gospodarkę, kulturę i życie polityczne Greków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porównać formy ustrojowe greckich </w:t>
            </w:r>
            <w:proofErr w:type="spellStart"/>
            <w:r w:rsidRPr="005E6DC6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121323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5E6DC6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obszar zamieszkany przez plemiona greckie</w:t>
            </w:r>
            <w:r w:rsidRPr="00121323">
              <w:rPr>
                <w:rFonts w:ascii="Times New Roman" w:hAnsi="Times New Roman" w:cs="Times New Roman"/>
                <w:sz w:val="22"/>
                <w:szCs w:val="22"/>
              </w:rPr>
              <w:t xml:space="preserve">, zasięg kolonizacji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greckiej w okresie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VIII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–VI w. p.n.e.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kolonii (Syrakuzy,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Massalia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– dzisiejsza Marsylia)</w:t>
            </w:r>
          </w:p>
          <w:p w:rsidR="0080035B" w:rsidRPr="0012132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91FBF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kolonizację grecką </w:t>
            </w:r>
            <w:r w:rsidRPr="00121323">
              <w:rPr>
                <w:rFonts w:ascii="Times New Roman" w:hAnsi="Times New Roman" w:cs="Times New Roman"/>
                <w:sz w:val="22"/>
                <w:szCs w:val="22"/>
              </w:rPr>
              <w:t xml:space="preserve">w odniesieniu do zasięgu oraz konsekwencji kulturowych, politycznych i gospodarczych 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8. Sparta i Ateny – dwa modele greckich </w:t>
            </w:r>
            <w:proofErr w:type="spellStart"/>
            <w:r w:rsidRPr="00B62232">
              <w:rPr>
                <w:rFonts w:ascii="Times New Roman" w:hAnsi="Times New Roman" w:cs="Times New Roman"/>
                <w:i/>
              </w:rPr>
              <w:t>poleis</w:t>
            </w:r>
            <w:proofErr w:type="spellEnd"/>
          </w:p>
        </w:tc>
        <w:tc>
          <w:tcPr>
            <w:tcW w:w="2562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62062F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508–507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21E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462</w:t>
            </w:r>
            <w:r w:rsidRPr="004F21E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–</w:t>
            </w:r>
            <w:r w:rsidRPr="004F21E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450 </w:t>
            </w:r>
            <w:r w:rsidRPr="004F21E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Likurga, </w:t>
            </w:r>
            <w:r w:rsidRPr="00DD2B8B">
              <w:rPr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Peryklesa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ustroje polityczne greckich </w:t>
            </w:r>
            <w:proofErr w:type="spellStart"/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E851AB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– Sparty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kompetencje urzędów oraz urzędników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Sparcie i Atenach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geruzja, eforowie, spartiaci, periojkowie, heloci, archonci, areopag, rada pięciuset, ostracyzm, metojkowie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starożytne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Ateny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 Spartę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594 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Drakona, Solona, Klejstenesa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reformy Klejstenesa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reformy Peryklesa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Związek Peloponeski (Symmachia Spartańska), apella, eklezja, demagog, demokracja bezpośrednia, demokracja pośrednia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wpływ struktury społecznej Sparty na system wychowawczy obowiązujący w tej </w:t>
            </w:r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uprzywilejowana pozycja spartiatów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 wpływ prawa i wychowania spartańskiego na funkcjonowanie </w:t>
            </w:r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datę: 621 p.n.e.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okres tyranii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Pizystratydów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(561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–510 p.n.e.)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reformy Solona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strateg, strząśnięcie długów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ewolucję ustroju Aten od monarchii przez oligarchię do demokracji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przyczyny i skutki powstania Związku Peloponeskiego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zasięgi terytorialne </w:t>
            </w:r>
            <w:proofErr w:type="spellStart"/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E851AB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62062F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spartańskiej i ateńskiej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wydania Wielkiej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Rhetry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(poł. VII w. p.n.e.)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Wielka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Rhetra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agoge, heliaja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okoliczności wprowadzenia reform w Atenach przez Solona, Klejstenesa i Peryklesa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organizację społeczeństw Sparty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oryginalność rozwiązań ustrojowych w Sparcie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rolę kobiet w społeczeństwie spartańskim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funkcjonowanie demokracji ateńskiej czasów Peryklesa, wskazując jej mocne i słabe strony</w:t>
            </w:r>
          </w:p>
          <w:p w:rsidR="0080035B" w:rsidRPr="002927D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wpływ reform Solona, Klejstenesa i Peryklesa na przemiany ustrojowe i społeczne w Atenach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DA0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9. </w:t>
            </w:r>
            <w:r w:rsidRPr="00122551">
              <w:rPr>
                <w:rFonts w:ascii="Times New Roman" w:hAnsi="Times New Roman" w:cs="Times New Roman"/>
              </w:rPr>
              <w:t>Wojny grecko-</w:t>
            </w:r>
            <w:r w:rsidRPr="00122551">
              <w:rPr>
                <w:rFonts w:ascii="Times New Roman" w:hAnsi="Times New Roman" w:cs="Times New Roman"/>
              </w:rPr>
              <w:br/>
              <w:t xml:space="preserve">-perskie </w:t>
            </w:r>
            <w:bookmarkStart w:id="0" w:name="_GoBack"/>
            <w:bookmarkEnd w:id="0"/>
          </w:p>
        </w:tc>
        <w:tc>
          <w:tcPr>
            <w:tcW w:w="2562" w:type="dxa"/>
            <w:shd w:val="clear" w:color="auto" w:fill="auto"/>
          </w:tcPr>
          <w:p w:rsidR="0080035B" w:rsidRPr="004F21E3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daty: 490 p.n.e., 480 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Miltiadesa, Leonidasa, Temistoklesa, Kserksesa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bitwy pod Maratonem, Termopilami, Salaminą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obowiązki państw należących do Związku Morskiego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pojęcia: 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riera, falanga, Związek Morski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na czym polegała walka w szyku zwanym falangą</w:t>
            </w:r>
          </w:p>
          <w:p w:rsidR="0080035B" w:rsidRPr="00233F32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33F32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opisać przebieg wojen grecko-perskich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Maraton, Termopile, Salaminę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499 p.n.e., 479 p.n.e.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Dariusza I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i konsekwencje powstania jońskiego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etapy wojen grecko-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-perskich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bitwy pod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Platejami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powstanie jońskie, Związek Hellenów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powierzenia dowództwa nad Grekami królowi Sparty Leonidasowi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sposoby walki starożytnych Greków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:rsidR="0080035B" w:rsidRPr="004F21E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decyzje pokoju kończącego wojny </w:t>
            </w:r>
            <w:r w:rsidRPr="004F21E3">
              <w:rPr>
                <w:sz w:val="22"/>
                <w:szCs w:val="22"/>
              </w:rPr>
              <w:t xml:space="preserve"> 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>grecko-perskie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Imperium Achemenidów, II Związek Morski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zwycięstwa greckiej floty nad perską w bitwie pod Salaminą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porównać uzbrojenie, organizację i taktykę armii greckiej i perskiej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siedzibę Związku Morskiego (wyspę Delos)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kulturowe i polityczne konsekwencje wojen grecko-perskich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 xml:space="preserve">371 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362 p.n.e.</w:t>
            </w:r>
          </w:p>
          <w:p w:rsidR="0080035B" w:rsidRPr="00233F32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33F32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tereny objęte powstaniem jońskim,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Plateje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postawę wodzów greckich w wojnie z Persami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10. </w:t>
            </w:r>
            <w:r>
              <w:rPr>
                <w:rFonts w:ascii="Times New Roman" w:hAnsi="Times New Roman" w:cs="Times New Roman"/>
              </w:rPr>
              <w:t>K</w:t>
            </w:r>
            <w:r w:rsidRPr="0092699C">
              <w:rPr>
                <w:rFonts w:ascii="Times New Roman" w:hAnsi="Times New Roman" w:cs="Times New Roman"/>
              </w:rPr>
              <w:t>ultura starożytnych Greków</w:t>
            </w:r>
          </w:p>
        </w:tc>
        <w:tc>
          <w:tcPr>
            <w:tcW w:w="2562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776 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Homera, Sofoklesa, Fidiasza, Sokratesa, Platona, Arystotelesa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, 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>Safonę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trzy porządki architektoniczne w starożytnej Grecji: dorycki, joński i koryncki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antropomorfizm, wyrocznie, Dionizje,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tragedia, komedia, Akropol, Partenon, gimnazjon, igrzyska panhelleńskie, pokój boży 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sportu w życiu starożytnych Greków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387 p.n.e.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wzniesienia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Partenonu (druga poł. V w. p.n.e.)</w:t>
            </w:r>
          </w:p>
          <w:p w:rsidR="0080035B" w:rsidRPr="004F21E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 Ajschylosa, Myrona, Talesa z Miletu, Pitagorasa z Samos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dyscypliny sportowe rozgrywane na igrzyskach w Olimpii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herosi, Panatenaje, misteria,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jońska filozofia przyrody, pankration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wygląd greckiej świątyni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budowli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Olimpię i górę Olimp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teatru greckiego (VI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Herodota, Tukidydesa, Eurypidesa, Heraklita z Efezu, Demokryta z 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Abdery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założenia i sposób nauczania w Akademii Platońskiej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koryfeusz, tympanon, kapitel,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Akademia Platońska, Likejon, sofiści, kanon,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Erechtejon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Propyleje, chryzelefantyna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genezę teatru greckiego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Delfy, Milet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budowle i rzeźby Akropolu w Atenach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twórczość Fidiasza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okresy w dziejach kultury greckiej: archaiczny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(VIII–V w. p.n.e.)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 klasyczny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(V–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IV w. p.n.e.)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 xml:space="preserve">koncepcję </w:t>
            </w:r>
            <w:r w:rsidRPr="00233F32">
              <w:rPr>
                <w:rFonts w:ascii="Times New Roman" w:hAnsi="Times New Roman" w:cs="Times New Roman"/>
                <w:i/>
                <w:sz w:val="22"/>
                <w:szCs w:val="22"/>
              </w:rPr>
              <w:t>paidei</w:t>
            </w: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 xml:space="preserve"> i edukacji klasycznej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sporu Sokratesa z sofistami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wymienić elementy architektoniczne teatru antycznego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greckich rzeźb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poglądy filozofów greckich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kulturowe starożytnej Grecji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2419D9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 czym polegała jedność i różnorodność świata greckiego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teatru w życiu społecznym i politycznym polis greckich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kultura grecka wywarła wpływ na cywilizację europejską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rozpoznać osiągnięcia kulturowe starożytnych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Greków w dziedzinie filozofii, teorii społecznej, literatury i sztuki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założenia edukacji klasycznej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11. Imperium Aleksandra Wielkiego</w:t>
            </w:r>
          </w:p>
        </w:tc>
        <w:tc>
          <w:tcPr>
            <w:tcW w:w="2562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okres panowania Aleksandra Wielkiego (336–323 p.n.e.)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Aleksandra III Wielkiego (Macedońskiego),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Dariusza III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falanga macedońska, węzeł gordyjski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słabości Aten w obliczu najazdu macedońskiego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kierunki ekspansji armii Aleksandra Wielkiego oraz podbite przez nią obszary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przyczyny rozpadu imperium Aleksandra Macedońskiego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338 p.n.e., 334 p.n.e., 331 p.n.e.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Filipa II, Demostenesa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cechy kultury hellenistycznej</w:t>
            </w: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sarisy, hetajrowie, taktyka połączonych broni, filipiki, Związek Koryncki, satrapie, wojny diadochów, kultura hellenistyczna</w:t>
            </w:r>
          </w:p>
          <w:p w:rsidR="0080035B" w:rsidRPr="00122551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122551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reformy przeprowadzone przez Filipa II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porównać falangi grecką i macedońską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przedstawić i ocenić postanowienia kongresu w Koryncie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Cheroneę, </w:t>
            </w: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 xml:space="preserve">rzekę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Granik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Issos,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Gaugamelę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Persepolis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Aleksandrię oraz rzekę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Hydaspes</w:t>
            </w:r>
            <w:proofErr w:type="spellEnd"/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główne ośrodki rozwoju kultury hellenistycznej (Aleksandria, Pergamon, Ateny)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synkretyzm religijny, Biblioteka Aleksandryjska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rezultatu bitwy pod Cheroneą w dziejach starożytnej Grecji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specyfikę kultury hellenistycznej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charakterystyczne cechy kultury hellenistycznej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Epikura, Zenona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Kition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Euklidesa, Archimedesa, Eratostenesa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Cyreny, Kallimacha z Cyreny, Teokryta z Syrakuz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nurty filozoficzne powstałe w okresie hellenistycznym: stoicyzm, epikureizm, cynizm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wzajemnego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przenikania się wpływów cywilizacyjnych świata greckiego i starożytnego Wschodu w epoce hellenistycznej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83A1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F21E3">
              <w:rPr>
                <w:rFonts w:ascii="Times New Roman" w:hAnsi="Times New Roman" w:cs="Times New Roman"/>
                <w:sz w:val="22"/>
                <w:szCs w:val="22"/>
              </w:rPr>
              <w:t>scharakteryzować  kulturowe  i polityczne konsekwencje  podbojów Aleksandra 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osiągnięć kultury hellenistycznej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Starożytny Rzym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12. Powstanie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starożytnego Rzymu</w:t>
            </w:r>
            <w:r>
              <w:rPr>
                <w:rFonts w:ascii="Times New Roman" w:hAnsi="Times New Roman" w:cs="Times New Roman"/>
              </w:rPr>
              <w:t xml:space="preserve"> i jego podboje</w:t>
            </w:r>
          </w:p>
        </w:tc>
        <w:tc>
          <w:tcPr>
            <w:tcW w:w="2562" w:type="dxa"/>
            <w:shd w:val="clear" w:color="auto" w:fill="auto"/>
          </w:tcPr>
          <w:p w:rsidR="0080035B" w:rsidRPr="00543B87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543B87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daty: 753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264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–241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260 p.n.e.,</w:t>
            </w:r>
            <w:r w:rsidRPr="00543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218–201 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149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–146 p.n.e.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postacie: Romulusa, Remusa, Hannibala, </w:t>
            </w:r>
            <w:r w:rsidRPr="00543B87">
              <w:rPr>
                <w:sz w:val="22"/>
                <w:szCs w:val="22"/>
              </w:rPr>
              <w:t xml:space="preserve">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Publiusza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 Korneliusza Scypiona zwanego „Afrykańskim”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warunki naturalne Półwyspu Apenińskiego 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podboje Rzymu w Italii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przyczyny i konsekwencje trzech wojen punickich</w:t>
            </w:r>
          </w:p>
          <w:p w:rsidR="0080035B" w:rsidRPr="00543B87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035B" w:rsidRPr="00543B87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pojęcia: Italia, Etruskowie,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Samnici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, forum, Kapitol, wojny punickie, Kartagina triumf, prowincje, namiestnicy, obywatelstwo rzymskie, Imperium Romanum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wagę zagrożenia, jakie stwarzał dla Rzymu Hannibal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przyczynę zburzenia Kartaginy przez Rzymian</w:t>
            </w:r>
          </w:p>
          <w:p w:rsidR="0080035B" w:rsidRPr="00543B87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43B87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opisać początki Rzymu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wskazać na mapie Kartaginę oraz trasę, którą Hannibal podążał do Rzymu</w:t>
            </w:r>
          </w:p>
          <w:p w:rsidR="0080035B" w:rsidRPr="00543B87" w:rsidRDefault="0080035B" w:rsidP="0080035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543B87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543B87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daty: 216 p.n.e., 202 p.n.e., 168 p.n.e. 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postacie: Eneasza, Pyrrusa,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 Mariusza 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bitwę pod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, Kannami,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Zamą</w:t>
            </w:r>
            <w:proofErr w:type="spellEnd"/>
          </w:p>
          <w:p w:rsidR="0080035B" w:rsidRPr="00543B87" w:rsidRDefault="0080035B" w:rsidP="0080035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035B" w:rsidRPr="00543B87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pojęcia: reformy Mariusza, armia obywatelska,</w:t>
            </w:r>
            <w:r w:rsidRPr="00543B87">
              <w:rPr>
                <w:sz w:val="22"/>
                <w:szCs w:val="22"/>
              </w:rPr>
              <w:t xml:space="preserve"> 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armia zawodowa, legion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przyczyny i znaczenie reform Mariusza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znaczenie powiedzenia </w:t>
            </w:r>
            <w:r w:rsidRPr="00660EBE">
              <w:rPr>
                <w:rFonts w:ascii="Times New Roman" w:hAnsi="Times New Roman" w:cs="Times New Roman"/>
                <w:i/>
                <w:sz w:val="22"/>
                <w:szCs w:val="22"/>
              </w:rPr>
              <w:t>pyrrusowe zwycięstwo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3B87">
              <w:rPr>
                <w:rFonts w:ascii="Times New Roman" w:eastAsia="Rasa-Light" w:hAnsi="Times New Roman" w:cs="Times New Roman"/>
                <w:sz w:val="22"/>
                <w:szCs w:val="22"/>
                <w:lang w:eastAsia="en-US"/>
              </w:rPr>
              <w:t>„sprawa doszła do trzeciego szeregu”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3B87">
              <w:rPr>
                <w:sz w:val="22"/>
                <w:szCs w:val="22"/>
              </w:rPr>
              <w:t xml:space="preserve"> </w:t>
            </w:r>
          </w:p>
          <w:p w:rsidR="0080035B" w:rsidRPr="00543B87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43B87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przedstawić podboje Rzymu do połowy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II w. p.n.e.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Epir,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, Kanny,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Zamę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Pydnę</w:t>
            </w:r>
            <w:proofErr w:type="spellEnd"/>
          </w:p>
          <w:p w:rsidR="0080035B" w:rsidRPr="00543B87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:rsidR="0080035B" w:rsidRPr="00CB7576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CB7576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ludy zamieszkujące Półwysep Apeniński</w:t>
            </w:r>
          </w:p>
          <w:p w:rsidR="0080035B" w:rsidRPr="0092699C" w:rsidRDefault="0080035B" w:rsidP="0080035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Etruskowie,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Samnici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kohorta, centuria, taran, rostra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przyczynę głoszenia przez Rzymian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hasła wyzwolenia Hellenów spod panowania Macedonii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zasięg terytorialny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państwa rzymskiego w kolejnych etapach jego rozwoju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armii rzymskiej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przyczynę nadawania przez Rzymian obywatelstwa cudzoziemcom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233F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3F32">
              <w:rPr>
                <w:rFonts w:ascii="Times New Roman" w:hAnsi="Times New Roman" w:cs="Times New Roman"/>
                <w:sz w:val="22"/>
                <w:szCs w:val="22"/>
              </w:rPr>
              <w:t>wskazać na mapie ziemie zajmowane przez Etrusków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idea Imperium Romanum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pojęcia obywatela i obywatelstwa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 republikańskim Rzymie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7B720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543B8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porównać postawę dwóch wodzów Hannibala </w:t>
            </w:r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i  </w:t>
            </w:r>
            <w:proofErr w:type="spellStart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>Publiusza</w:t>
            </w:r>
            <w:proofErr w:type="spellEnd"/>
            <w:r w:rsidRPr="00543B87">
              <w:rPr>
                <w:rFonts w:ascii="Times New Roman" w:hAnsi="Times New Roman" w:cs="Times New Roman"/>
                <w:sz w:val="22"/>
                <w:szCs w:val="22"/>
              </w:rPr>
              <w:t xml:space="preserve"> Korneliusza Scypiona zwanego „Afrykańskim”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porównać znaczenie pojęcia obywatel w </w:t>
            </w:r>
            <w:r w:rsidRPr="000F3EAE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ateńskiej i republikańskim Rzymie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recepcję antycznego pojęcia obywatel w późniejszych epokach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13. Rzym –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od </w:t>
            </w:r>
            <w:r>
              <w:rPr>
                <w:rFonts w:ascii="Times New Roman" w:hAnsi="Times New Roman" w:cs="Times New Roman"/>
              </w:rPr>
              <w:t>republiki</w:t>
            </w:r>
            <w:r w:rsidRPr="0092699C">
              <w:rPr>
                <w:rFonts w:ascii="Times New Roman" w:hAnsi="Times New Roman" w:cs="Times New Roman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do cesarstwa</w:t>
            </w:r>
          </w:p>
          <w:p w:rsidR="0080035B" w:rsidRPr="0092699C" w:rsidRDefault="0080035B" w:rsidP="0080035B">
            <w:pPr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509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509–27 p.n.e., 27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73–71 p.n.e., 60 p.n.e.,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49 p.n.e., 15 marca 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p.n.e., 31 p.n.e., 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Spartakusa, Juliusza Cezara,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Gnejusza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Pompejusza, Marka Krassusa, Marka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Antoniusza, Oktawiana Augusta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przebieg i rezultat powstania Spartakusa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funkcjonowania pryncypatu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senat, republika, zgromadzenia ludowe, konsulowie, pretorzy, cenzorzy, kwestorzy,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trybuni </w:t>
            </w:r>
            <w:r w:rsidRPr="006B0BDC">
              <w:rPr>
                <w:sz w:val="22"/>
                <w:szCs w:val="22"/>
              </w:rPr>
              <w:t xml:space="preserve">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plebejscy</w:t>
            </w:r>
            <w:r w:rsidRPr="006B0BDC">
              <w:rPr>
                <w:sz w:val="22"/>
                <w:szCs w:val="22"/>
              </w:rPr>
              <w:t xml:space="preserve"> (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ludowi),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dyktator, niewolnictwo, gladiatorzy, powstanie Spartakusa, triumwirat, imperator,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pryncypat, cesarstwo, </w:t>
            </w:r>
            <w:r w:rsidRPr="008D2B70">
              <w:rPr>
                <w:rFonts w:ascii="Times New Roman" w:hAnsi="Times New Roman" w:cs="Times New Roman"/>
                <w:sz w:val="22"/>
                <w:szCs w:val="22"/>
              </w:rPr>
              <w:t>dominat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 konsekwencje buntów niewolników w Rzymie</w:t>
            </w:r>
          </w:p>
        </w:tc>
        <w:tc>
          <w:tcPr>
            <w:tcW w:w="2550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52 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Tarkwiniusza Pysznego,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Wercyngetoryksa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pozbawienia władzy Tarkwiniusza Pysznego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dokonania Juliusza Cezara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plebejusze, patrycjusze, zasada kolegialności, zasada kadencyjności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podbojów rzymskich na przemiany społeczne, ekonomiczne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polityczne w Rzymie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kompetencje urzędników republiki rzymskiej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funkcjonowanie republiki rzymskiej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konsekwencje zwycięstwa Oktawiana Augusta w walce 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władzę po śmierci Cezara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w porządku chronologicznym formy rządów w starożytnym Rzymie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Galię, Akcjum, Egipt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133–122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Tyberiusza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Mariusza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Grakchów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Marka Brutusa, Marka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Lepidusa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reformy braci Tyberiusza i Mariusza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Grakchów</w:t>
            </w:r>
            <w:proofErr w:type="spellEnd"/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nobilowie, reformy agrarne, proletariusze, optymaci, popularowie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oznaki kryzysu republiki rzymskiej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grupy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społeczne oraz ich sytuację ekonomiczną i prawną w Imperium Rzymskim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walki między optymatami i popularami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zasady pryncypatu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Kapuę, Rubikon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Lucjusza Sulli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uczestników oraz cel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zawarcia pierwszego i drugiego triumwiratu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prawo dwunastu tablic, liktorzy, rózgi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liktorskie, prowincje senackie, prowincje cesarskie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różnicę między prowincjami cesarskimi i senackimi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określenie pryncypatu mianem „komedii republiki”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B7576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okoliczności ogłoszenia prawa dwunastu tablic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ustrojowe w państwie rzymskim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drogę Juliusza Cezara do władzy dyktatorskiej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S.P.Q.R.,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ekwici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3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A6FD4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6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drogę Oktawiana Augusta do władzy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przyczyny upadku republiki rzymskiej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cantSplit/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14. Rozkwit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upadek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Imperium Romanum</w:t>
            </w:r>
          </w:p>
        </w:tc>
        <w:tc>
          <w:tcPr>
            <w:tcW w:w="2562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212 n.e., 395 n.e., 476 n.e.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Karakalli, Dioklecjana,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onstantyna I Wielkiego,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Teodozjusza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Wielkiego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przebieg granicy między Cesarstwem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plebs, Wał Hadriana, Wał Antonina,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romanizacja, dominat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wielka wędrówka ludów, anarchia, detronizacja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kryzysu wewnętrznego cesarstwa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podziału cesarstwa na część wschodnią i zachodnią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C362A7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62A7">
              <w:rPr>
                <w:rFonts w:ascii="Times New Roman" w:hAnsi="Times New Roman" w:cs="Times New Roman"/>
                <w:b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przyczyny kryzysu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wewnętrznego Imperium Romanum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wskazać na mapie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CB757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293 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Tyberiusza, Trajana, Hadriana,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Odoakra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podział społeczeństwa za czasów cesarstwa w Rzymie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latyfundium, tetrarchia, rada cesarska, </w:t>
            </w:r>
            <w:r w:rsidRPr="00FF0790">
              <w:rPr>
                <w:rFonts w:ascii="Times New Roman" w:hAnsi="Times New Roman" w:cs="Times New Roman"/>
                <w:sz w:val="22"/>
                <w:szCs w:val="22"/>
              </w:rPr>
              <w:t xml:space="preserve">solid, </w:t>
            </w:r>
            <w:r w:rsidRPr="00FF0790">
              <w:rPr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Hunowie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funkcjonowania tetrarchii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opisać, w jakich okolicznościach doszło do podziału Cesarstwa Rzymskiego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wewnętrzne i zewnętrzne przyczyny upadku Cesarstwa Zachodniorzymskiego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Wał Hadriana, Konstantynopol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przejawy romanizacji na terenach podbitych przez Rzym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 n.e., 378 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Marka Aureliusza, Romulusa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Augustulusa, Attyli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decyzje zawarte w edykcie Karakalli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nabytki terytorialne Rzymu w okresie pryncypatu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limes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aureus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edykt Karakalli, kolonat,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kolonowie, prefektura, barbarzyńcy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Ostrogoci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wprowadzenia kolonatu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prowincje rzymskie przyłączone w okresie pryncypatu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polegały reformy Dioklecjana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stosunek Rzymian do podbitej ludności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Antoninusa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Piusa,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Septymiusza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Sewera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pojęcie: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aureus</w:t>
            </w:r>
            <w:proofErr w:type="spellEnd"/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Las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Teutoburski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Adrianopol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przyczyny kryzysu gospodarczego, społecznego i politycznego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cesarstwie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wzajemne powiązania między nimi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kierunki wędrówki plemion barbarzyńskich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Uczeń zna: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zasięg, przebieg i skutki najazdów plemion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barbarzyńskich w okresie wielkiej wędrówki ludów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próby reform w cesarstwie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romanizacji na podbite ludy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15. Religia Rzymian. Początki chrześcijaństwa</w:t>
            </w:r>
          </w:p>
        </w:tc>
        <w:tc>
          <w:tcPr>
            <w:tcW w:w="2562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7 p.n.e., 64 n.e., 313 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Jezusa, Nerona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sposoby prześladowań chrześcijan w starożytnym Rzymie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edyktu mediolańskiego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</w:t>
            </w:r>
            <w:r w:rsidRPr="006B0B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pojęcia: kult cesarski, chrześcijaństwo, apostoł, Mesjasz, Nowy Testament, Kościół  powszechny, Kościół katolicki, papież, biskup, katakumby, edykt mediolański, herezja,  poganin,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religia panująca, sobór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genezę chrześcijaństwa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sytuację pierwszych chrześcijan w Rzymie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380 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Poncjusza Piłata, Pawła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Tarsu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prześladowań chrześcijan w starożytnym Rzymie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synkretyzm religijny,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chrystogram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gminy chrześcijańskie, metropolia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sprzyjające rozprzestrzenianiu się nauki Chrystusa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Palestynie, a później na innych terytoriach starożytnego Rzymu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symbolikę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chrystogramu</w:t>
            </w:r>
            <w:proofErr w:type="spellEnd"/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325 n.e.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religie, z których wzorce czerpali starożytni Rzymianie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arianizm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związki między religią Żydów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chrześcijaństwem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uzasadnić opinię, że edykt mediolański był przejawem tolerancji religijnej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chrześcijaństwo stało się religią państwową w Cesarstwie Rzymskim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relacje między Kościołem a władzą cesarską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tereny, na których powstały pierwsze gminy chrześcijańskie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etapy chrystianizacji starożytnego Rzymu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religii chrześcijańskiej w starożytnym świecie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pierwsze podziały wśród chrześcijan</w:t>
            </w:r>
          </w:p>
          <w:p w:rsidR="0080035B" w:rsidRPr="00AD7C6D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D7C6D">
              <w:rPr>
                <w:rFonts w:ascii="Times New Roman" w:hAnsi="Times New Roman" w:cs="Times New Roman"/>
                <w:sz w:val="22"/>
                <w:szCs w:val="22"/>
              </w:rPr>
              <w:t>scharakteryzować znaczenie chrześc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ijaństwa dla zmian w kulturze </w:t>
            </w:r>
            <w:r w:rsidRPr="00AD7C6D">
              <w:rPr>
                <w:rFonts w:ascii="Times New Roman" w:hAnsi="Times New Roman" w:cs="Times New Roman"/>
                <w:sz w:val="22"/>
                <w:szCs w:val="22"/>
              </w:rPr>
              <w:t xml:space="preserve"> Rzymian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16. Kultura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osiągnięcia starożytnych Rzymian</w:t>
            </w:r>
          </w:p>
        </w:tc>
        <w:tc>
          <w:tcPr>
            <w:tcW w:w="2562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postacie: Wergiliusza, Horacego,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Mecenasa, Tacyta, Polibiusza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najważniejsze dzieła rzymskich twórców 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osiągnięcia nauki i techniki rzymskiej</w:t>
            </w: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pojęcia: mecenat, Forum Romanum, Panteon, bazylika, łuk triumfalny, kolumna, termy, akwedukty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beton, amfiteatr, cyrk, Circus Maximus, Koloseum, płaskorzeźby, freski, mozaiki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najważniejsze osiągnięcia cywilizacji rzymskiej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312 p.n.e.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postacie: Liwiusza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Andronikusa</w:t>
            </w:r>
            <w:proofErr w:type="spellEnd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, Owidiusza, Tytusa Liwiusza, Marka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Tuliusza</w:t>
            </w:r>
            <w:proofErr w:type="spellEnd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 Cycerona,  Marka Aureliusza, </w:t>
            </w:r>
            <w:r w:rsidRPr="006B0BDC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Marka Kwintyliana,</w:t>
            </w:r>
            <w:r w:rsidRPr="006B0BDC">
              <w:rPr>
                <w:sz w:val="22"/>
                <w:szCs w:val="22"/>
              </w:rPr>
              <w:t xml:space="preserve">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pojęcia: portyk, Via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Appia</w:t>
            </w:r>
            <w:proofErr w:type="spellEnd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B0BD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trivium,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quadrivium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retoryka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znajomości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retoryki w życiu politycznym starożytnego Rzymu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dróg dla utrzymania porządku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Imperium Rzymskim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 term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życiu starożytnych Rzymian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45 p.n.e.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Seneki, Witruwiusza,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Celsusa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Sosigenesa</w:t>
            </w:r>
            <w:proofErr w:type="spellEnd"/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, Marka Warrona</w:t>
            </w:r>
          </w:p>
          <w:p w:rsidR="0080035B" w:rsidRPr="006B0BD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sentencje prawa rzymskiego, które stały się podstawą współczesnego systemu prawnego</w:t>
            </w: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0BD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pojęcia: porządek kompozytowy, wille, insule, kalendarz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juliański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podstawowych sentencji prawa rzymskiego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zasadę działania akweduktu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rozwój sieci dróg w starożytnym Rzymie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stoicyzm, epikureizm, hedonizm, cynizm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znaczenie powiedzenia </w:t>
            </w:r>
            <w:r w:rsidRPr="00B46091">
              <w:rPr>
                <w:rFonts w:ascii="Times New Roman" w:hAnsi="Times New Roman" w:cs="Times New Roman"/>
                <w:i/>
                <w:sz w:val="22"/>
                <w:szCs w:val="22"/>
              </w:rPr>
              <w:t>wszystkie drogi prowadzą do Rzymu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>wskazać budowle rzymskie istniejące do dziś na Półwyspie Apenińskim</w:t>
            </w:r>
            <w:r w:rsidRPr="006B0BDC">
              <w:rPr>
                <w:sz w:val="22"/>
                <w:szCs w:val="22"/>
              </w:rPr>
              <w:t xml:space="preserve"> </w:t>
            </w:r>
            <w:r w:rsidRPr="006B0BDC">
              <w:rPr>
                <w:rFonts w:ascii="Times New Roman" w:hAnsi="Times New Roman" w:cs="Times New Roman"/>
                <w:sz w:val="22"/>
                <w:szCs w:val="22"/>
              </w:rPr>
              <w:t xml:space="preserve"> w dawnych prowincjach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rzymskich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kierunki filozofii rzymskiej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wkład Rzymu w dorobek cywilizacyjny współczesnej Europy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i ocenić dorobek starożytnych Greków i Rzymian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różnicę między architekturą rzymską i grecką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Bizancjum i świat islamu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17. Cesarstwo Bizantyńskie – „nowy Rzym”</w:t>
            </w:r>
          </w:p>
        </w:tc>
        <w:tc>
          <w:tcPr>
            <w:tcW w:w="2562" w:type="dxa"/>
            <w:shd w:val="clear" w:color="auto" w:fill="auto"/>
          </w:tcPr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9B38F2">
              <w:rPr>
                <w:rFonts w:ascii="Times New Roman" w:hAnsi="Times New Roman" w:cs="Times New Roman"/>
                <w:sz w:val="22"/>
                <w:szCs w:val="22"/>
              </w:rPr>
              <w:t>395, 476, 527,</w:t>
            </w:r>
            <w:r w:rsidRPr="009B38F2">
              <w:rPr>
                <w:sz w:val="22"/>
                <w:szCs w:val="22"/>
              </w:rPr>
              <w:t xml:space="preserve"> </w:t>
            </w:r>
            <w:r w:rsidRPr="009B38F2">
              <w:rPr>
                <w:rFonts w:ascii="Times New Roman" w:hAnsi="Times New Roman" w:cs="Times New Roman"/>
                <w:sz w:val="22"/>
                <w:szCs w:val="22"/>
              </w:rPr>
              <w:t>532, 726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postać: Justyniana I Wielkiego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polityki Justyniana I Wielkiego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Kodeks Justyniana, ceremoniał dworski,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B25A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reform Justyniana I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Konstantynopol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Belizariusza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patriarcha Konstantynopola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wydania Kodeksu Justyniana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przez Justyniana I Wielkiego do Cesarstwa Bizantyńskiego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rolę, jaką odegrał cesarz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tworzenia Kodeksu Justyniana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zasięg terytorialny Cesarstwa Bizantyńskiego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w VI–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VIII w.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8"/>
              </w:numPr>
              <w:ind w:left="227" w:hanging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532, 726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Prokopiusza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Cezarei, Leona III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filar, galeria, baptysterium, atrium, przypora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osiągnięcia Bizancjum w dziedzinie kultury i sztuki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Rawennę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powstanie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Nika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nietrwałości nabytków terytorialnych Justyniana I Wielkiego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zabytków sztuki bizantyńskiej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dlaczego Cesarstwo Bizantyńskie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nazwano „nowym Rzymem”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18. Świat islamu. Ekspansja Arabów</w:t>
            </w:r>
          </w:p>
        </w:tc>
        <w:tc>
          <w:tcPr>
            <w:tcW w:w="2562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622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wiek, w którym spisano Koran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Mahometa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kierunki ekspansji arabskiej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islam, muzułmanie, hidżra, meczet, kalif, Koran,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szariat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dżihad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główne założenia islamu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 konsekwencje podbojów Arabów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Półwysep Arabski, Mekkę, Medynę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632, 732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pięć filarów islamu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B4609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ramadan, imam, muezzin, mufti,  arabeski, cyfry arabskie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nauki głoszone przez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Mahometa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jego ucieczki do Medyny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Poitiers, Kordobę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sz w:val="22"/>
                <w:szCs w:val="22"/>
              </w:rPr>
              <w:t>wskazać kierunki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46091">
              <w:rPr>
                <w:rFonts w:ascii="Times New Roman" w:hAnsi="Times New Roman" w:cs="Times New Roman"/>
                <w:sz w:val="22"/>
                <w:szCs w:val="22"/>
              </w:rPr>
              <w:t>etapy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ekspansji arabskiej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VII–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VIII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w. </w:t>
            </w:r>
          </w:p>
        </w:tc>
        <w:tc>
          <w:tcPr>
            <w:tcW w:w="2471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711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Awicenny, Muhammada Ibn Musy al-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Chuwarizmiego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cechy kultury arabskiej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umma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islamizacja, arabizacja,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astrolabium, kultura orientalna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dziedziny, w których Europejczycy czerpali wzorce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wiedzę od Arabów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osiągnięcia kultury i nauki świata islamu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B46091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Umajjad</w:t>
            </w:r>
            <w:r w:rsidRPr="00AD7C6D">
              <w:rPr>
                <w:rFonts w:ascii="Times New Roman" w:hAnsi="Times New Roman" w:cs="Times New Roman"/>
                <w:sz w:val="22"/>
                <w:szCs w:val="22"/>
              </w:rPr>
              <w:t>zi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astrolabium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AD7C6D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stosunek Arabów do podbitej ludności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7B7206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bitwy pod Poitiers dla dziejów Europy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uzasadnić opinię, że kultura arabska stała się pomostem między kulturą hellenistyczną a kulturą średniowiecza</w:t>
            </w:r>
          </w:p>
          <w:p w:rsidR="0080035B" w:rsidRPr="007B7206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B7206">
              <w:rPr>
                <w:rFonts w:ascii="Times New Roman" w:hAnsi="Times New Roman" w:cs="Times New Roman"/>
                <w:sz w:val="22"/>
                <w:szCs w:val="22"/>
              </w:rPr>
              <w:t xml:space="preserve">wyjaśnić wzajemne wpływy cywilizacji </w:t>
            </w:r>
            <w:r w:rsidRPr="007B72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islamskiej, łacińskiej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B7206">
              <w:rPr>
                <w:rFonts w:ascii="Times New Roman" w:hAnsi="Times New Roman" w:cs="Times New Roman"/>
                <w:sz w:val="22"/>
                <w:szCs w:val="22"/>
              </w:rPr>
              <w:t xml:space="preserve">i bizantyńskiej </w:t>
            </w:r>
          </w:p>
          <w:p w:rsidR="0080035B" w:rsidRPr="002A2996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Europa średniowieczna</w:t>
            </w:r>
          </w:p>
          <w:p w:rsidR="0080035B" w:rsidRPr="0092699C" w:rsidRDefault="0080035B" w:rsidP="0080035B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19. Państw</w:t>
            </w:r>
            <w:r>
              <w:rPr>
                <w:rFonts w:ascii="Times New Roman" w:hAnsi="Times New Roman" w:cs="Times New Roman"/>
              </w:rPr>
              <w:t>a barbarzyńskie i monarchia</w:t>
            </w:r>
            <w:r w:rsidRPr="0092699C">
              <w:rPr>
                <w:rFonts w:ascii="Times New Roman" w:hAnsi="Times New Roman" w:cs="Times New Roman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Karola Wielkiego</w:t>
            </w:r>
          </w:p>
        </w:tc>
        <w:tc>
          <w:tcPr>
            <w:tcW w:w="2562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496, 800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Chlodwiga, </w:t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Karola Wielkiego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nazwy pierwszych państw germańskich i ich lokalizację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terytoria przyłączone przez Karola Wielkiego do państwa Franków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Pr="00F01161">
              <w:rPr>
                <w:rFonts w:ascii="Times New Roman" w:hAnsi="Times New Roman" w:cs="Times New Roman"/>
                <w:sz w:val="22"/>
                <w:szCs w:val="22"/>
              </w:rPr>
              <w:t xml:space="preserve"> Wandalowie, Wizygoci, Ostrogoci, Longobardowie, </w:t>
            </w:r>
            <w:proofErr w:type="spellStart"/>
            <w:r w:rsidRPr="00F01161">
              <w:rPr>
                <w:rFonts w:ascii="Times New Roman" w:hAnsi="Times New Roman" w:cs="Times New Roman"/>
                <w:sz w:val="22"/>
                <w:szCs w:val="22"/>
              </w:rPr>
              <w:t>Anglowie</w:t>
            </w:r>
            <w:proofErr w:type="spellEnd"/>
            <w:r w:rsidRPr="00F01161">
              <w:rPr>
                <w:rFonts w:ascii="Times New Roman" w:hAnsi="Times New Roman" w:cs="Times New Roman"/>
                <w:sz w:val="22"/>
                <w:szCs w:val="22"/>
              </w:rPr>
              <w:t xml:space="preserve">, Sasi, </w:t>
            </w:r>
            <w:proofErr w:type="spellStart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Jutowie</w:t>
            </w:r>
            <w:proofErr w:type="spellEnd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, Frankowie, Merowingowie, Karolingowie, uniwersalizm karoliński, monarchia </w:t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patrymonialna,  monarchia chrześcijańska, beneficjum, renesans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karoliński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przyjęcia chrztu przez Chlodwiga</w:t>
            </w:r>
          </w:p>
          <w:p w:rsidR="0080035B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koronacji Karola Wielkiego na cesarza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732, 751, 754, 814 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postacie: Karola Młota, Pepina Krótkiego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wiek, w którym powstały pierwsze państwa barbarzyńskie (germańskie)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wiek, w którym Germanie się chrystianizowali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przyjęcia chrztu przez Chlodwiga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majordom, sakra </w:t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królewska, odnowienie Cesarstwa Rzymskiego, hrabstwo, marchia, </w:t>
            </w:r>
            <w:r w:rsidRPr="00D415B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D415BC">
              <w:rPr>
                <w:rFonts w:ascii="Times New Roman" w:hAnsi="Times New Roman" w:cs="Times New Roman"/>
                <w:i/>
                <w:sz w:val="22"/>
                <w:szCs w:val="22"/>
              </w:rPr>
              <w:t>missi</w:t>
            </w:r>
            <w:proofErr w:type="spellEnd"/>
            <w:r w:rsidRPr="00D415B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D415BC">
              <w:rPr>
                <w:rFonts w:ascii="Times New Roman" w:hAnsi="Times New Roman" w:cs="Times New Roman"/>
                <w:i/>
                <w:sz w:val="22"/>
                <w:szCs w:val="22"/>
              </w:rPr>
              <w:t>dominici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konsekwencje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pokonania Longobardów przez Pepina Krótkiego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dla Europy koronacji Karola Wielkiego na cesarza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Karola Wielkiego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Akwizgran </w:t>
            </w:r>
          </w:p>
          <w:p w:rsidR="0080035B" w:rsidRPr="00F0116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756, 771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Alkuina,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Einharda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kompetencje majordoma</w:t>
            </w:r>
          </w:p>
          <w:p w:rsidR="0080035B" w:rsidRPr="00D415B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415B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pojęcia: prawo </w:t>
            </w:r>
            <w:proofErr w:type="spellStart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salickie</w:t>
            </w:r>
            <w:proofErr w:type="spellEnd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, Państwo Kościelne, </w:t>
            </w:r>
            <w:proofErr w:type="spellStart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missi</w:t>
            </w:r>
            <w:proofErr w:type="spellEnd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dominici</w:t>
            </w:r>
            <w:proofErr w:type="spellEnd"/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, kapitularz, szkoła pałacowa, siedem sztuk wyzwolonych, kopiści,  manuskrypt, minuskuła karolińska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sposób funkcjonowania państwa Karola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sakry królewskiej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przyczynę różnicy w kompetencjach hrabiów i margrabiów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okoliczności i znaczenie powstania Państwa Kościelnego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organizację władzy w państwie Franków za panowania Karola Wielkiego</w:t>
            </w:r>
          </w:p>
          <w:p w:rsidR="0080035B" w:rsidRPr="00B05CEA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Saksonię, Marchię Hiszpańską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2E0904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21C68">
              <w:rPr>
                <w:rFonts w:ascii="Times New Roman" w:hAnsi="Times New Roman" w:cs="Times New Roman"/>
                <w:sz w:val="22"/>
                <w:szCs w:val="22"/>
              </w:rPr>
              <w:t>pojęcie: denar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opisać tworzenie się państw w Europie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z uwzględnieniem ich chrystianizacji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osiągnięcia kulturowe państwa Karola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renesansu karolińskiego dla kultury europejskiej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porównać ustroje </w:t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monarchii patrymonialnej i Cesarstwa Rzymskiego</w:t>
            </w:r>
          </w:p>
          <w:p w:rsidR="0080035B" w:rsidRPr="00D415B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 xml:space="preserve">wyjaśnić, na czym polegał patrymonialny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415BC">
              <w:rPr>
                <w:rFonts w:ascii="Times New Roman" w:hAnsi="Times New Roman" w:cs="Times New Roman"/>
                <w:sz w:val="22"/>
                <w:szCs w:val="22"/>
              </w:rPr>
              <w:t>i chrześcijański charakter wczesnośredniowiecznych monarchii</w:t>
            </w:r>
          </w:p>
          <w:p w:rsidR="0080035B" w:rsidRPr="00F0116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20. Państwo Ottonów</w:t>
            </w:r>
          </w:p>
        </w:tc>
        <w:tc>
          <w:tcPr>
            <w:tcW w:w="2562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843, 962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Ludwika Pobożnego, Karola Łysego, Ludwika Niemieckiego, Lotara, Ottona I Wielkiego, Ottona III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traktatu w Verdun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>ojęcia: traktat w Verdun, uniwersalistyczne</w:t>
            </w:r>
            <w:r w:rsidRPr="002547F3">
              <w:rPr>
                <w:sz w:val="22"/>
                <w:szCs w:val="22"/>
              </w:rPr>
              <w:t xml:space="preserve"> 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 xml:space="preserve">Cesarstwo Rzymskie, korona Rzeszy, uniwersalistycznego 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Imperium Rzymskie, zjazd gnieźnieński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>przyczyny podziału państwa Karola Wielkiego</w:t>
            </w:r>
          </w:p>
          <w:p w:rsidR="0080035B" w:rsidRPr="002547F3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547F3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>ocenić wpływ traktatu w Verdun na upadek imperium karolińskiego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>wskazać na mapie państwo Karola Łysego, Lotara i Ludwika Niemieckiego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814, 911, 996, 1002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Henryka II, Konrada 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drugiego odnowienia Cesarstwa Rzymskiego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>uniwersalistyczne Cesarstwo Rzymskiego</w:t>
            </w:r>
            <w:r w:rsidRPr="002547F3">
              <w:rPr>
                <w:sz w:val="22"/>
                <w:szCs w:val="22"/>
              </w:rPr>
              <w:t xml:space="preserve"> 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 xml:space="preserve"> Ottona III</w:t>
            </w:r>
          </w:p>
          <w:p w:rsidR="0080035B" w:rsidRPr="002547F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 xml:space="preserve">ideę uniwersalistycznego Imperium Rzymskie </w:t>
            </w:r>
          </w:p>
          <w:p w:rsidR="0080035B" w:rsidRPr="002547F3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547F3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 xml:space="preserve">przedstawić koncepcję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uniwersalistyczną Ottonów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955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Ottona II,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pojęcie: dynastia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Ludolfingów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cel polityczny małżeństwa Ottona II z bizantyńską księżniczką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4697E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jakich okolicznościach doszło do </w:t>
            </w:r>
            <w:r w:rsidRPr="002547F3">
              <w:rPr>
                <w:rFonts w:ascii="Times New Roman" w:hAnsi="Times New Roman" w:cs="Times New Roman"/>
                <w:sz w:val="22"/>
                <w:szCs w:val="22"/>
              </w:rPr>
              <w:t xml:space="preserve">drugiego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odnowienia cesarstwa</w:t>
            </w:r>
          </w:p>
        </w:tc>
        <w:tc>
          <w:tcPr>
            <w:tcW w:w="2263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919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Ludwika Dziecięcia, Henryka Ptasznika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Słowianie połabscy, pierwsze i drugie odnowienie Cesarstwa Rzymskiego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7B7206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początki kształtowania się państwowości niemieckiej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6" w:type="dxa"/>
            <w:shd w:val="clear" w:color="auto" w:fill="auto"/>
          </w:tcPr>
          <w:p w:rsidR="0080035B" w:rsidRPr="00DF3E78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podobieństwa i różnice między uniwersalizmem Karolingów i Ottonów </w:t>
            </w:r>
          </w:p>
          <w:p w:rsidR="0080035B" w:rsidRPr="00B6223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współczesne inicjatywy, które odwołują się do idei Ottona III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21. Powstanie nowych państw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Europie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2" w:type="dxa"/>
            <w:shd w:val="clear" w:color="auto" w:fill="auto"/>
          </w:tcPr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1066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Wilhelma </w:t>
            </w: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Zdobywcy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kierunki ekspansji Normanów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podział plemion słowiańskich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Normanowie (wikingowie), Słowianie, chrystianizacja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rolę chrystianizacji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tworzenia się państw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na mapie kierunki ekspansji Normanów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przedstawić skutki bitwy pod Hastings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 xml:space="preserve">wymienić Słowian wschodnich, zachodnich i południowych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862–863, 911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Rościsława, Cyryla, Metodego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Waregowie, wojowie, Państwo Wielkomorawskie, cyrylica, </w:t>
            </w: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 xml:space="preserve">głagolica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misji Cyryla i Metodego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Słowian wschodnich, zachodnich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południowych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przedstawić proces tworzenia się Państwa Wielkomorawskiego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Państwo Wielkomorawskie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625, 988, 1001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Karola III Prostego, Haralda I Pięknowłosego, Kanuta Wielkiego, Eryka Zwycięskiego,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Samona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Włodzimierza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 Wielkiego, Stefana I Wielkiego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 xml:space="preserve">okoliczności powstania państw tworzonych przez </w:t>
            </w:r>
            <w:r w:rsidRPr="00F01161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iking</w:t>
            </w: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</w:p>
          <w:p w:rsidR="0080035B" w:rsidRPr="004964E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czas i okoliczności powstania państw słowiańskich w Europie Środkowej i Wschodniej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rolnictwo żarowe, państwo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Samona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slawizacja, Ruś Kijowska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wikingów w procesie powstawania nowych państw w Europie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nowe państwa powstałe w Europie Północnej w X–XI w.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955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Mojmira,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Świętopełka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Wacława,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Asparucha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Ruryka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tkanina z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Awarowie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znaczenie bitwy na </w:t>
            </w:r>
            <w:proofErr w:type="spellStart"/>
            <w:r w:rsidRPr="004964E0">
              <w:rPr>
                <w:rFonts w:ascii="Times New Roman" w:hAnsi="Times New Roman" w:cs="Times New Roman"/>
                <w:sz w:val="22"/>
                <w:szCs w:val="22"/>
              </w:rPr>
              <w:t>Lechowym</w:t>
            </w:r>
            <w:proofErr w:type="spellEnd"/>
            <w:r w:rsidRPr="004964E0">
              <w:rPr>
                <w:rFonts w:ascii="Times New Roman" w:hAnsi="Times New Roman" w:cs="Times New Roman"/>
                <w:sz w:val="22"/>
                <w:szCs w:val="22"/>
              </w:rPr>
              <w:t xml:space="preserve"> Polu w historii Węgier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treść tkaniny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proces tworzenia się państw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 Europie Środkowo-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Wschodniej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nowe państwa powstałe w Europie Środkowo-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Wschodniej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w VII–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proces chrystianizacji państw Europy Środkowo-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Wschodniej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5F68C5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skutki ekspansji Normanów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Europę Środkowo-Wschodnią określa się mianem „młodszej Europy”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znaczenie misji Cyryla i Metodego dla średniowiecznej Europy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22. Feudalizm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Europie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013E59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476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gospodarka towarowo-pieniężna, senior, wasal, renta feudalna, lenno, hołd lenny, drabina feudalna, feudalizm, pańszczyzna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cechy społeczeństwa feudalnego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zasady, na których oparty był feudalizm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przyczyny i skutki upadku Cesarstwa Zachodniorzymskiego</w:t>
            </w:r>
          </w:p>
          <w:p w:rsidR="0080035B" w:rsidRPr="00982973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8297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297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pojęcia: gospodarka naturalna, pan feudalny (feudał), domena, danina, czynsz, dziesięcina, akt komendacji, immunitet, beneficjum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genezę feudalizmu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miejsce i rolę rycerstwa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społeczeństwie średniowiecznym </w:t>
            </w: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feudalną strukturę społeczną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inwestytura, suzeren, anarchia feudalna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określić stosunki panujące między </w:t>
            </w: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panami a poddanymi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 wpływ feudalizmu na rozwój kultury dworskiej</w:t>
            </w:r>
          </w:p>
          <w:p w:rsidR="0080035B" w:rsidRPr="0094697E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zależności wynikające z pozycji w drabinie feudalnej</w:t>
            </w:r>
          </w:p>
        </w:tc>
        <w:tc>
          <w:tcPr>
            <w:tcW w:w="2263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systemu feudalnego</w:t>
            </w:r>
          </w:p>
          <w:p w:rsidR="0080035B" w:rsidRPr="0098297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2973">
              <w:rPr>
                <w:rFonts w:ascii="Times New Roman" w:hAnsi="Times New Roman" w:cs="Times New Roman"/>
                <w:sz w:val="22"/>
                <w:szCs w:val="22"/>
              </w:rPr>
              <w:t>zasady: wasal mojego wasala jest moim wasalem” i  „wasal mojego wasala nie jest moim wasalem”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wpływ przemian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gospodarczych na strukturę społeczeństwa średniowiecznego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systemu feudalnego dla więzi społecznych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średniowiecznej Europy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32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społeczne, gospodarcze i polityczne skutki feudalizmu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proces osłabienia i rozbicia władzy królewskiej oraz tworzenia się niezależnych księstw</w:t>
            </w:r>
          </w:p>
          <w:p w:rsidR="0080035B" w:rsidRPr="0092699C" w:rsidRDefault="0080035B" w:rsidP="0080035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23. Rywalizacja cesarstwa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z papiestwem</w:t>
            </w:r>
          </w:p>
        </w:tc>
        <w:tc>
          <w:tcPr>
            <w:tcW w:w="2562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395, 1054, 1075, 1077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postacie: Grzegorza VII, Henryka IV, Benedykta z </w:t>
            </w:r>
            <w:proofErr w:type="spellStart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Nursji</w:t>
            </w:r>
            <w:proofErr w:type="spellEnd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, św. Franciszka z Asyżu, św. Dominika </w:t>
            </w:r>
            <w:proofErr w:type="spellStart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Guzmána</w:t>
            </w:r>
            <w:proofErr w:type="spellEnd"/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zakony średniowieczne: benedyktynów, cystersów, franciszkanów, dominikanów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przebieg sporu między Grzegorzem VII a Henrykiem IV</w:t>
            </w:r>
          </w:p>
          <w:p w:rsidR="0080035B" w:rsidRPr="00266BB5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6BB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, wielka schizma wschodnia, inwestytura, </w:t>
            </w:r>
            <w:proofErr w:type="spellStart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papocezaryzm</w:t>
            </w:r>
            <w:proofErr w:type="spellEnd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, cezaropapizm</w:t>
            </w: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6BB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istotę sporu o inwestyturę między cesarstwem a papiestwem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1098, 1122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Kaliksta II, </w:t>
            </w: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Henryka V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proofErr w:type="spellStart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postanowienia konkordatu z Wormacji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przyczyny i skutki wielkiej schizmy wschodniej</w:t>
            </w: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6BB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pojęcia: symonia, nepotyzm, </w:t>
            </w:r>
            <w:proofErr w:type="spellStart"/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nikolaizm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 ekskomunika, bulla 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przyczyny sporu pomiędzy cesarstwem a papiestwem 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omówić przebieg sporu o inwestyturę pomiędzy Grzegorzem VII a Henrykiem IV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Leona IX, patriarchy Michała,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św. Roberta z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Molesme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7B7206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  <w:r w:rsidRPr="00CC15B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uniwersalizm papieski, </w:t>
            </w: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antypapież, </w:t>
            </w:r>
            <w:r w:rsidRPr="00266BB5">
              <w:rPr>
                <w:rFonts w:ascii="Times New Roman" w:hAnsi="Times New Roman" w:cs="Times New Roman"/>
                <w:i/>
                <w:sz w:val="22"/>
                <w:szCs w:val="22"/>
              </w:rPr>
              <w:t>pójść do Canossy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motywy działania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papieży podczas sporu o inwestyturę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motywy działania cesarzy podczas sporu o inwestyturę</w:t>
            </w:r>
          </w:p>
          <w:p w:rsidR="0080035B" w:rsidRPr="00122551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266BB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Pr="00266BB5">
              <w:rPr>
                <w:rFonts w:ascii="Times New Roman" w:hAnsi="Times New Roman" w:cs="Times New Roman"/>
                <w:b/>
                <w:bCs/>
              </w:rPr>
              <w:t>potrafi: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ocenić sytuację papiestwa po upadku Cesarstwa Rzymskiego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wskazać na mapie granice podziału chrześcijaństwa w XI w.</w:t>
            </w:r>
          </w:p>
          <w:p w:rsidR="0080035B" w:rsidRPr="00266B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>wyjaśnić, jakie były następstwa sporu o inwestyturę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wielkiej schizmy </w:t>
            </w:r>
            <w:r w:rsidRPr="00266B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wschodniej dla chrześcijaństwa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1059, 1123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postanowieni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 soboru laterańskiego</w:t>
            </w:r>
          </w:p>
          <w:p w:rsidR="0080035B" w:rsidRPr="00122551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F27D82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D8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F27D8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27D8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266BB5">
              <w:rPr>
                <w:rFonts w:ascii="Times New Roman" w:hAnsi="Times New Roman" w:cs="Times New Roman"/>
                <w:sz w:val="22"/>
                <w:szCs w:val="22"/>
              </w:rPr>
              <w:t xml:space="preserve">reguła </w:t>
            </w:r>
          </w:p>
          <w:p w:rsidR="0080035B" w:rsidRPr="00F27D82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F27D82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D8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F27D82">
              <w:rPr>
                <w:rFonts w:ascii="Times New Roman" w:hAnsi="Times New Roman" w:cs="Times New Roman"/>
                <w:sz w:val="22"/>
                <w:szCs w:val="22"/>
              </w:rPr>
              <w:t>opisać założ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enia reformy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kluniackiej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istotę i przebieg reformy Kościoła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 X i XI w. (reformy </w:t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gregoriańskiej)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wyjaśnić przyczyny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charakter rywalizacji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papiestwa z cesarstwem o przewodnictwo w 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rywalizacji między cesarstwem a papiestwem na sytuację polityczną w średniowiecznej Europie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zakonów na rozwój gospodarczy i kulturalny średniowiecznej Europy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24. Wyprawy krzyżowe</w:t>
            </w:r>
          </w:p>
        </w:tc>
        <w:tc>
          <w:tcPr>
            <w:tcW w:w="2562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1095, 1096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Urbana II, Gotfryda z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Bouillon</w:t>
            </w:r>
            <w:proofErr w:type="spellEnd"/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apel papieża Urbana II na synodzie w Clermont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i skutki wypraw krzyżowych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krzyżowcy, krucjata ludowa, krucjata rycerska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Ziemię Świętą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Jerozolimę</w:t>
            </w: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1099, 1113, 1118, 1144, 1191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Ryszarda Lwie Serce, Fryderyka I Barbarossy,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Saladyna</w:t>
            </w:r>
            <w:proofErr w:type="spellEnd"/>
          </w:p>
          <w:p w:rsidR="0080035B" w:rsidRPr="00122551" w:rsidRDefault="0080035B" w:rsidP="0080035B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pojęcie: Turcy seldżuccy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motywy wezwania papieża Urbana II na synodzie w Clermont</w:t>
            </w:r>
          </w:p>
          <w:p w:rsidR="0080035B" w:rsidRPr="00122551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Królestwo Jerozolimskie</w:t>
            </w: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1147–1149, 1187, 1189–1192, 1202–1204, 1204, 1291, 1311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Filipa II Augusta, Ludwika IX Pobożnego, Jakuba de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Molay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Filipa IV Pięknego, Hermana von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Salzy</w:t>
            </w:r>
            <w:proofErr w:type="spellEnd"/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cele i przebieg wybranych krucjat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organizację zakonów rycerskich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rekonkwista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templariusze, joannici, Krzyżacy, kraje Lewantu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cel powoływania zakonów rycerskich 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Cesarstwo Łacińskie, Księstwo Antiochii, Hrabstwo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Edessy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Akkę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1212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losy zakonów rycerskich po okresie krucjat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krucjata dziecięca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wypraw krzyżowych w dziejach średniowiecznej Europy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trasy wypraw krzyżowych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zakony rycerskie powstałe w Ziemi Świętej i wyjaśnić przyczyny ich utworzenia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cel zorganizowania krucjaty dziecięcej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upadła idea ruchu krucjatowego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rolę zakonów rycerskich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Europie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religijne, polityczne i społeczne </w:t>
            </w:r>
            <w:r w:rsidRPr="008121C7">
              <w:rPr>
                <w:rFonts w:ascii="Times New Roman" w:hAnsi="Times New Roman" w:cs="Times New Roman"/>
                <w:sz w:val="22"/>
                <w:szCs w:val="22"/>
              </w:rPr>
              <w:t xml:space="preserve">przyczyny 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skutki wypraw krzyżowych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bezpośrednie korzyści, jakie papiestwo i miasta włoskie odniosły z krucjat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wpływ krucjat na relacje chrześcijańsko-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muzułmańskie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postawy uczestników krucjat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związek między reformami gregoriańskimi a ruchem krucjatowym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D715B">
              <w:rPr>
                <w:rFonts w:ascii="Times New Roman" w:hAnsi="Times New Roman" w:cs="Times New Roman"/>
                <w:sz w:val="22"/>
                <w:szCs w:val="22"/>
              </w:rPr>
              <w:t>scharakteryzować uwarunkowania i skutki rekonkwisty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25. Przemiany społeczno-</w:t>
            </w:r>
            <w:r>
              <w:rPr>
                <w:rFonts w:ascii="Times New Roman" w:hAnsi="Times New Roman" w:cs="Times New Roman"/>
              </w:rPr>
              <w:br/>
              <w:t>-</w:t>
            </w:r>
            <w:r w:rsidRPr="0092699C">
              <w:rPr>
                <w:rFonts w:ascii="Times New Roman" w:hAnsi="Times New Roman" w:cs="Times New Roman"/>
              </w:rPr>
              <w:t xml:space="preserve">gospodarcze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w Europie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XI–XIII w.</w:t>
            </w:r>
          </w:p>
        </w:tc>
        <w:tc>
          <w:tcPr>
            <w:tcW w:w="2562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 xml:space="preserve">przyczyny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403E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 konsekwencje</w:t>
            </w:r>
            <w:r w:rsidRPr="004403EB">
              <w:rPr>
                <w:sz w:val="22"/>
                <w:szCs w:val="22"/>
                <w:lang w:eastAsia="en-US"/>
              </w:rPr>
              <w:t xml:space="preserve"> </w:t>
            </w: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 xml:space="preserve"> ożywienia społeczno-</w:t>
            </w:r>
            <w:r w:rsidRPr="004403EB">
              <w:rPr>
                <w:rFonts w:ascii="Times New Roman" w:hAnsi="Times New Roman" w:cs="Times New Roman"/>
                <w:sz w:val="22"/>
                <w:szCs w:val="22"/>
              </w:rPr>
              <w:br/>
              <w:t>-gospodarczego w Europie XI–XIII w.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elementy urbanistyczne średniowiecznego miasta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 xml:space="preserve">: ruch kolonizacyjny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wygląd średniowiecznego miasta</w:t>
            </w:r>
          </w:p>
        </w:tc>
        <w:tc>
          <w:tcPr>
            <w:tcW w:w="2550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strukturę społeczną średniowiecznego miasta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strukturę społeczną średniowiecznej wsi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różne formy produkcji i handlu w epoce średniowiecza</w:t>
            </w:r>
          </w:p>
          <w:p w:rsidR="0080035B" w:rsidRPr="004403EB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4403EB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03EB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4403E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 xml:space="preserve">pojęcia: dwupolówka, trójpolówka, cech,  gildia, akt lokacyjny, wolnizna, bank, weksel, </w:t>
            </w:r>
            <w:r w:rsidRPr="004403E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sołtys, patrycjat, pospólstwo, plebs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gospodarka towarowo-pieniężna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korzyści wynikające ze stosowania trójpolówki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władzy w Republice Weneckiej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Hanza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niemiecka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komuna miejska (republika miejska), republika kupiecka, doża, </w:t>
            </w:r>
            <w:r>
              <w:rPr>
                <w:color w:val="7030A0"/>
                <w:sz w:val="22"/>
                <w:szCs w:val="22"/>
                <w:lang w:eastAsia="en-US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burmistrz, rajca, Wielka Rada, Mała Rada (Signoria)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6B39">
              <w:rPr>
                <w:rFonts w:ascii="Times New Roman" w:hAnsi="Times New Roman" w:cs="Times New Roman"/>
                <w:color w:val="7030A0"/>
                <w:sz w:val="22"/>
                <w:szCs w:val="22"/>
                <w:lang w:eastAsia="en-US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przemian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gospodarczych w Europie XI–XIII w. na rozwój średniowiecznych miast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5F68C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różnicę pomiędzy dwupolówką i trójpolówką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zmiany, jakie zaszły w rolnictwie w XI–XIII w.</w:t>
            </w:r>
          </w:p>
          <w:p w:rsidR="0080035B" w:rsidRPr="000D71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 cechów w życiu gospodarczym średniowiecznych miast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jakie przemiany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 zaszły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Europie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 XI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przejawy ożywienia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gospodarczego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w Europie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 XI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miasta przyczyniły się do rozwoju handlu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rolę Hanzy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03EB">
              <w:rPr>
                <w:rFonts w:ascii="Times New Roman" w:hAnsi="Times New Roman" w:cs="Times New Roman"/>
                <w:sz w:val="22"/>
                <w:szCs w:val="22"/>
              </w:rPr>
              <w:t>niemieckiej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genezę, rozwój i rolę średniowiecznych miast (w tym republik kupieckich)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 społeczne i gospodarcze skutki ożywienia gospodarczego w Europie w XI–XIII w.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zmian klimatycznych dla przemian gospodarczych w średniowiecznej Europie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26. Kryzys idei uniwersalistycznej. Powstanie monarchii stanowych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62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1122, 1164, 1214, 1215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postać: Jana bez Ziemi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przejawy walki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o prymat w Europie na przełomie XII i XIII w.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cechy stanu</w:t>
            </w:r>
          </w:p>
          <w:p w:rsidR="0080035B" w:rsidRPr="00655EB5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55EB5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55EB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pojęcia: cezaropapizm, Wielka Karta Swobód</w:t>
            </w:r>
            <w:r w:rsidRPr="00F2175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stan, monarchia stanowa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postanowienia Wielkiej Karty Swobód</w:t>
            </w:r>
          </w:p>
        </w:tc>
        <w:tc>
          <w:tcPr>
            <w:tcW w:w="2550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1250–1273, 1152, 1265, 1302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Innocentego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III, Henryka II,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Henryka VI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przyczyny powstania ustroju monarchii stanowej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 Anglii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we Francji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 </w:t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Niemczech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pojęcia: reprezentacja stanowa, Izba Gmin, Izba Lordów, Stany Generalne, wielkie bezkrólewie </w:t>
            </w:r>
          </w:p>
          <w:p w:rsidR="0080035B" w:rsidRPr="0080035B" w:rsidRDefault="0080035B" w:rsidP="0080035B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powody walki </w:t>
            </w:r>
          </w:p>
          <w:p w:rsidR="0080035B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o prymat w Europie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na przełomie </w:t>
            </w:r>
          </w:p>
          <w:p w:rsidR="0080035B" w:rsidRPr="00655EB5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XII i XIII w.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1346, 1356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Tomasza Becketa, Ludwika IX Świętego, Karola IV Luksemburskiego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Złota bulla, suwerenność państwa, Reichstag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kryzysu i upadku idei uniwersalistycznej</w:t>
            </w:r>
          </w:p>
          <w:p w:rsidR="0080035B" w:rsidRPr="00B64F7F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przyczyny powstania silnych państw monarchii we Francji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i Anglii</w:t>
            </w:r>
          </w:p>
          <w:p w:rsidR="0080035B" w:rsidRPr="004C74D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rolę reprezentacji stanowej w monarchii stanowej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opisać powstanie </w:t>
            </w:r>
            <w:r w:rsidRPr="00CE5B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reprezentacji stanowych </w:t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w Anglii i we Francji </w:t>
            </w:r>
          </w:p>
          <w:p w:rsidR="0080035B" w:rsidRPr="004C74D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potrafi</w:t>
            </w:r>
            <w:r w:rsidRPr="00B64F7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wyjaśnić różnicę między monarchią patrymonialną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a monarchią stanową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CE5B88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5B88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Hoftag</w:t>
            </w:r>
            <w:proofErr w:type="spellEnd"/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, konstytucje </w:t>
            </w:r>
            <w:proofErr w:type="spellStart"/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clarendońskie</w:t>
            </w:r>
            <w:proofErr w:type="spellEnd"/>
          </w:p>
          <w:p w:rsidR="0080035B" w:rsidRPr="00CE5B88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CE5B88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5B88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opisać powstanie reprezentacji stanowej w Niemczech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wymienić postanowienia Złotej bulli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opisać proces powstawania monarchii stanowych</w:t>
            </w:r>
          </w:p>
          <w:p w:rsidR="0080035B" w:rsidRPr="00CE5B88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CE5B88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5B88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wyjaśnić różnicę między monarchią patrymonialną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a monarchią stanową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wyjaśnić związek między rywalizacją mied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zy papiestwem i cesarstwem w XI‒</w:t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XII w. a walką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o prymat w Europie na przełomie XII i XIII w.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 xml:space="preserve">wskazać na związek między upadkiem idei uniwersalistycznej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i powstaniem silnych monarchii we Francji oraz Anglii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ocenić społeczne i polityczne skutki powstania społeczeństwa stanowego w Europie</w:t>
            </w:r>
          </w:p>
          <w:p w:rsidR="0080035B" w:rsidRPr="00CE5B8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5B88">
              <w:rPr>
                <w:rFonts w:ascii="Times New Roman" w:hAnsi="Times New Roman" w:cs="Times New Roman"/>
                <w:sz w:val="22"/>
                <w:szCs w:val="22"/>
              </w:rPr>
              <w:t>opisać proces narodzin parlamentaryzmu w Europie</w:t>
            </w:r>
          </w:p>
          <w:p w:rsidR="0080035B" w:rsidRPr="00CE5B88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Polska Piastów</w:t>
            </w:r>
          </w:p>
          <w:p w:rsidR="0080035B" w:rsidRPr="0092699C" w:rsidRDefault="0080035B" w:rsidP="0080035B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27. Narodziny państwa polskiego. Mieszko I</w:t>
            </w:r>
          </w:p>
        </w:tc>
        <w:tc>
          <w:tcPr>
            <w:tcW w:w="2562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966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Mieszka I, Dobrawy</w:t>
            </w:r>
          </w:p>
          <w:p w:rsidR="0080035B" w:rsidRPr="001319B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osadę w Biskupinie z ok. </w:t>
            </w:r>
            <w:r w:rsidRPr="001319B2">
              <w:rPr>
                <w:rFonts w:ascii="Times New Roman" w:hAnsi="Times New Roman" w:cs="Times New Roman"/>
                <w:sz w:val="22"/>
                <w:szCs w:val="22"/>
              </w:rPr>
              <w:t>VIII w. p.n.e.</w:t>
            </w:r>
          </w:p>
          <w:p w:rsidR="0080035B" w:rsidRPr="001319B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319B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najważniejsze plemiona żyjące na ziemiach polskich</w:t>
            </w:r>
          </w:p>
          <w:p w:rsidR="0080035B" w:rsidRPr="001319B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319B2">
              <w:rPr>
                <w:rFonts w:ascii="Times New Roman" w:hAnsi="Times New Roman" w:cs="Times New Roman"/>
                <w:sz w:val="22"/>
                <w:szCs w:val="22"/>
              </w:rPr>
              <w:t>okoliczności przyjęcia chrztu przez Mieszka 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plemię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A60688" w:rsidRDefault="0080035B" w:rsidP="0080035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A60688">
              <w:rPr>
                <w:rFonts w:ascii="Times New Roman" w:hAnsi="Times New Roman" w:cs="Times New Roman"/>
              </w:rPr>
              <w:t xml:space="preserve">przedstawić okoliczności przyjęcia chrztu przez Mieszka I </w:t>
            </w:r>
          </w:p>
        </w:tc>
        <w:tc>
          <w:tcPr>
            <w:tcW w:w="2550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972, 990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Galla Anonima,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Hodona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powstania państwa polskiego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gród, drużyna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przyjęcia chrześcijaństwa przez Mieszka I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0D715B" w:rsidRDefault="0080035B" w:rsidP="0080035B">
            <w:pPr>
              <w:pStyle w:val="Akapitzlist1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skutki przyjęcia chrześcijaństwa przez Mieszka I </w:t>
            </w:r>
          </w:p>
          <w:p w:rsidR="0080035B" w:rsidRPr="00655EB5" w:rsidRDefault="0080035B" w:rsidP="0080035B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Gniezno, najważniejsze grody </w:t>
            </w:r>
            <w:r w:rsidR="00491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55EB5">
              <w:rPr>
                <w:rFonts w:ascii="Times New Roman" w:hAnsi="Times New Roman" w:cs="Times New Roman"/>
                <w:sz w:val="22"/>
                <w:szCs w:val="22"/>
              </w:rPr>
              <w:t>w państwie Mieszka I oraz ziemie zajęte przez Mieszka I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968, 992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Jordana,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Świętosławy, Czcibora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podboje Mieszka 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A32D7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ród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19B2">
              <w:rPr>
                <w:rFonts w:ascii="Times New Roman" w:hAnsi="Times New Roman" w:cs="Times New Roman"/>
                <w:sz w:val="22"/>
                <w:szCs w:val="22"/>
              </w:rPr>
              <w:t xml:space="preserve">Piastów, biskupstwo misyjne, </w:t>
            </w:r>
            <w:r w:rsidRPr="001319B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Pr="001319B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iudex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przyjęcia chrztu dla Polski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B5410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wyjaśnić, jak doszło do bitwy pod Cedynią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319B2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treść </w:t>
            </w:r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iudex</w:t>
            </w:r>
            <w:proofErr w:type="spellEnd"/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319B2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Uczeń </w:t>
            </w:r>
            <w:r w:rsidRPr="00131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rozumie:</w:t>
            </w:r>
          </w:p>
          <w:p w:rsidR="0080035B" w:rsidRPr="001319B2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319B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1319B2">
              <w:rPr>
                <w:rFonts w:ascii="Times New Roman" w:hAnsi="Times New Roman" w:cs="Times New Roman"/>
                <w:sz w:val="22"/>
                <w:szCs w:val="22"/>
              </w:rPr>
              <w:t>Wieleci</w:t>
            </w:r>
            <w:proofErr w:type="spellEnd"/>
            <w:r w:rsidRPr="001319B2">
              <w:rPr>
                <w:rFonts w:ascii="Times New Roman" w:hAnsi="Times New Roman" w:cs="Times New Roman"/>
                <w:sz w:val="22"/>
                <w:szCs w:val="22"/>
              </w:rPr>
              <w:t>, sąd w </w:t>
            </w:r>
            <w:proofErr w:type="spellStart"/>
            <w:r w:rsidRPr="001319B2">
              <w:rPr>
                <w:rFonts w:ascii="Times New Roman" w:hAnsi="Times New Roman" w:cs="Times New Roman"/>
                <w:sz w:val="22"/>
                <w:szCs w:val="22"/>
              </w:rPr>
              <w:t>Kwedlinburgu</w:t>
            </w:r>
            <w:proofErr w:type="spellEnd"/>
            <w:r w:rsidRPr="001319B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polsko-czeskie za panowania Mieszka 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zmiany terytorialne państwa polskiego za panowania Mieszka 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państwa polskiego za panowania Mieszka I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880B4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Mieszka I w procesie budowy państwa polskiego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skutki przyjęcia chrześcijaństwa przez Mieszka 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uwarunkowania narodzin państwa polskiego i jego chrystianizacji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28. Bolesław Chrobry i jego państwo</w:t>
            </w:r>
          </w:p>
        </w:tc>
        <w:tc>
          <w:tcPr>
            <w:tcW w:w="2562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992, 1000, 1025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Bolesława </w:t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>Chrobrego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>okoliczności przejęcia władzy przez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organizację państwa pierwszych Piastów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zjazd gnieźnieński, Szczerbiec, kasztelan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postanowienia zjazdu gnieźnieńskiego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990, 997, 999, 1018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św. Wojciecha,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Radzima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Gaudentego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pierwsze biskupstwa i arcybiskupstwo w Polsce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wyprawy Bolesława Chrobrego na Ruś Kijowską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państwo </w:t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patrymonialne, misja chrystianizacyjna,  arcybiskupstwo gnieźnieńskie,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relikwia, cesarstwo uniwersalistyczne 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okoliczności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przejęcia władzy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>przez Bolesława Chrobrego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>cele zjazdu gnieźnieńskiego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istotę konfliktu Bolesława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>Chrobrego z cesarstwem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B5410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5410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B54103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przedstawić etapy konfliktu Bolesława Chrobrego z cesarstwem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A7295">
              <w:rPr>
                <w:rFonts w:ascii="Times New Roman" w:hAnsi="Times New Roman" w:cs="Times New Roman"/>
                <w:sz w:val="22"/>
                <w:szCs w:val="22"/>
              </w:rPr>
              <w:t xml:space="preserve">wymienić postanowienia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A7295">
              <w:rPr>
                <w:rFonts w:ascii="Times New Roman" w:hAnsi="Times New Roman" w:cs="Times New Roman"/>
                <w:sz w:val="22"/>
                <w:szCs w:val="22"/>
              </w:rPr>
              <w:t>pokoju w Budziszynie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1002, </w:t>
            </w:r>
            <w:r w:rsidRPr="00FF5A60">
              <w:rPr>
                <w:rFonts w:ascii="Times New Roman" w:hAnsi="Times New Roman" w:cs="Times New Roman"/>
                <w:sz w:val="22"/>
                <w:szCs w:val="22"/>
              </w:rPr>
              <w:t xml:space="preserve">1003,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1013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Henryka II, Mieszka II, Rychezy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strukturę społeczną w państwie wczesnopiastowskim</w:t>
            </w:r>
          </w:p>
          <w:p w:rsidR="0080035B" w:rsidRPr="00FF5A60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F5A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 pokoju w Budziszynie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motywy wizyty cesarza Ottona III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1000 r.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wojen z cesarstwem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koronacji Bolesława Chrobrego 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wyprawy Bolesława Chrobrego na Ruś</w:t>
            </w:r>
          </w:p>
          <w:p w:rsidR="0080035B" w:rsidRPr="00B54103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opisać przebieg wojny z Niemcami</w:t>
            </w:r>
          </w:p>
          <w:p w:rsidR="0080035B" w:rsidRPr="00B54103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zjazdu gnieźnieńskiego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politykę chrystianizacyjną prowadzoną przez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stosunki polsko-ruskie w czasach panowania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 czasach panowania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Milsko, Miśnię, Łużyce, Grody Czerwieńskie, Czechy, Morawy, Słowację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państwa wczesnopiastowskiego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sukcesy i porażki polityki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państwa polskiego za panowania Bolesława Chrobrego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polityczne znaczenie zjazdu gnieźnieńskiego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sceny na Drzwiach Gnieźnieńskich</w:t>
            </w:r>
          </w:p>
          <w:p w:rsidR="0080035B" w:rsidRPr="000D71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0D715B">
              <w:rPr>
                <w:rFonts w:ascii="Times New Roman" w:hAnsi="Times New Roman" w:cs="Times New Roman"/>
                <w:sz w:val="22"/>
                <w:szCs w:val="22"/>
              </w:rPr>
              <w:t>wyjaśnić znaczenie organizacji kościelnej dla funkcjonowania państwa wczesnopiastowskiego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29. Kryzys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odbudowa monarchii piastowskiej</w:t>
            </w:r>
          </w:p>
        </w:tc>
        <w:tc>
          <w:tcPr>
            <w:tcW w:w="2562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1025, 1039 1047, 1076, 1138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Mieszka II, Bezpryma, Brzetysława, Kazimierza Odnowiciela, Bolesława Śmiałego, Władysława Hermana, Bolesława Krzywoustego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przyczyny kryzysu państwa pierwszych Piastów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1031, 1034, 1037, 1054, 1058, 1102, 1109, 1116–1119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Miecława, Stanisława ze Szczepanowa, Sieciecha, Zbigniewa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reformy Kazimierza Odnowiciela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rządy Władysława Hermana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centralizacja i decentralizacja władzy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odesłania cesarzowi insygniów władzy królewskiej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istotę konfliktu między Bolesławem Śmiałym a  biskupem Stanisławem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istotę sporu pomiędzy Zbigniewem a Bolesławem Krzywoustym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obrony Głogowa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skutki najazdu Brzetysława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1050, 1079, 1106, 1121–1122, 1135, 1136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zjazdu w Merseburgu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treść Bulli gnieźnieńskiej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palatyn, Bulla gnieźnieńska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osłabienia pozycji Kościoła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Polsce za panowania Bolesława Krzywoustego 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 czasach panowania Bolesława Krzywoustego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znaczenie kroniki Galla Anonima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sukcesy i porażki monarchii pierwszych Piastów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przykłady centralizacji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decentralizacji władzy w państwie pierwszych Piastów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okoliczności powrotu do kraju Kazimierza Odnowiciela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przejęcia przez niego władzy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wewnętrzną i zewnętrzną Bolesława Śmiałego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wewnętrzną i zewnętrzną Bolesława Krzywoustego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Bolesława Krzywoustego wobec Kościoła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podczas panowania pierwszych Piastów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 postępowanie Bolesława Śmiałego wobec biskupa Stanisława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dokonać bilansu panowania pierwszych Piastów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30. Rozbicie dzielnicowe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(XII–XIII w.)</w:t>
            </w:r>
          </w:p>
        </w:tc>
        <w:tc>
          <w:tcPr>
            <w:tcW w:w="2562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1138, 1241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Władysława II Wygnańca, Bolesława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IV Kędzierzawego, Mieszka III Starego, Henryka I Sandomierskiego, Kazimierza Sprawiedliwego,  Henryka Pobożnego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rozbicia dzielnicowego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 xml:space="preserve">ustawę sukcesyjną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Bolesława Krzywoustego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bitwę pod Legnicą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ustawa sukcesyjna, senior,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DC477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1141, 1144, 1146, </w:t>
            </w:r>
            <w:r w:rsidRPr="00DC4772">
              <w:rPr>
                <w:rFonts w:ascii="Times New Roman" w:hAnsi="Times New Roman" w:cs="Times New Roman"/>
                <w:sz w:val="22"/>
                <w:szCs w:val="22"/>
              </w:rPr>
              <w:t>1180, 1194, 1227</w:t>
            </w:r>
          </w:p>
          <w:p w:rsidR="0080035B" w:rsidRPr="00DC477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DC4772">
              <w:rPr>
                <w:rFonts w:ascii="Times New Roman" w:hAnsi="Times New Roman" w:cs="Times New Roman"/>
                <w:sz w:val="22"/>
                <w:szCs w:val="22"/>
              </w:rPr>
              <w:t>postacie: Salomei, Leszka Białego, Henryka Brodatego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rozbicia dzielnicowego dla Polski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cele najazdu mongolskiego na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Polskę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postanowienia układu w Krzyszkowie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zjazdu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Łęczycy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DC4772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477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DC477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C4772">
              <w:rPr>
                <w:rFonts w:ascii="Times New Roman" w:hAnsi="Times New Roman" w:cs="Times New Roman"/>
                <w:sz w:val="22"/>
                <w:szCs w:val="22"/>
              </w:rPr>
              <w:t>pojęcia: zasada pryncypatu, zasada senioratu</w:t>
            </w:r>
          </w:p>
          <w:p w:rsidR="0080035B" w:rsidRPr="00DC477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C4772">
              <w:rPr>
                <w:rFonts w:ascii="Times New Roman" w:hAnsi="Times New Roman" w:cs="Times New Roman"/>
                <w:sz w:val="22"/>
                <w:szCs w:val="22"/>
              </w:rPr>
              <w:t xml:space="preserve">cele </w:t>
            </w:r>
            <w:r w:rsidRPr="00DC477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spisania przez </w:t>
            </w:r>
            <w:r w:rsidRPr="00DC4772">
              <w:rPr>
                <w:rFonts w:ascii="Times New Roman" w:hAnsi="Times New Roman" w:cs="Times New Roman"/>
                <w:sz w:val="22"/>
                <w:szCs w:val="22"/>
              </w:rPr>
              <w:t>Bolesława Krzywoustego</w:t>
            </w:r>
            <w:r w:rsidRPr="00DC477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ustawy sukcesyjnej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dzielnice, które Bolesław Krzywousty przekazał synom w testamencie </w:t>
            </w:r>
          </w:p>
          <w:p w:rsidR="0080035B" w:rsidRPr="00424A33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1157, 1177, 1195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układu w Krzyszkowie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zjazd w Łęczycy, zjazd w Gąsawie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nieskuteczność zasady senioratu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najazdu mongolskiego na Polskę</w:t>
            </w:r>
          </w:p>
          <w:p w:rsidR="0080035B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najazdu mongolskiego na Polskę w latach 1240–1241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państwo Bolesława Krzywoustego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przebieg walk o tron senioralny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dlaczego upadła zasada senioratu </w:t>
            </w:r>
          </w:p>
          <w:p w:rsidR="0080035B" w:rsidRPr="0092699C" w:rsidRDefault="0080035B" w:rsidP="0080035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9A32D7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wyjaśnić znaczenie ustawy sukcesyjnej Bolesława Krzywoustego dla Polski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 xml:space="preserve">wyjaśnić wpływ kanonizacji św. Stanisława na proces zjednoczenia Polski 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wyjaśnić rolę państwa Henryków śląskich w procesie zjednoczenia Polski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ocenić konsekwencje upadku zasady senioratu dla państwa polskiego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ocenić konsekwencje upadku zasady pryncypatu dla państwa polskiego</w:t>
            </w:r>
          </w:p>
          <w:p w:rsidR="0080035B" w:rsidRPr="00A6114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6114C">
              <w:rPr>
                <w:rFonts w:ascii="Times New Roman" w:hAnsi="Times New Roman" w:cs="Times New Roman"/>
                <w:sz w:val="22"/>
                <w:szCs w:val="22"/>
              </w:rPr>
              <w:t>wyjaśnić, dlaczego zagrożeniem dla państwa, były interesy poszczególnych władców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dzielnicowych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31. Ziemie polskie w XIII w. </w:t>
            </w:r>
          </w:p>
        </w:tc>
        <w:tc>
          <w:tcPr>
            <w:tcW w:w="2562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daty: 1228, 1295, 1300, 1305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Konrada Mazowieckiego, Przemysła II, Wacława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II, Wacława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1235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Albrechta Niedźwiedzia, Innocentego IV, Jakuba Świnki, Henryka IV Probusa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treść Złotej bulli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Rimini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zagrożenia ze strony Marchii Brandenburskiej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polityka kolonizacyjna, Marchia Brandenburska, Złota </w:t>
            </w:r>
            <w:r w:rsidRPr="000E5248">
              <w:rPr>
                <w:rFonts w:ascii="Times New Roman" w:hAnsi="Times New Roman" w:cs="Times New Roman"/>
                <w:sz w:val="22"/>
                <w:szCs w:val="22"/>
              </w:rPr>
              <w:t>bulla z Rimini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ustawy sukcesyjnej Bolesława Krzywoustego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zagrożenie dla Polski ze strony Prusów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sprowadzenia zakonu krzyżackiego przez Konrada Mazowieckiego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jaką rolę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państwie krzyżackim odgrywał Malbork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konflikt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 o ziemię chełmińską</w:t>
            </w:r>
          </w:p>
          <w:p w:rsidR="0080035B" w:rsidRPr="00424A33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1157, 1283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postać: Hermana von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Salzy</w:t>
            </w:r>
            <w:proofErr w:type="spellEnd"/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BB3338" w:rsidRDefault="0080035B" w:rsidP="0080035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BB3338">
              <w:rPr>
                <w:rFonts w:ascii="Times New Roman" w:hAnsi="Times New Roman" w:cs="Times New Roman"/>
              </w:rPr>
              <w:t>pojęcia: Słowianie połabscy, ziemia chełmińska, Nowa Marchia, plemiona pruskie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działania Albrechta Niedźwiedzia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koronacji Przemysła II, Wacława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II 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kanonizacji św. Stanisława na proces zjednoczenia Polski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sprowadzenia Krzyżaków do Polski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czynniki przemawiające za zjednoczeniem Polski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próby przezwyciężenia rozbicia dzielnicowego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sytuację polityczną w Polsce w XIII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E524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przedstawić </w:t>
            </w:r>
            <w:r w:rsidRPr="009269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próby zjednoczenia Polski</w:t>
            </w:r>
          </w:p>
          <w:p w:rsidR="0080035B" w:rsidRPr="000D71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zagrożenia wewnętrzne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zewnętrzne dla ziem polskich w okresie rozbicia dzielnicowego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Marchię Brandenburską</w:t>
            </w:r>
          </w:p>
        </w:tc>
        <w:tc>
          <w:tcPr>
            <w:tcW w:w="2846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polityczne skutki powstania Marchii Brandenburskiej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decyzję Konrada Mazowieckiego o sprowadzeniu Krzyżaków do Polski</w:t>
            </w:r>
          </w:p>
          <w:p w:rsidR="0080035B" w:rsidRPr="00636AD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wskazać i ocenić polityczne skutki powstania państwa krzyżackiego na ziemiach Prusów</w:t>
            </w:r>
          </w:p>
          <w:p w:rsidR="0080035B" w:rsidRPr="00636AD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wskazać na mapie etapy budowania państwa krzyżackiego na ziemiach Prusów</w:t>
            </w:r>
          </w:p>
          <w:p w:rsidR="0080035B" w:rsidRPr="00BB3338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3338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</w:t>
            </w:r>
            <w:r w:rsidRPr="000D715B">
              <w:rPr>
                <w:rFonts w:ascii="Times New Roman" w:hAnsi="Times New Roman" w:cs="Times New Roman"/>
                <w:sz w:val="22"/>
                <w:szCs w:val="22"/>
              </w:rPr>
              <w:t xml:space="preserve">Kościoła </w:t>
            </w:r>
            <w:r w:rsidRPr="00BB3338">
              <w:rPr>
                <w:rFonts w:ascii="Times New Roman" w:hAnsi="Times New Roman" w:cs="Times New Roman"/>
                <w:sz w:val="22"/>
                <w:szCs w:val="22"/>
              </w:rPr>
              <w:t>dla przezwyciężenia rozbicia politycznego ziem polskich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32. Przeobrażenia społeczno-</w:t>
            </w:r>
            <w:r>
              <w:rPr>
                <w:rFonts w:ascii="Times New Roman" w:hAnsi="Times New Roman" w:cs="Times New Roman"/>
              </w:rPr>
              <w:br/>
              <w:t>-</w:t>
            </w:r>
            <w:r w:rsidRPr="0092699C">
              <w:rPr>
                <w:rFonts w:ascii="Times New Roman" w:hAnsi="Times New Roman" w:cs="Times New Roman"/>
              </w:rPr>
              <w:t>gospodarcze Polski w XIII w.</w:t>
            </w:r>
          </w:p>
        </w:tc>
        <w:tc>
          <w:tcPr>
            <w:tcW w:w="2562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lokacji na prawie polskim oraz na prawie niemieckim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lokacja, kolonizacja, osadnicy, stan</w:t>
            </w:r>
          </w:p>
          <w:p w:rsidR="0080035B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kolonizacja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1211, 1257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plan średniowiecznej wsi</w:t>
            </w:r>
          </w:p>
          <w:p w:rsidR="0080035B" w:rsidRPr="00636AD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plan średniowiecznego </w:t>
            </w: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miasta</w:t>
            </w:r>
          </w:p>
          <w:p w:rsidR="0080035B" w:rsidRPr="00636AD5" w:rsidRDefault="0080035B" w:rsidP="0080035B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 xml:space="preserve">podział stanowy społeczeństwa zamieszkującego ziemie polskie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6527E3">
              <w:rPr>
                <w:rFonts w:ascii="Times New Roman" w:hAnsi="Times New Roman" w:cs="Times New Roman"/>
                <w:sz w:val="22"/>
                <w:szCs w:val="22"/>
              </w:rPr>
              <w:t xml:space="preserve">wolni goście, zasadźca, sołtys,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wójt, patrycjat, pospólstwo, plebs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wskazać, jakie przemiany gospodarcze dokonały się w Europie Zachodniej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 XI– XII w.</w:t>
            </w:r>
          </w:p>
        </w:tc>
        <w:tc>
          <w:tcPr>
            <w:tcW w:w="2471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prawo magdeburskie, prawo lubeckie,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prawo średzkie, prawo chełmińskie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kolonizacji dla rozwoju Polski w XIII w.</w:t>
            </w:r>
          </w:p>
          <w:p w:rsidR="0080035B" w:rsidRPr="0092699C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uprawnienia osadników i sołtysów wsi lokowanych na prawie niemieckim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 na ziemiach polskich w XII–XIII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stany społeczne w średniowiecznej Polsce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lokowania wsi na prawie niemieckim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lokowania miasta na prawie niemieckim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różnice między lokacjami na prawie chełmińskim oraz średzkim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kolonizacji ziem polskich na prawie niemieckim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kształtowania się społeczeństwa stanowego w Polsce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6B67F3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D715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scharakteryzować</w:t>
            </w:r>
            <w:r w:rsidRPr="000D715B">
              <w:rPr>
                <w:sz w:val="22"/>
                <w:szCs w:val="22"/>
                <w:lang w:eastAsia="en-US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zasady osadnictwa </w:t>
            </w: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na prawie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niemieckim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kolonizacji na prawie niemieckim na rozwój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gospodarczy państwa polskiego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kolonizacji na rozwój fundacji klasztornych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kulturowe skutki kolonizacji na prawie niemieckim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612D10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Schyłek średniowiecza</w:t>
            </w:r>
          </w:p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33. Europa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XIV i XV w.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A530F2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1309–1377, </w:t>
            </w:r>
          </w:p>
          <w:p w:rsidR="0080035B" w:rsidRPr="0092699C" w:rsidRDefault="00A530F2" w:rsidP="00A530F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  <w:r w:rsidR="0080035B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0035B" w:rsidRPr="0092699C">
              <w:rPr>
                <w:rFonts w:ascii="Times New Roman" w:hAnsi="Times New Roman" w:cs="Times New Roman"/>
                <w:sz w:val="22"/>
                <w:szCs w:val="22"/>
              </w:rPr>
              <w:t>1453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Joanny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d’Arc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genezę konfliktu między Anglią i Francją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rozumie</w:t>
            </w:r>
            <w:r w:rsidRPr="00BB3338">
              <w:rPr>
                <w:rFonts w:ascii="Times New Roman" w:hAnsi="Times New Roman" w:cs="Times New Roman"/>
                <w:b/>
              </w:rPr>
              <w:t>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wojna stuletnia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1356, 1360, 1415, 1455–1485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 w:rsidRPr="001225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Klemensa V,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Klemensa VII, Filipa VI, Jana Dobrego, Henryka V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konflikt między rodzinami Yorków i Lancasterów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niewola awiniońska, antypapież, Wojna Dwóch Róż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kryzysu w Kościele w XIV–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–XV w.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przyczynę walk o koronę angielską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1302, 1309, 1346, 1378–1417, 1453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Bonifacego VIII,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Urbana VI, Edwarda III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treść bulli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Unam</w:t>
            </w:r>
            <w:proofErr w:type="spellEnd"/>
            <w:r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Sanctam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postanowienia pokoju w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Brétigny</w:t>
            </w:r>
            <w:proofErr w:type="spellEnd"/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 xml:space="preserve">Uczeń rozumie: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wielka schizma zachodnia, sobór powszechny</w:t>
            </w:r>
          </w:p>
          <w:p w:rsidR="0080035B" w:rsidRPr="00122551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przyczyny kryzysu papiestwa w XIV w.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przedstawić pozycję Francji w Europie w XIII–XIV w.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bitwy pod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Crécy</w:t>
            </w:r>
            <w:proofErr w:type="spellEnd"/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omówić rolę Joanny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d’Arc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podczas wojny stuletniej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6F741D">
              <w:rPr>
                <w:rFonts w:ascii="Times New Roman" w:hAnsi="Times New Roman" w:cs="Times New Roman"/>
                <w:sz w:val="22"/>
                <w:szCs w:val="22"/>
              </w:rPr>
              <w:t>wskazać na mapie najważniejsze bitwy z okresu wojny stuletniej</w:t>
            </w:r>
          </w:p>
        </w:tc>
        <w:tc>
          <w:tcPr>
            <w:tcW w:w="2263" w:type="dxa"/>
            <w:shd w:val="clear" w:color="auto" w:fill="auto"/>
          </w:tcPr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przyczyny, przebieg i skutki wojny stuletniej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posiadłości angielskie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we Francji w XIV–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wielka schizma zachodnia</w:t>
            </w:r>
          </w:p>
          <w:p w:rsidR="0080035B" w:rsidRPr="001B233E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przyczyny kryzysu w Kościele w XIV–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</w:tc>
        <w:tc>
          <w:tcPr>
            <w:tcW w:w="2846" w:type="dxa"/>
            <w:shd w:val="clear" w:color="auto" w:fill="auto"/>
          </w:tcPr>
          <w:p w:rsidR="0080035B" w:rsidRPr="001B233E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największe konflikty polityczne w Europie w XIV–XV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sytuację polityczną Europy w XIV–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Wojnę Dwóch Róż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skutki Wojny Dwóch Róż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34. Niepokoje </w:t>
            </w:r>
            <w:r>
              <w:rPr>
                <w:rFonts w:ascii="Times New Roman" w:hAnsi="Times New Roman" w:cs="Times New Roman"/>
              </w:rPr>
              <w:t>p</w:t>
            </w:r>
            <w:r w:rsidRPr="0092699C">
              <w:rPr>
                <w:rFonts w:ascii="Times New Roman" w:hAnsi="Times New Roman" w:cs="Times New Roman"/>
              </w:rPr>
              <w:t>óźnego średniowiecza</w:t>
            </w:r>
          </w:p>
        </w:tc>
        <w:tc>
          <w:tcPr>
            <w:tcW w:w="2562" w:type="dxa"/>
            <w:shd w:val="clear" w:color="auto" w:fill="auto"/>
          </w:tcPr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1347–1352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Jana Husa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kryzysu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gospodarczego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Europie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  <w:t>w XIV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–XV 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czarna śmierć, antysemityzm, husytyzm</w:t>
            </w:r>
          </w:p>
          <w:p w:rsidR="0080035B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336AA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36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wymienić przyczyny kryzysu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-gospodarczego w Europie w XIV–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–XV w.</w:t>
            </w:r>
          </w:p>
        </w:tc>
        <w:tc>
          <w:tcPr>
            <w:tcW w:w="2550" w:type="dxa"/>
            <w:shd w:val="clear" w:color="auto" w:fill="auto"/>
          </w:tcPr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7EED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daty: 1358, 1381, 1415, 1419–1436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postacie: Zygmunta Luksemburskiego, Jana Żiżki, Wata Tylera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kryzysy religijne w Europie w XIV–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V w.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przyczyny i skutki epidemii dżumy w Europie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przyczyny buntów społecznych w Europie Zachodniej w XIV w.</w:t>
            </w: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7EED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pojęcia: pandemia, ruchy heretyckie, taboryci, żakieria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cele działania Jana Husa</w:t>
            </w:r>
          </w:p>
          <w:p w:rsidR="0080035B" w:rsidRPr="00467EED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467EED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7EED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datę: 1323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postacie: Jana Wiklifa, Karola II Złego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postanowienia soboru w Konstancji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 kompaktów praskich</w:t>
            </w: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7EED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pojęcie: taniec śmierci (</w:t>
            </w:r>
            <w:proofErr w:type="spellStart"/>
            <w:r w:rsidRPr="00467EE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danse</w:t>
            </w:r>
            <w:proofErr w:type="spellEnd"/>
            <w:r w:rsidRPr="00467EE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7EE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macabre</w:t>
            </w:r>
            <w:proofErr w:type="spellEnd"/>
            <w:r w:rsidRPr="00467EED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proofErr w:type="spellStart"/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kompaktaty</w:t>
            </w:r>
            <w:proofErr w:type="spellEnd"/>
            <w:r w:rsidRPr="00467EED">
              <w:rPr>
                <w:rFonts w:ascii="Times New Roman" w:hAnsi="Times New Roman" w:cs="Times New Roman"/>
                <w:sz w:val="22"/>
                <w:szCs w:val="22"/>
              </w:rPr>
              <w:t xml:space="preserve"> praskie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wpływ epidemii dżumy na kryzys społeczno-</w:t>
            </w:r>
            <w:r w:rsidRPr="00467EED">
              <w:rPr>
                <w:rFonts w:ascii="Times New Roman" w:hAnsi="Times New Roman" w:cs="Times New Roman"/>
                <w:sz w:val="22"/>
                <w:szCs w:val="22"/>
              </w:rPr>
              <w:br/>
              <w:t>-gospodarczy Europy w XIV–XV w.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idee głoszone przez Jana Wiklifa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motywy działania taborytów</w:t>
            </w:r>
          </w:p>
          <w:p w:rsidR="0080035B" w:rsidRPr="00467EED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7EED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467EE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7EED">
              <w:rPr>
                <w:rFonts w:ascii="Times New Roman" w:hAnsi="Times New Roman" w:cs="Times New Roman"/>
                <w:sz w:val="22"/>
                <w:szCs w:val="22"/>
              </w:rPr>
              <w:t>omówić przyczyny kryzysu społeczno-</w:t>
            </w:r>
            <w:r w:rsidRPr="00467EED">
              <w:rPr>
                <w:rFonts w:ascii="Times New Roman" w:hAnsi="Times New Roman" w:cs="Times New Roman"/>
                <w:sz w:val="22"/>
                <w:szCs w:val="22"/>
              </w:rPr>
              <w:br/>
              <w:t>-gospodarczego w Europie w XIV– XV w.</w:t>
            </w:r>
          </w:p>
          <w:p w:rsidR="0080035B" w:rsidRPr="006F741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6F741D">
              <w:rPr>
                <w:rFonts w:ascii="Times New Roman" w:hAnsi="Times New Roman" w:cs="Times New Roman"/>
                <w:sz w:val="22"/>
                <w:szCs w:val="22"/>
              </w:rPr>
              <w:t>wskazać na mapie zasięg husytyzmu</w:t>
            </w:r>
          </w:p>
          <w:p w:rsidR="0080035B" w:rsidRPr="00467EED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ruch lollardów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zawarcia kompaktów praskich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przyczyny kryzysów religijnych w Europie w XIV–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kierunek przemieszczania się epidemii dżumy oraz jej zasięg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tereny, na których nie wystąpiła epidemia dżumy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soboru w Konstancji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przezwyciężeniu kryzysu w Kościele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612D10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problemy społeczne i gospodarcze, z jakimi zmagała się Europa Zachodnia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  <w:t>w XI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przyczyny i skutki epidemii dżumy w Europie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gospodarcze, społeczne i religijne w Europie w XIV–XV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powstania Wata Tylera, żakierii oraz powstania we Flandrii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bunty społeczne i niepokoje religijne w okresie późnego średniowiecza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35. Ekspansja turecka w Europie. Upadek Cesarstwa Bizantyńskiego</w:t>
            </w:r>
          </w:p>
        </w:tc>
        <w:tc>
          <w:tcPr>
            <w:tcW w:w="2562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1396, 1444, 1453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Osmana I, Władysława III Warneńczyka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pojęci: sułtan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B233E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B233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okoliczności śmierci Władysława Warneńczyka</w:t>
            </w:r>
          </w:p>
        </w:tc>
        <w:tc>
          <w:tcPr>
            <w:tcW w:w="2550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Pr="00636AD5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554868">
              <w:rPr>
                <w:rFonts w:ascii="Times New Roman" w:hAnsi="Times New Roman" w:cs="Times New Roman"/>
                <w:sz w:val="22"/>
                <w:szCs w:val="22"/>
              </w:rPr>
              <w:t xml:space="preserve">1348,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  <w:p w:rsidR="0080035B" w:rsidRPr="00882246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Mehmeda II Zdobywcy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pojęcie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bombarda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ekspansji tureckiej dla Europy w XIV–XV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konsekwencje upadku Konstantynopola dla Europy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B233E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23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035B" w:rsidRPr="00FD0F5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omówić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i skutki ekspansji tureckiej XIV–XV w.</w:t>
            </w:r>
          </w:p>
          <w:p w:rsidR="0080035B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Murada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I, Konstantyna XI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bitwy z Turkami pod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Nikopolis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przyczyny, przebieg i skutki bitwy pod Warną</w:t>
            </w:r>
          </w:p>
          <w:p w:rsidR="0080035B" w:rsidRPr="006E1BC7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okoliczności i skutki upadku Cesarstwa Bizantyńskiego</w:t>
            </w:r>
            <w:r w:rsidRPr="006E1BC7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kierunki ekspansji tureckiej XIV–XV w.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przykładzie kościoła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charakterystyczne elementy dla islamu i chrześcijaństwa</w:t>
            </w:r>
          </w:p>
          <w:p w:rsidR="0080035B" w:rsidRPr="00F612D3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FD0F5D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0F5D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FD0F5D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FD0F5D">
              <w:rPr>
                <w:rFonts w:ascii="Times New Roman" w:hAnsi="Times New Roman" w:cs="Times New Roman"/>
                <w:sz w:val="22"/>
                <w:szCs w:val="22"/>
              </w:rPr>
              <w:t>hana</w:t>
            </w:r>
            <w:proofErr w:type="spellEnd"/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1B233E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podboje tureckie w Europie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jakich okolicznościach doszło do upadku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Cesarstwa Bizantyńskiego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następstwa upadku Konstantynopola dla Europy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przekształcenia kościoła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 meczet</w:t>
            </w:r>
          </w:p>
          <w:p w:rsidR="0080035B" w:rsidRPr="00F612D3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dostrzec, w jaki sposób przenikały się kultura muzułmańska i chrześcijańska</w:t>
            </w:r>
          </w:p>
        </w:tc>
        <w:tc>
          <w:tcPr>
            <w:tcW w:w="2846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różnice w technice wojennej między Turkami a Europejczykami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36. Kultura średniowiecznej Europy</w:t>
            </w:r>
          </w:p>
        </w:tc>
        <w:tc>
          <w:tcPr>
            <w:tcW w:w="2562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 xml:space="preserve">Uczeń zna: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św. Jadwigi 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etos średniowiecznego rycerza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styl romański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styl gotycki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kodeks rycerski, turniej rycerski, asceza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289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ceremonię pasowania na rycerza</w:t>
            </w:r>
          </w:p>
        </w:tc>
        <w:tc>
          <w:tcPr>
            <w:tcW w:w="2550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Dantego Alighieri, Giovanniego Boccaccia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legendę o życiu św. Jadwigi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 wzorce osobowe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architekturę i sztukę romańską i gotycką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pierwsze uniwersytety średniowiecznej Europy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teocentryzm, </w:t>
            </w:r>
            <w:r w:rsidRPr="00CC2DE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Biblia </w:t>
            </w:r>
            <w:proofErr w:type="spellStart"/>
            <w:r w:rsidRPr="00CC2DE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pauperum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portal, prezbiterium, sklepienie kolebkowe, sklepienie krzyżowo-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żebrowe, przypory,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tympanon, fasada, polichromie, rozety, romanizm, gotyk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przemiany, jakie zachodziły w życiu religijnym średniowiecznej Europy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osiągnięcia kultury średniowiecza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François Villona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legendy arturiańskie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B233E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trubadur, scholastyka, pieta, transept, apsyda, biforium, triforium, narteks, ambit, maswerki, gargulce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potrzebę rozpowszechniania kultu świętych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Europie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cechy kultury średniowiecznej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europejskich zabytków sztuki romańskiej i gotyckiej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różnicę w planach kościoła romańskiego i gotyckiego</w:t>
            </w:r>
          </w:p>
          <w:p w:rsidR="0080035B" w:rsidRPr="00F612D3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wzorce osobowe propagowane w kulturze średniowiecza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sztukę </w:t>
            </w: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i architekturę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romańską i gotycką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rolę uniwersytetów w średniowieczu</w:t>
            </w:r>
          </w:p>
          <w:p w:rsidR="0080035B" w:rsidRPr="006E1BC7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 przenikanie się wierzeń pogańskich i chrześcijańskich w średniowiecznej Europie</w:t>
            </w:r>
          </w:p>
        </w:tc>
        <w:tc>
          <w:tcPr>
            <w:tcW w:w="2846" w:type="dxa"/>
            <w:shd w:val="clear" w:color="auto" w:fill="auto"/>
          </w:tcPr>
          <w:p w:rsidR="0080035B" w:rsidRPr="00A336A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 uniwersalny charakter kultury średniowiecza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boloński i paryski wzorzec uniwersytetu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życia religijnego w okresie średniowiecza, w tym rolę franciszkanów i dominikanów</w:t>
            </w:r>
          </w:p>
          <w:p w:rsidR="0080035B" w:rsidRPr="001B6A54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rozpoznać trzy wyznaczniki zasięgu zachodniego </w:t>
            </w:r>
            <w:proofErr w:type="spellStart"/>
            <w:r w:rsidRPr="001B6A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 (łacina, etos rycerski, sztuka </w:t>
            </w:r>
            <w:r w:rsidRPr="005C320A">
              <w:rPr>
                <w:rFonts w:ascii="Times New Roman" w:hAnsi="Times New Roman" w:cs="Times New Roman"/>
                <w:strike/>
                <w:sz w:val="22"/>
                <w:szCs w:val="22"/>
              </w:rPr>
              <w:t>gotycka</w:t>
            </w: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znaczenie scholastyki dla </w:t>
            </w:r>
            <w:r w:rsidRPr="001B6A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rozwoju teologii, filozofii, nauk przyrodniczych</w:t>
            </w:r>
          </w:p>
        </w:tc>
      </w:tr>
      <w:tr w:rsidR="0080035B" w:rsidRPr="0092699C" w:rsidTr="0080035B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035B" w:rsidRPr="00A336AA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Ostatni Piastowie. Jagiellonowie na polskim tronie</w:t>
            </w:r>
          </w:p>
          <w:p w:rsidR="0080035B" w:rsidRPr="0092699C" w:rsidRDefault="0080035B" w:rsidP="00800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37. Zjednoczenie Polski przez Władysława Łokietka w X</w:t>
            </w:r>
            <w:r w:rsidRPr="005C320A">
              <w:rPr>
                <w:rFonts w:ascii="Times New Roman" w:hAnsi="Times New Roman" w:cs="Times New Roman"/>
              </w:rPr>
              <w:t>I</w:t>
            </w:r>
            <w:r w:rsidRPr="0092699C">
              <w:rPr>
                <w:rFonts w:ascii="Times New Roman" w:hAnsi="Times New Roman" w:cs="Times New Roman"/>
              </w:rPr>
              <w:t>V w.</w:t>
            </w:r>
          </w:p>
        </w:tc>
        <w:tc>
          <w:tcPr>
            <w:tcW w:w="2562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1308, 1320, 1333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 Władysława Łokietka, Elżbiety Łokietkówny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okoliczności, w jakich doszło do zjednoczenia ziem polskich przez Władysława Łokietka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państwo Władysława Łokietka</w:t>
            </w:r>
          </w:p>
        </w:tc>
        <w:tc>
          <w:tcPr>
            <w:tcW w:w="2550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1304, 1306,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  <w:t>1311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–1312, 1314,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1320–1321, 1331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 Giedymina, wójta Alberta, Karola Roberta Andegaweńskiego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i skutki rzezi Gdańska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okoliczności koronacji Władysława Łokietka na króla Polski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wojny Władysława Łokietka z Krzyżakami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pojęcie: prawo składu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ideę zjednoczenia Władysława Łokietka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starania Władysława Łokietka o pozyskanie sojuszników w walce z Krzyżakami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koronacji Władysława Łokietka</w:t>
            </w:r>
          </w:p>
          <w:p w:rsidR="0080035B" w:rsidRPr="00122551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tendencje zjednoczeniowe ziem polskich XIII–XIV w.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znaczenie koronacji Władysława Łokietka na króla Polski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1267, 1288, 1327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konsekwencje buntu wójta Alberta dla Krakowa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treść bulli papieża Jana XXII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ugruntowania władzy Władysława Łokietka w Małopolsce w procesie dalszego starania o przyłączenie dzielnic</w:t>
            </w:r>
          </w:p>
          <w:p w:rsidR="0080035B" w:rsidRPr="00122551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przedstawić proces jednoczenia ziem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polskich przez Władysława Łokietka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Polski za panowania Władysława Łokietka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granice ziem utraconych na rzecz Krzyżaków w latach 1308–1332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przedstawić przebieg i znaczenie bitwy pod Płowcami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122551" w:rsidRDefault="0080035B" w:rsidP="0080035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9" w:hanging="219"/>
              <w:rPr>
                <w:rFonts w:ascii="Times New Roman" w:hAnsi="Times New Roman" w:cs="Times New Roman"/>
              </w:rPr>
            </w:pPr>
            <w:r w:rsidRPr="00122551">
              <w:rPr>
                <w:rFonts w:ascii="Times New Roman" w:hAnsi="Times New Roman" w:cs="Times New Roman"/>
              </w:rPr>
              <w:t>pozycję Polski na arenie międzynarodowej</w:t>
            </w:r>
          </w:p>
          <w:p w:rsidR="0080035B" w:rsidRPr="00122551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2"/>
              </w:numPr>
              <w:ind w:left="198" w:hanging="20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zdobycia przez Władysława Łokietka Wielkopolski w procesie zjednoczeniowym ziem polskich</w:t>
            </w: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niezależne księstwa piastowskie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spór Polski z Krzyżakami o Pomorze Gdańskie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 przyczyny i skutki buntu mieszczan krakowskich pod przywództwem wójta Alberta</w:t>
            </w:r>
          </w:p>
          <w:p w:rsidR="0080035B" w:rsidRPr="00122551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12255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dostrzec związek koronacji Władysława Łokietka z zakończeniem okresu rozbicia dzielnicowego</w:t>
            </w:r>
          </w:p>
          <w:p w:rsidR="0080035B" w:rsidRPr="00122551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sukcesy i porażki polityki Władysława Łokietka</w:t>
            </w: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38. Państwo Kazimierza Wielkiego</w:t>
            </w:r>
          </w:p>
        </w:tc>
        <w:tc>
          <w:tcPr>
            <w:tcW w:w="2562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1333, 1343, 1364, 1370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Kazimierza Wielkiego, Mikołaja Wierzynka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4A2DA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  <w:sz w:val="22"/>
                <w:szCs w:val="22"/>
              </w:rPr>
              <w:t>pojęcia: cło, uczta u Wierzynka</w:t>
            </w:r>
          </w:p>
          <w:p w:rsidR="0080035B" w:rsidRPr="004A2DA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najważniejsze osiągnięcia panowania Kazimierza Wielkiego </w:t>
            </w:r>
          </w:p>
        </w:tc>
        <w:tc>
          <w:tcPr>
            <w:tcW w:w="2550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1335, 1339, 1349, 1366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Jana Luksemburskiego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stosunki Kazimierza Wielkiego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pokoju kaliskiego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kierunki polityki ekspansji Kazimierza Wielkiego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statuty wiślicko-piotrkowskie, domena królewska (królewszczyzna), myto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założenia uniwersytetu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polskiego na początku panowania Kazimierza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w czasach Kazimierza Wielkiego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Uczeń zna: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zjazdów w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Wyszehradzie</w:t>
            </w:r>
            <w:proofErr w:type="spellEnd"/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statutów wiślicko-piotrkowskich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Łemkowie, Bojkowie, Hucułowie, Rusini, Ormianie, marszałek, kanclerz, podskarbi, </w:t>
            </w:r>
            <w:r w:rsidRPr="00D403EE">
              <w:rPr>
                <w:rFonts w:ascii="Times New Roman" w:hAnsi="Times New Roman" w:cs="Times New Roman"/>
                <w:sz w:val="22"/>
                <w:szCs w:val="22"/>
              </w:rPr>
              <w:t xml:space="preserve">starosta, sąd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odwoławczy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przyłączenia Rusi Halickiej do Polski 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proces rozrostu terytorialnego państwa za panowania Kazimierza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lenna Kazimierza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władców uczestniczących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zjeździe krakowskim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19" w:hanging="219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wpływ zjazdu w</w:t>
            </w:r>
            <w:r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Krakowie na pozycję Kazimierza Wielkiego wśród monarchów europejskich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reformy wewnętrzne Kazimierza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Kazimierza Wielkiego wobec sąsiadów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ocenić, czy słuszne jest powiedzenie, że Kazimierz Wielki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„zastał Polskę drewnianą, a zostawił murowaną”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panowanie Kazimierza Wielkiego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narodowości zamieszkujące Królestwo Polskie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czasach Kazimierza Wielkiego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rolę zamków budowanych w czasach Kazimierza Wielkiego</w:t>
            </w:r>
          </w:p>
          <w:p w:rsidR="0080035B" w:rsidRPr="0053666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>dokonać bilansu panowania Kazimierza Wielkiego</w:t>
            </w:r>
          </w:p>
          <w:p w:rsidR="0080035B" w:rsidRPr="0053666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>wyjaśnić polityczne i kulturowe znaczenie ekspansji wschodniej podjętej w okresie panowania Kazimierza Wielkiego</w:t>
            </w:r>
          </w:p>
          <w:p w:rsidR="0080035B" w:rsidRPr="005C320A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39. Unie Polski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XIV–XV w.</w:t>
            </w:r>
          </w:p>
        </w:tc>
        <w:tc>
          <w:tcPr>
            <w:tcW w:w="2562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1374, 1385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Ludwika Węgierskiego, Jadwigi Andegaweńskiej, Władysława Jagiełły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unii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unia personalna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obszar państwa polskiego w 1385 r.</w:t>
            </w:r>
          </w:p>
        </w:tc>
        <w:tc>
          <w:tcPr>
            <w:tcW w:w="2550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5C320A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daty: 1339, 1384, 1386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księcia Witolda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treść przywileju koszyckiego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herb Wielkiego Księstwa Litewskiego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przywilej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koszycki, herb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unii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obszar państwa litewskiego w 1385 r.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5C320A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daty: 1392</w:t>
            </w:r>
          </w:p>
          <w:p w:rsidR="0080035B" w:rsidRPr="005C320A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postanowienia umowy w Krewie</w:t>
            </w:r>
          </w:p>
          <w:p w:rsidR="0080035B" w:rsidRPr="005C320A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postanowienia umowy wileńsko-radomskiej</w:t>
            </w:r>
          </w:p>
          <w:p w:rsidR="0080035B" w:rsidRPr="005C320A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C320A">
              <w:rPr>
                <w:rFonts w:ascii="Times New Roman" w:hAnsi="Times New Roman" w:cs="Times New Roman"/>
                <w:sz w:val="22"/>
                <w:szCs w:val="22"/>
              </w:rPr>
              <w:t>postanowienia unii w Mielniku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unii Polski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symbolikę herbu litewskiego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przywileju koszyckiego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relacje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litewskie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 XIV–XV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postanowienia umowy w Krewie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granice państwa polsko-litewskiego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1434 r.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zawarcia unii polsko-litewskiej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unii polsko-litewskiej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Mielniku jako dowód tendencji zjednoczeniowych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związki łączące Polskę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 i Litwą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XIV–XV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relacje polsko-węgierskie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Litwą</w:t>
            </w:r>
          </w:p>
        </w:tc>
        <w:tc>
          <w:tcPr>
            <w:tcW w:w="2846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rządy Władysława Jagiełły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znaczenie unii polsko-litewskiej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perspektywy obu narodów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40. Wojny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z zakonem krzyżackim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XV w.</w:t>
            </w:r>
          </w:p>
        </w:tc>
        <w:tc>
          <w:tcPr>
            <w:tcW w:w="2562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1228, 1409–1411, 1410, 1411, 1454–1466, 1466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Ulricha von Jungingena, Kazimierza Jagiellończyka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wojen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wielka wojna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zakonem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wojna trzynastoletnia</w:t>
            </w:r>
          </w:p>
        </w:tc>
        <w:tc>
          <w:tcPr>
            <w:tcW w:w="2550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1415, 1440, 1454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Pawła Włodkowica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pierwszego pokoju toruńskiego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drugiego pokoju toruńskiego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2824F0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Związek Pruski, inkorporacja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Prusy Zakonne, Prusy Królewskie, Warmia,  lenno, ziemia chełmińska, ziemia michałowska, Żmudź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, </w:t>
            </w:r>
            <w:r w:rsidRPr="002824F0">
              <w:rPr>
                <w:rFonts w:ascii="Times New Roman" w:hAnsi="Times New Roman" w:cs="Times New Roman"/>
                <w:sz w:val="22"/>
                <w:szCs w:val="22"/>
              </w:rPr>
              <w:t>pierwszy pokój toruński, drugi pokój toruński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rolę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Gdańska leżącego nad Morzem Bałtyckim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konsekwencje bitwy pod Grunwaldem dla zakonu krzyżackiego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905F7" w:rsidRDefault="0080035B" w:rsidP="0080035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9905F7">
              <w:rPr>
                <w:rFonts w:ascii="Times New Roman" w:hAnsi="Times New Roman" w:cs="Times New Roman"/>
              </w:rPr>
              <w:t>omówić przyczyny wojny trzynastoletniej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po 1411 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po 1466 r.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53666C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666C">
              <w:rPr>
                <w:rFonts w:ascii="Times New Roman" w:hAnsi="Times New Roman" w:cs="Times New Roman"/>
                <w:b/>
              </w:rPr>
              <w:lastRenderedPageBreak/>
              <w:t xml:space="preserve">Uczeń zna: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Wacława IV Luksemburskiego, Jana Bażyńskiego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przebieg wielkiej wojny z zakonem 1409–1411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przebieg wojny trzynastoletniej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Związek Jaszczurczy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sobór w Konstancji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dla Polski odzyskania Pomorza Gdańskiego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przyczyny, przebieg i skutki wielkiej wojny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zakonem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wskazać na mapie bitwy z czasów wojny z zakonem 1409–1411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spór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krzyżacki na soborze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Konstancji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i skutki wojny trzynastoletniej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bitwy z czasów wojny z zakonem 1454–1466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przyłączenia Pomorza Gdańskiego do Polski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przywileju cerekwicko-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nieszawskiego na rozwój demokracji szlacheckiej w Polsce</w:t>
            </w:r>
          </w:p>
          <w:p w:rsidR="0080035B" w:rsidRPr="0092699C" w:rsidRDefault="0080035B" w:rsidP="0080035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ziemie, na których wybuchały powstania antykrzyżackie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ruchy wojsk polskich, litewskich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krzyżackich podczas wojny z zakonem 1409–1411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stosunki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krzyżackie w 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pozycję Polski na arenie międzynarodowej po drugim pokoju toruńskim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politykę Władysława Jagiełły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Kazimierza Jagiellończyka wobec zakonu krzyżackiego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41. Monarchia stanowa w Polsce</w:t>
            </w:r>
          </w:p>
        </w:tc>
        <w:tc>
          <w:tcPr>
            <w:tcW w:w="2562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1374, 1454, 1505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Jana Olbrachta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monarchia stanowa, demokracja szlachecka</w:t>
            </w:r>
          </w:p>
          <w:p w:rsidR="0080035B" w:rsidRDefault="0080035B" w:rsidP="0080035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przywileje wzmacniały pozycję szlachty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1388, 1422, 1423, 1430, 1433, 1440, 1471, 1490, 1496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strukturę społeczną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główne postanowienia najważniejszych przywilejów szlacheckich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konstytucję </w:t>
            </w:r>
            <w:r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>Nihil novi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kierunek polityki dynastycznej Jagiellonów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przywileje generalne, sejmik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ziemski, sejm walny, gospodarka folwarczno-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pańszczyźniana, polityka dynastyczna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przywileje szlacheckie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 ich postanowienia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przywileju cerekwicko-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nieszawskiego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statutów piotrkowskich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znaczenie konstytucji </w:t>
            </w:r>
            <w:r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>Nihil novi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dla rozwoju demokracji szlacheckiej w 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przywilejów szlacheckich na gospodarkę i politykę Polski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największe miasta XV-wiecznej Polski</w:t>
            </w:r>
          </w:p>
          <w:p w:rsidR="0080035B" w:rsidRPr="00125265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przywileje ograniczały rolę monarchy</w:t>
            </w:r>
          </w:p>
        </w:tc>
        <w:tc>
          <w:tcPr>
            <w:tcW w:w="2263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kształtowała się monarchia stanowa w 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proces tworzenia się reprezentacji stanowej w Polsce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strukturę społeczną w Polsce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okresie późnego średniowiecza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pozytywne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negatywne skutki nadawania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przywilejów przez monarchów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przywilejów szlacheckich na sytuację gospodarczą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polityczną Polski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dokonać bilansu 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A530F2">
              <w:rPr>
                <w:rFonts w:ascii="Times New Roman" w:hAnsi="Times New Roman" w:cs="Times New Roman"/>
                <w:sz w:val="22"/>
                <w:szCs w:val="22"/>
              </w:rPr>
              <w:t>anowania władców polskich w XIV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wpływ przywilejów szlacheckich na utrwalenie unii polsko-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-litewskiej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035B" w:rsidRPr="0092699C" w:rsidTr="0080035B">
        <w:trPr>
          <w:trHeight w:val="60"/>
        </w:trPr>
        <w:tc>
          <w:tcPr>
            <w:tcW w:w="1904" w:type="dxa"/>
            <w:shd w:val="clear" w:color="auto" w:fill="auto"/>
          </w:tcPr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42. Kultura średniowiecznej Polski</w:t>
            </w:r>
          </w:p>
        </w:tc>
        <w:tc>
          <w:tcPr>
            <w:tcW w:w="2562" w:type="dxa"/>
            <w:shd w:val="clear" w:color="auto" w:fill="auto"/>
          </w:tcPr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Jana Długosza, Wita Stwosza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najważniejsze zabytki literatury polskiej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średniowieczu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przykłady architektury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sztuki romańskiej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gotyckiej w Polsce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jałmużna, żak, szkoła parafialna, fortyfikacja, kronika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035B" w:rsidRPr="008938C1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kultury średniowiecza w Polsce</w:t>
            </w:r>
          </w:p>
        </w:tc>
        <w:tc>
          <w:tcPr>
            <w:tcW w:w="2550" w:type="dxa"/>
            <w:shd w:val="clear" w:color="auto" w:fill="auto"/>
          </w:tcPr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 xml:space="preserve">Uczeń zna: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Galla Anonima,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Wincentego Kadłubka, Janka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Czarnkowa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Pawła Włodkowica, Stanisława ze Skarbimierza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zakony średniowieczne w Polsce: benedyktynów, cystersów, franciszkanów, dominikanów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szkolnictwa w 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pierwsze zdanie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języku polskim </w:t>
            </w:r>
          </w:p>
          <w:p w:rsidR="0080035B" w:rsidRPr="0092699C" w:rsidRDefault="0080035B" w:rsidP="0080035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kultura łacińska, bakałarz, szkoła przykatedralna, szkoła kolegiacka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rolę uniwersytetu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języka łacińskiego dla kultury średniowiecznej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rozpoznać dokonania kultury polskiej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okresie średniowiecza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zabytki literatury polskiego średniowiecza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elementy charakterystyczne dla architektury romańskiej i gotyckiej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035B" w:rsidRPr="00B47B18" w:rsidRDefault="0080035B" w:rsidP="0080035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B47B18">
              <w:rPr>
                <w:rFonts w:ascii="Times New Roman" w:hAnsi="Times New Roman" w:cs="Times New Roman"/>
              </w:rPr>
              <w:t>pojęcia: polska szkoła prawa narodów, Drzwi Gnieźnieńskie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rolę zakonów na ziemiach polskich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chrystianizacji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rozwoju kultury</w:t>
            </w:r>
          </w:p>
          <w:p w:rsidR="0080035B" w:rsidRPr="0092699C" w:rsidRDefault="0080035B" w:rsidP="0080035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chrześcijaństwo wpłynęło na rozwój kultury i sztuki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określić rolę chrześcijaństwa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rozwoju kultury polskiej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opactwa zakonów w Polsce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tematykę poruszaną przez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literaturę średniowieczną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styl romański i gotycki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podstawie ołtarza Wita Stwosza elementy charakterystyczne dla rzeźby gotyckiej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szkolnictwa w Polsce</w:t>
            </w:r>
          </w:p>
          <w:p w:rsidR="0080035B" w:rsidRPr="006E1BC7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 sposób sztuka obrazowała średniowieczną duchowość 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:rsidR="0080035B" w:rsidRPr="007E159A" w:rsidRDefault="0080035B" w:rsidP="00800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sceny na ołtarzu Wita Stwosza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jaki wpływ na kulturę miała decyzja Mieszka I o przyjęciu chrztu</w:t>
            </w:r>
          </w:p>
          <w:p w:rsidR="0080035B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chrześcijaństwa na przemiany cywilizacyjne na ziemiach polskich</w:t>
            </w:r>
          </w:p>
          <w:p w:rsidR="0080035B" w:rsidRPr="0092699C" w:rsidRDefault="0080035B" w:rsidP="0080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i wyjaśnić znaczenie polskiej szkoły prawa narodów w XV w.</w:t>
            </w:r>
          </w:p>
          <w:p w:rsidR="0080035B" w:rsidRPr="0092699C" w:rsidRDefault="0080035B" w:rsidP="00800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0035B" w:rsidRPr="00A5429A" w:rsidRDefault="0080035B" w:rsidP="0080035B">
      <w:pPr>
        <w:rPr>
          <w:rFonts w:ascii="Times New Roman" w:hAnsi="Times New Roman" w:cs="Times New Roman"/>
        </w:rPr>
      </w:pPr>
    </w:p>
    <w:p w:rsidR="00822C69" w:rsidRDefault="00822C69"/>
    <w:sectPr w:rsidR="00822C69" w:rsidSect="0080035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A048A">
      <w:pPr>
        <w:spacing w:after="0" w:line="240" w:lineRule="auto"/>
      </w:pPr>
      <w:r>
        <w:separator/>
      </w:r>
    </w:p>
  </w:endnote>
  <w:endnote w:type="continuationSeparator" w:id="0">
    <w:p w:rsidR="00000000" w:rsidRDefault="00DA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93638"/>
      <w:docPartObj>
        <w:docPartGallery w:val="Page Numbers (Bottom of Page)"/>
        <w:docPartUnique/>
      </w:docPartObj>
    </w:sdtPr>
    <w:sdtEndPr/>
    <w:sdtContent>
      <w:p w:rsidR="0080035B" w:rsidRDefault="008003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48A">
          <w:rPr>
            <w:noProof/>
          </w:rPr>
          <w:t>21</w:t>
        </w:r>
        <w:r>
          <w:fldChar w:fldCharType="end"/>
        </w:r>
      </w:p>
    </w:sdtContent>
  </w:sdt>
  <w:p w:rsidR="0080035B" w:rsidRDefault="008003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A048A">
      <w:pPr>
        <w:spacing w:after="0" w:line="240" w:lineRule="auto"/>
      </w:pPr>
      <w:r>
        <w:separator/>
      </w:r>
    </w:p>
  </w:footnote>
  <w:footnote w:type="continuationSeparator" w:id="0">
    <w:p w:rsidR="00000000" w:rsidRDefault="00DA0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B6"/>
    <w:multiLevelType w:val="hybridMultilevel"/>
    <w:tmpl w:val="B802C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A2148"/>
    <w:multiLevelType w:val="hybridMultilevel"/>
    <w:tmpl w:val="B3FE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67849"/>
    <w:multiLevelType w:val="hybridMultilevel"/>
    <w:tmpl w:val="D71031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2140E7"/>
    <w:multiLevelType w:val="hybridMultilevel"/>
    <w:tmpl w:val="643E1982"/>
    <w:lvl w:ilvl="0" w:tplc="AA16C32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5AB6"/>
    <w:multiLevelType w:val="hybridMultilevel"/>
    <w:tmpl w:val="9384C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62F5B"/>
    <w:multiLevelType w:val="hybridMultilevel"/>
    <w:tmpl w:val="E3E09B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27DAB"/>
    <w:multiLevelType w:val="hybridMultilevel"/>
    <w:tmpl w:val="BD805D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05680"/>
    <w:multiLevelType w:val="hybridMultilevel"/>
    <w:tmpl w:val="083AEBFC"/>
    <w:lvl w:ilvl="0" w:tplc="0C66249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5085B"/>
    <w:multiLevelType w:val="hybridMultilevel"/>
    <w:tmpl w:val="7430BA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AC1E89"/>
    <w:multiLevelType w:val="hybridMultilevel"/>
    <w:tmpl w:val="71D09166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D2E87"/>
    <w:multiLevelType w:val="hybridMultilevel"/>
    <w:tmpl w:val="77244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4E05AA"/>
    <w:multiLevelType w:val="hybridMultilevel"/>
    <w:tmpl w:val="91C6D2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4A68C9"/>
    <w:multiLevelType w:val="hybridMultilevel"/>
    <w:tmpl w:val="8586D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936AB4"/>
    <w:multiLevelType w:val="hybridMultilevel"/>
    <w:tmpl w:val="B1EC32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560C69"/>
    <w:multiLevelType w:val="hybridMultilevel"/>
    <w:tmpl w:val="4030C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96609F"/>
    <w:multiLevelType w:val="hybridMultilevel"/>
    <w:tmpl w:val="00A886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B72D8D"/>
    <w:multiLevelType w:val="hybridMultilevel"/>
    <w:tmpl w:val="6CBAA4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637AE6"/>
    <w:multiLevelType w:val="hybridMultilevel"/>
    <w:tmpl w:val="6DC0DB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A40E76"/>
    <w:multiLevelType w:val="hybridMultilevel"/>
    <w:tmpl w:val="E6A4C6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0"/>
  </w:num>
  <w:num w:numId="10">
    <w:abstractNumId w:val="8"/>
  </w:num>
  <w:num w:numId="11">
    <w:abstractNumId w:val="15"/>
  </w:num>
  <w:num w:numId="12">
    <w:abstractNumId w:val="18"/>
  </w:num>
  <w:num w:numId="13">
    <w:abstractNumId w:val="4"/>
  </w:num>
  <w:num w:numId="14">
    <w:abstractNumId w:val="11"/>
  </w:num>
  <w:num w:numId="15">
    <w:abstractNumId w:val="0"/>
  </w:num>
  <w:num w:numId="16">
    <w:abstractNumId w:val="1"/>
  </w:num>
  <w:num w:numId="17">
    <w:abstractNumId w:val="9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5B"/>
    <w:rsid w:val="00491318"/>
    <w:rsid w:val="0080035B"/>
    <w:rsid w:val="00822C69"/>
    <w:rsid w:val="00A530F2"/>
    <w:rsid w:val="00AB4708"/>
    <w:rsid w:val="00C80D91"/>
    <w:rsid w:val="00D76674"/>
    <w:rsid w:val="00DA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2063C-6C33-4904-9C2B-0F3315EF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0035B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0035B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Tekstpodstawowy21">
    <w:name w:val="Tekst podstawowy 21"/>
    <w:basedOn w:val="Normalny"/>
    <w:uiPriority w:val="99"/>
    <w:rsid w:val="0080035B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35B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35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35B"/>
    <w:pPr>
      <w:spacing w:after="20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35B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35B"/>
    <w:rPr>
      <w:rFonts w:ascii="Calibri" w:eastAsia="Times New Roman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35B"/>
    <w:pPr>
      <w:spacing w:after="160"/>
    </w:pPr>
    <w:rPr>
      <w:rFonts w:asciiTheme="minorHAnsi" w:eastAsiaTheme="minorHAnsi" w:hAnsiTheme="minorHAnsi" w:cstheme="min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00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35B"/>
  </w:style>
  <w:style w:type="paragraph" w:styleId="Stopka">
    <w:name w:val="footer"/>
    <w:basedOn w:val="Normalny"/>
    <w:link w:val="StopkaZnak"/>
    <w:uiPriority w:val="99"/>
    <w:unhideWhenUsed/>
    <w:rsid w:val="00800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41</Pages>
  <Words>10730</Words>
  <Characters>64380</Characters>
  <Application>Microsoft Office Word</Application>
  <DocSecurity>0</DocSecurity>
  <Lines>536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dcterms:created xsi:type="dcterms:W3CDTF">2024-09-02T12:04:00Z</dcterms:created>
  <dcterms:modified xsi:type="dcterms:W3CDTF">2024-09-02T12:40:00Z</dcterms:modified>
</cp:coreProperties>
</file>