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FA2" w:rsidRDefault="00C90FA2" w:rsidP="00C90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Ślady czasu. Historia </w:t>
      </w:r>
    </w:p>
    <w:p w:rsidR="00C90FA2" w:rsidRDefault="00C90FA2" w:rsidP="00C90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</w:t>
      </w:r>
      <w:r w:rsidRPr="00FF6D39">
        <w:rPr>
          <w:rFonts w:ascii="Times New Roman" w:hAnsi="Times New Roman" w:cs="Times New Roman"/>
          <w:b/>
          <w:bCs/>
          <w:sz w:val="28"/>
        </w:rPr>
        <w:t xml:space="preserve"> klasa liceum ogólnokształcącego </w:t>
      </w:r>
      <w:r>
        <w:rPr>
          <w:rFonts w:ascii="Times New Roman" w:hAnsi="Times New Roman" w:cs="Times New Roman"/>
          <w:b/>
          <w:bCs/>
          <w:sz w:val="28"/>
        </w:rPr>
        <w:t>i technikum</w:t>
      </w:r>
    </w:p>
    <w:p w:rsidR="00C90FA2" w:rsidRDefault="00C90FA2" w:rsidP="00C90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zakres podstawowy</w:t>
      </w:r>
    </w:p>
    <w:p w:rsidR="00C90FA2" w:rsidRPr="00C90FA2" w:rsidRDefault="00C90FA2" w:rsidP="00C90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8"/>
        </w:rPr>
        <w:t>Kryteria oceniania ‒ propozycja</w:t>
      </w:r>
    </w:p>
    <w:p w:rsidR="00C90FA2" w:rsidRPr="00BD1C32" w:rsidRDefault="00C90FA2" w:rsidP="0080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371C" w:rsidRDefault="0080371C" w:rsidP="00803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1C32">
        <w:rPr>
          <w:rFonts w:ascii="Times New Roman" w:hAnsi="Times New Roman" w:cs="Times New Roman"/>
        </w:rPr>
        <w:t>Poniższy zestaw wymagań edukacyjnych na poszczególne oceny uwzględnia planowane osiągnięcia ucznia w zakresie wiedzy i umiejętności zawarte w</w:t>
      </w:r>
      <w:r>
        <w:rPr>
          <w:rFonts w:ascii="Times New Roman" w:hAnsi="Times New Roman" w:cs="Times New Roman"/>
        </w:rPr>
        <w:t> </w:t>
      </w:r>
      <w:r w:rsidRPr="00BD1C32">
        <w:rPr>
          <w:rFonts w:ascii="Times New Roman" w:hAnsi="Times New Roman" w:cs="Times New Roman"/>
        </w:rPr>
        <w:t xml:space="preserve">rozkładzie materiału i planie wynikowym zintegrowanym z serią </w:t>
      </w:r>
      <w:r w:rsidRPr="00BD1C32">
        <w:rPr>
          <w:rFonts w:ascii="Times New Roman" w:hAnsi="Times New Roman" w:cs="Times New Roman"/>
          <w:bCs/>
          <w:i/>
          <w:iCs/>
        </w:rPr>
        <w:t>Ślady czasu</w:t>
      </w:r>
      <w:r w:rsidRPr="00BD1C32">
        <w:rPr>
          <w:rFonts w:ascii="Times New Roman" w:hAnsi="Times New Roman" w:cs="Times New Roman"/>
        </w:rPr>
        <w:t>. Zestaw ten to jedynie propozycja. Nauczyciel może wykorzystać przedstawiony podział wymagań w swojej pracy dydaktycznej lub zmodyfikować go tak, by w pełni odpowiadał on specyfice klasy i indywidualnym możliwościom uczniów, z którymi pracuje.</w:t>
      </w:r>
      <w:r>
        <w:rPr>
          <w:rFonts w:ascii="Times New Roman" w:hAnsi="Times New Roman" w:cs="Times New Roman"/>
        </w:rPr>
        <w:t xml:space="preserve"> </w:t>
      </w:r>
    </w:p>
    <w:p w:rsidR="0080371C" w:rsidRPr="00C90FA2" w:rsidRDefault="0080371C" w:rsidP="0080371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A32EF9">
        <w:rPr>
          <w:rFonts w:ascii="Times New Roman" w:hAnsi="Times New Roman" w:cs="Times New Roman"/>
          <w:color w:val="000000"/>
        </w:rPr>
        <w:t xml:space="preserve">Wymagania edukacyjne uwzględnione w poniższych kryteriach oceniania są zgodne z podstawą programową kształcenia ogólnego dla czteroletniego liceum ogólnokształcącego i pięcioletniego technikum, </w:t>
      </w:r>
      <w:r w:rsidRPr="00D458AE">
        <w:rPr>
          <w:rFonts w:ascii="Times New Roman" w:hAnsi="Times New Roman" w:cs="Times New Roman"/>
          <w:color w:val="000000"/>
        </w:rPr>
        <w:t xml:space="preserve">przygotowaną przez Ministerstwo Edukacji Narodowej i zawartą w rozporządzeniu z dnia 8 marca 2022 r., </w:t>
      </w:r>
      <w:r w:rsidRPr="00C90FA2">
        <w:rPr>
          <w:rFonts w:ascii="Times New Roman" w:hAnsi="Times New Roman" w:cs="Times New Roman"/>
          <w:color w:val="FF0000"/>
        </w:rPr>
        <w:t>zmienioną rozporządzeniem z dnia 28 czerwca 2024 r.</w:t>
      </w:r>
    </w:p>
    <w:p w:rsidR="0080371C" w:rsidRPr="00BD1C32" w:rsidRDefault="0080371C" w:rsidP="0080371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-5" w:tblpY="41"/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2577"/>
        <w:gridCol w:w="2579"/>
        <w:gridCol w:w="2247"/>
        <w:gridCol w:w="3059"/>
      </w:tblGrid>
      <w:tr w:rsidR="0080371C" w:rsidRPr="00BD1C32" w:rsidTr="00C90FA2">
        <w:trPr>
          <w:cantSplit/>
          <w:trHeight w:val="65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1C" w:rsidRPr="00F761AB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FF6D39">
              <w:rPr>
                <w:rFonts w:ascii="Times New Roman" w:hAnsi="Times New Roman" w:cs="Times New Roman"/>
                <w:bCs/>
                <w:sz w:val="28"/>
              </w:rPr>
              <w:t>Wymagania edukacyjne na poszczególne oceny</w:t>
            </w:r>
          </w:p>
        </w:tc>
      </w:tr>
      <w:tr w:rsidR="0080371C" w:rsidRPr="00BD1C32" w:rsidTr="00C90FA2">
        <w:trPr>
          <w:cantSplit/>
          <w:trHeight w:val="83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C32">
              <w:rPr>
                <w:rFonts w:ascii="Times New Roman" w:hAnsi="Times New Roman" w:cs="Times New Roman"/>
                <w:bCs/>
              </w:rPr>
              <w:t xml:space="preserve">Poziom konieczny </w:t>
            </w:r>
          </w:p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C32">
              <w:rPr>
                <w:rFonts w:ascii="Times New Roman" w:hAnsi="Times New Roman" w:cs="Times New Roman"/>
                <w:bCs/>
              </w:rPr>
              <w:t>ocena dopuszczająca</w:t>
            </w:r>
          </w:p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C32">
              <w:rPr>
                <w:rFonts w:ascii="Times New Roman" w:hAnsi="Times New Roman" w:cs="Times New Roman"/>
                <w:bCs/>
              </w:rPr>
              <w:t xml:space="preserve">Poziom podstawowy </w:t>
            </w:r>
          </w:p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C32">
              <w:rPr>
                <w:rFonts w:ascii="Times New Roman" w:hAnsi="Times New Roman" w:cs="Times New Roman"/>
                <w:bCs/>
              </w:rPr>
              <w:t>ocena dostateczna</w:t>
            </w:r>
          </w:p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371C" w:rsidRPr="00F761AB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Uczeń potrafi to, 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br/>
              <w:t>co na ocenę dopuszczającą, oraz: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C32">
              <w:rPr>
                <w:rFonts w:ascii="Times New Roman" w:hAnsi="Times New Roman" w:cs="Times New Roman"/>
                <w:bCs/>
              </w:rPr>
              <w:t>Poziom rozszerzający ocena dobra</w:t>
            </w:r>
          </w:p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371C" w:rsidRPr="00F761AB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Uczeń potrafi to, 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br/>
              <w:t>co na ocenę dostateczną, oraz: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C32">
              <w:rPr>
                <w:rFonts w:ascii="Times New Roman" w:hAnsi="Times New Roman" w:cs="Times New Roman"/>
                <w:bCs/>
              </w:rPr>
              <w:t>Poziom dopełniający ocena bardzo dobra</w:t>
            </w:r>
          </w:p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371C" w:rsidRPr="00F761AB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Uczeń potrafi to, 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br/>
              <w:t>co na ocenę dobrą, oraz: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D1C32">
              <w:rPr>
                <w:rFonts w:ascii="Times New Roman" w:hAnsi="Times New Roman" w:cs="Times New Roman"/>
                <w:bCs/>
              </w:rPr>
              <w:t xml:space="preserve">Poziom wykraczający </w:t>
            </w:r>
            <w:r w:rsidRPr="00BD1C32">
              <w:rPr>
                <w:rFonts w:ascii="Times New Roman" w:hAnsi="Times New Roman" w:cs="Times New Roman"/>
                <w:bCs/>
              </w:rPr>
              <w:br/>
              <w:t>ocena celująca</w:t>
            </w:r>
          </w:p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Uczeń potrafi to, 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br/>
              <w:t xml:space="preserve">co na ocenę bardzo dobrą, </w:t>
            </w:r>
          </w:p>
          <w:p w:rsidR="0080371C" w:rsidRPr="00F761AB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oraz:</w:t>
            </w: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 xml:space="preserve">1. Historia –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 xml:space="preserve">od opowieści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do nauki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F605C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605C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371C" w:rsidRPr="00AF605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F605C">
              <w:rPr>
                <w:rFonts w:ascii="Times New Roman" w:hAnsi="Times New Roman" w:cs="Times New Roman"/>
                <w:sz w:val="22"/>
                <w:szCs w:val="22"/>
              </w:rPr>
              <w:t>nazwy głównych epok historycznych</w:t>
            </w:r>
          </w:p>
          <w:p w:rsidR="0080371C" w:rsidRPr="00AF605C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0371C" w:rsidRPr="00AF605C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605C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371C" w:rsidRPr="00AF605C" w:rsidRDefault="0080371C" w:rsidP="0080371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AF605C">
              <w:rPr>
                <w:rFonts w:ascii="Times New Roman" w:hAnsi="Times New Roman" w:cs="Times New Roman"/>
                <w:sz w:val="22"/>
                <w:szCs w:val="22"/>
              </w:rPr>
              <w:t>pojęcia: historia, prehistoria (prahistoria, pradzieje), historiografia, źródło historyczne</w:t>
            </w:r>
          </w:p>
          <w:p w:rsidR="0080371C" w:rsidRPr="00AF605C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</w:p>
          <w:p w:rsidR="0080371C" w:rsidRPr="00AF605C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605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371C" w:rsidRPr="00AF605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F605C">
              <w:rPr>
                <w:rFonts w:ascii="Times New Roman" w:hAnsi="Times New Roman" w:cs="Times New Roman"/>
                <w:sz w:val="22"/>
                <w:szCs w:val="22"/>
              </w:rPr>
              <w:t>podać przykłady źródeł historycznych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wydarzenia przełomowe stanowiące cezury epok historycznych</w:t>
            </w:r>
          </w:p>
          <w:p w:rsidR="0080371C" w:rsidRPr="00633681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33681">
              <w:rPr>
                <w:rFonts w:ascii="Times New Roman" w:hAnsi="Times New Roman" w:cs="Times New Roman"/>
                <w:sz w:val="22"/>
                <w:szCs w:val="22"/>
              </w:rPr>
              <w:t xml:space="preserve">klasyfikację źródeł historycznych </w:t>
            </w:r>
          </w:p>
          <w:p w:rsidR="0080371C" w:rsidRPr="00BD1C32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epoka, era, mit, legenda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znaczenie słów Cycerona </w:t>
            </w:r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>Historia magistra</w:t>
            </w:r>
            <w:r w:rsidRPr="00BD1C3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vitae </w:t>
            </w:r>
            <w:proofErr w:type="spellStart"/>
            <w:r w:rsidRPr="00BD1C3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est</w:t>
            </w:r>
            <w:proofErr w:type="spellEnd"/>
          </w:p>
          <w:p w:rsidR="0080371C" w:rsidRPr="00BD1C32" w:rsidRDefault="0080371C" w:rsidP="00C90FA2">
            <w:pPr>
              <w:pStyle w:val="Akapitzlist1"/>
              <w:ind w:left="-363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371C" w:rsidRPr="00633681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33681">
              <w:rPr>
                <w:rFonts w:ascii="Times New Roman" w:hAnsi="Times New Roman" w:cs="Times New Roman"/>
                <w:sz w:val="22"/>
                <w:szCs w:val="22"/>
              </w:rPr>
              <w:t xml:space="preserve">wyjaśnić znaczenie źródeł historycznych dla poznania przeszłości </w:t>
            </w:r>
          </w:p>
          <w:p w:rsidR="0080371C" w:rsidRPr="00BD1C32" w:rsidRDefault="0080371C" w:rsidP="00C90FA2">
            <w:pPr>
              <w:pStyle w:val="Akapitzlist1"/>
              <w:suppressAutoHyphens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różne metody rachuby czasu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pojęcie: hagiografia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różnice w podziale historii powszechnej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historii Polski na epoki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371C" w:rsidRPr="00633681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336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prezentować klasyfikację źródeł historycznych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periodyzację dziejów Polski i dziejów powszechnych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30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podać przykłady placówek zajmujących się inicjowaniem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prowadzeniem badań historycznych oraz upowszechnieniem wiedzy o przeszłości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 Herodota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Halikarnasu, Dionizjusza Małego</w:t>
            </w:r>
          </w:p>
          <w:p w:rsidR="0080371C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266C51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Pradzieje i historia starożytnego Wschodu</w:t>
            </w:r>
          </w:p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0371C" w:rsidRPr="00421724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</w:rPr>
              <w:t>2. Pradzieje ludzkości</w:t>
            </w:r>
          </w:p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B050"/>
              </w:rPr>
            </w:pPr>
          </w:p>
          <w:p w:rsidR="0080371C" w:rsidRPr="00421724" w:rsidRDefault="0080371C" w:rsidP="00C90FA2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szCs w:val="22"/>
              </w:rPr>
            </w:pPr>
            <w:r w:rsidRPr="00421724">
              <w:rPr>
                <w:rFonts w:ascii="Times New Roman" w:hAnsi="Times New Roman"/>
                <w:i/>
                <w:szCs w:val="22"/>
              </w:rPr>
              <w:t xml:space="preserve">Temat z zakresu rozszerzonego dla chętnych realizujących zakres podstawowy </w:t>
            </w:r>
          </w:p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B05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421724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rozumie:</w:t>
            </w:r>
          </w:p>
          <w:p w:rsidR="0080371C" w:rsidRPr="00E84DC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E84DC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pojęcie: Żyzny Półksiężyc, rewolucja neolityczna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różnicę między historią i prehistorią </w:t>
            </w:r>
            <w:r w:rsidRPr="0042172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(prahistoria, pradzieje)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znaczenie wynalezienia pisma dla rozwoju cywilizacji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znaczenie wynalezienia ognia dla rozwoju człowieka</w:t>
            </w:r>
          </w:p>
          <w:p w:rsidR="0080371C" w:rsidRPr="00421724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Uczeń zna: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teorię Karola Darwina dotyczącą ewolucji organizmów </w:t>
            </w:r>
          </w:p>
          <w:p w:rsidR="0080371C" w:rsidRPr="00421724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</w:p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Uczeń rozumie: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pojęcia: cywilizacja, antropogeneza, prehistoria </w:t>
            </w:r>
            <w:r w:rsidRPr="0042172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(prahistoria, pradzieje)</w:t>
            </w:r>
          </w:p>
          <w:p w:rsidR="0080371C" w:rsidRPr="00E84DC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E84DC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znaczenie rewolucji neolitycznej dla dziejów człowieka</w:t>
            </w:r>
          </w:p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Uczeń potrafi:</w:t>
            </w:r>
          </w:p>
          <w:p w:rsidR="0080371C" w:rsidRPr="00E84DC9" w:rsidRDefault="0080371C" w:rsidP="0080371C">
            <w:pPr>
              <w:pStyle w:val="Akapitzlist1"/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E84DC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wyjaśnić przyczyny i skutki rewolucji neolitycznej</w:t>
            </w:r>
          </w:p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Uczeń zna:</w:t>
            </w:r>
          </w:p>
          <w:p w:rsidR="0080371C" w:rsidRPr="00E84DC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E84DC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nazwy najstarszych osiedli miejskich (</w:t>
            </w:r>
            <w:proofErr w:type="spellStart"/>
            <w:r w:rsidRPr="00E84DC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Çatalhöyük</w:t>
            </w:r>
            <w:proofErr w:type="spellEnd"/>
            <w:r w:rsidRPr="00E84DC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, Jerycho)</w:t>
            </w:r>
          </w:p>
          <w:p w:rsidR="0080371C" w:rsidRPr="00421724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</w:p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Uczeń rozumie: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pojęcie: teoria ewolucji  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przyczynę, dla której za kolebkę ludzkości uznaje się Afrykę</w:t>
            </w:r>
          </w:p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Uczeń potrafi:</w:t>
            </w:r>
          </w:p>
          <w:p w:rsidR="0080371C" w:rsidRPr="00E84DC9" w:rsidRDefault="0080371C" w:rsidP="0080371C">
            <w:pPr>
              <w:pStyle w:val="Akapitzlist1"/>
              <w:numPr>
                <w:ilvl w:val="0"/>
                <w:numId w:val="3"/>
              </w:numPr>
              <w:suppressAutoHyphens w:val="0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E84DC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wskazać na mapie tereny początkowe objęte rewolucją neolityczną</w:t>
            </w:r>
          </w:p>
          <w:p w:rsidR="0080371C" w:rsidRPr="00421724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3F0238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Uczeń potrafi:</w:t>
            </w:r>
          </w:p>
          <w:p w:rsidR="0080371C" w:rsidRPr="00E84DC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E84DC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wskazać na mapie najstarsze miasta oraz Żyzny Półksiężyc</w:t>
            </w:r>
          </w:p>
          <w:p w:rsidR="0080371C" w:rsidRPr="00421724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421724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3. W dorzeczu Tygrysu i Eufratu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2EF9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okres, w którym powstał Kodeks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Hammurabiego (XVIII w. p.n.e.)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postać: Hammurabiego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 Międzyrzecze, system irygacyjny, Sumerowie, kodeks, Kodeks Hammurabiego, Babilon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2EF9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Międzyrzecze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2EF9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okres rozwoju cywilizacji Sumerów (IV–III tys. p.n.e.)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osiągnięcia cywilizacji ludów Mezopotamii</w:t>
            </w:r>
          </w:p>
          <w:p w:rsidR="0080371C" w:rsidRPr="00A32EF9" w:rsidRDefault="0080371C" w:rsidP="00C90FA2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2EF9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pojęcia: miasto-państwo,  pismo klinowe, ziggurat,  teokracja, politeizm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uwarunkowania geograficzne, które wpłynęły na rozwój cywilizacji w dorzeczu Tygrysu i Eufratu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zasady wprowadzone w Kodeksie Hammurabiego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2EF9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najważniejsze miasta-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-państwa Sumeru 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2EF9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proofErr w:type="spellStart"/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Sargona</w:t>
            </w:r>
            <w:proofErr w:type="spellEnd"/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 I Wielkiego, </w:t>
            </w:r>
            <w:r w:rsidRPr="002C36A5">
              <w:rPr>
                <w:sz w:val="22"/>
                <w:szCs w:val="22"/>
              </w:rPr>
              <w:t xml:space="preserve"> </w:t>
            </w:r>
            <w:proofErr w:type="spellStart"/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Tiglatpilesara</w:t>
            </w:r>
            <w:proofErr w:type="spellEnd"/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 III, </w:t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Nabuchodonozora II,</w:t>
            </w:r>
            <w:r w:rsidRPr="002C36A5">
              <w:rPr>
                <w:sz w:val="22"/>
                <w:szCs w:val="22"/>
              </w:rPr>
              <w:t xml:space="preserve">  </w:t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Cyrusa II Wielkiego, Dariusza I Wielkiego 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2EF9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imperium,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Akad, Asyria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wpływ struktury społecznej na surowość kar przewidzianych w Kodeksie Hammurabiego 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2EF9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371C" w:rsidRPr="003F0238" w:rsidRDefault="0080371C" w:rsidP="0080371C">
            <w:pPr>
              <w:pStyle w:val="Akapitzlist1"/>
              <w:numPr>
                <w:ilvl w:val="0"/>
                <w:numId w:val="4"/>
              </w:numPr>
              <w:suppressAutoHyphens w:val="0"/>
              <w:contextualSpacing/>
              <w:rPr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</w:t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zasięg terytorialny </w:t>
            </w:r>
            <w:r w:rsidRPr="002C36A5">
              <w:rPr>
                <w:sz w:val="22"/>
                <w:szCs w:val="22"/>
              </w:rPr>
              <w:t xml:space="preserve"> </w:t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imperium akadyjskiego, imperium </w:t>
            </w:r>
            <w:proofErr w:type="spellStart"/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starobabilońskiego</w:t>
            </w:r>
            <w:proofErr w:type="spellEnd"/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, imperium asyryjskiego, imperium </w:t>
            </w:r>
            <w:proofErr w:type="spellStart"/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nowobabilońskiego</w:t>
            </w:r>
            <w:proofErr w:type="spellEnd"/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, imperium perskiego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:rsidR="0080371C" w:rsidRPr="00234930" w:rsidRDefault="0080371C" w:rsidP="0080371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34930">
              <w:rPr>
                <w:rFonts w:ascii="Times New Roman" w:hAnsi="Times New Roman" w:cs="Times New Roman"/>
                <w:bCs/>
              </w:rPr>
              <w:t>pojęcie:</w:t>
            </w:r>
            <w:r>
              <w:rPr>
                <w:rFonts w:ascii="Times New Roman" w:hAnsi="Times New Roman" w:cs="Times New Roman"/>
                <w:bCs/>
              </w:rPr>
              <w:t xml:space="preserve"> satrapie</w:t>
            </w:r>
          </w:p>
          <w:p w:rsidR="0080371C" w:rsidRPr="00BD1C32" w:rsidRDefault="0080371C" w:rsidP="0080371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</w:rPr>
              <w:t xml:space="preserve">znaczenie systemu prawnego dla </w:t>
            </w:r>
            <w:r w:rsidRPr="00BD1C32">
              <w:rPr>
                <w:rFonts w:ascii="Times New Roman" w:hAnsi="Times New Roman" w:cs="Times New Roman"/>
              </w:rPr>
              <w:lastRenderedPageBreak/>
              <w:t>funkcjonowania państwa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F90A37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scharakteryzować system organizacji państw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społeczeństw na terenie Mezopotamii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371C" w:rsidRPr="00263546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przedstawić największe osiągnięcia cywilizacji Mezopotamii w dziedzinie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kultury, sztuki, techniki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nauki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omówić wkład Persji w kulturowe dziedzictwo ludzkości</w:t>
            </w: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lastRenderedPageBreak/>
              <w:t xml:space="preserve">4. Egipt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faraonów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czas powstania państwa egipskiego (ok. </w:t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3100 p.n.e.)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postać: </w:t>
            </w:r>
            <w:proofErr w:type="spellStart"/>
            <w:r w:rsidRPr="002C36A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Narmera</w:t>
            </w:r>
            <w:proofErr w:type="spellEnd"/>
            <w:r w:rsidRPr="002C36A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</w:t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Dżesera</w:t>
            </w:r>
            <w:proofErr w:type="spellEnd"/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warunki naturalne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starożytnego Egiptu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zabytki kultury egipskiej: piramidy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Gizie</w:t>
            </w:r>
          </w:p>
          <w:p w:rsidR="0080371C" w:rsidRPr="00BD1C32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faraon, piramida,  mumifikacja, pismo hiero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glificzne, delta Nilu, papirus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wpływ wylewów Nilu na powstanie cywilizacji egipskiej</w:t>
            </w:r>
          </w:p>
          <w:p w:rsidR="0080371C" w:rsidRPr="00BD1C32" w:rsidRDefault="0080371C" w:rsidP="00C90FA2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wyjaśnić, dlaczego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starożytnym Egipcie rozwinęła się sztuka mumifikacji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Egipt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 Kleopatry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zabytki kultury egipskiej: maskę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Tutanchamona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popiersie Nefretete, paletę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AF605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rmera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ośrodki kultury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administracji egipskiej (Memfis, Teby)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mastaba, Dolny i Górny Egipt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cechy kultury egipskiej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osiągnięcia naukowe starożytnych Egipcjan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Górny i Dolny Egipt, Memfis, Teby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ć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Totmesa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I, Ramzesa II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dokonania Jeana-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François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Champolliona</w:t>
            </w:r>
            <w:proofErr w:type="spellEnd"/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periodyzację dziejów starożytnego Egiptu – podział na okres Starego, Średniego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Nowego Państwa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wezyr, nomarchowie, nom, kamień z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Rosetty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, kanon w sztuce egipskiej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znaczenie warunków naturalnych dla organizacji i rozwoju państwa egipskiego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wpływ wiary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życie pozagrobowe na sztukę starożytnych Egipcjan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Karnak, Luksor, Gizę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2C36A5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systemu prawnego dla funkcjonowania państwa</w:t>
            </w:r>
          </w:p>
          <w:p w:rsidR="0080371C" w:rsidRPr="002C36A5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2C36A5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przedstawić dzieje państwa egipskiego 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strukturę społeczną </w:t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i organizację państwa egipskiego </w:t>
            </w:r>
          </w:p>
          <w:p w:rsidR="0080371C" w:rsidRPr="002C36A5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2C36A5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2C36A5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2C36A5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2C36A5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dlaczego starożytny Egipt jest nazywany cywilizacją kamienia, a państwo egipskie „darem Nilu”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znaczenie odczytania hieroglifów egipskich dla rozwoju </w:t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egiptologii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– nauki </w:t>
            </w:r>
            <w:r w:rsidR="00C90FA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o dziejach starożytnego Egiptu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porównać wierzenia Mezopotamii i Egiptu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lastRenderedPageBreak/>
              <w:t xml:space="preserve">5. Starożytny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Izrael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postacie biblijne: Abrahama, Dawida, </w:t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Salomona, </w:t>
            </w:r>
            <w:proofErr w:type="spellStart"/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Jahwe</w:t>
            </w:r>
            <w:proofErr w:type="spellEnd"/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Hebrajczycy, Izraelici, Żydzi, niewola egipska, Dekalog, Królestwo Izraela,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Kanaan,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niewola babilońska, świątynia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jerozolimska, judaizm,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religia monoteistyczna, 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Ściana Płaczu, menora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uwarunkowania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geograficzne Izraela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opisać najważniejsze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etapy w starożytnych dziejach narodu żydowskiego</w:t>
            </w:r>
          </w:p>
          <w:p w:rsidR="0080371C" w:rsidRPr="003F023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terytorium starożytnego Izraela 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czas powstania żydowskiego pod przywództwem Machabeuszy </w:t>
            </w:r>
            <w:r w:rsidR="00C90FA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(167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p.n.e.)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Filistyni, Judea,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pierwsza świątynia jerozolimska, druga świątynia jerozolimska, powstanie antyrzymskie,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Arka Przymierza, Tora, synagoga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znaczenie Biblii dla poznania dziejów starożytnego Izraela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Jerozolimę</w:t>
            </w:r>
            <w:r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oraz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granice Królestwa Izraela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Królestwa Judy </w:t>
            </w:r>
            <w:r w:rsidR="00C90FA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ok. VIII w. p.n.e.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okres niewoli babilońskiej </w:t>
            </w:r>
            <w:r w:rsidR="00C90FA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(587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538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p.n.e.)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Talmud, prorocy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diaspora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różnice między pierwszą i drugą świątynią jerozolimską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wskazać na mapie tereny podbite oraz uznające zwierzchnictwo Królestwa Izraela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 xml:space="preserve"> 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</w:t>
            </w:r>
            <w:r w:rsidRPr="002C36A5">
              <w:rPr>
                <w:sz w:val="22"/>
                <w:szCs w:val="22"/>
              </w:rPr>
              <w:t xml:space="preserve"> </w:t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terytorium sta</w:t>
            </w:r>
            <w:r w:rsidR="00C90FA2">
              <w:rPr>
                <w:rFonts w:ascii="Times New Roman" w:hAnsi="Times New Roman" w:cs="Times New Roman"/>
                <w:sz w:val="22"/>
                <w:szCs w:val="22"/>
              </w:rPr>
              <w:t xml:space="preserve">rożytnego Izraela na przełomie </w:t>
            </w:r>
            <w:r w:rsidR="00C90FA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X i XI w. p.n.e.</w:t>
            </w:r>
          </w:p>
          <w:p w:rsidR="0080371C" w:rsidRPr="00873ED4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czas powstania antyrzymskiego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66–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73 n.e.)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powstania diaspory żydowskiej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Masadę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wyjaśnić wpływ judaizmu na chrześcijaństwo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islam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wyjaśnić, dlaczego Żydzi pomimo funkcjonowania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diasporze zachowali tożsamość narodową </w:t>
            </w:r>
          </w:p>
          <w:p w:rsidR="0080371C" w:rsidRPr="00BD1C32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71C" w:rsidRPr="00421724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</w:rPr>
              <w:t xml:space="preserve">6. Starożytne </w:t>
            </w:r>
          </w:p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</w:rPr>
              <w:t>Chiny i Indie</w:t>
            </w:r>
          </w:p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B050"/>
              </w:rPr>
            </w:pPr>
          </w:p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B050"/>
              </w:rPr>
            </w:pPr>
          </w:p>
          <w:p w:rsidR="0080371C" w:rsidRPr="00421724" w:rsidRDefault="0080371C" w:rsidP="00C90FA2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szCs w:val="22"/>
              </w:rPr>
            </w:pPr>
            <w:r w:rsidRPr="00421724">
              <w:rPr>
                <w:rFonts w:ascii="Times New Roman" w:hAnsi="Times New Roman"/>
                <w:i/>
                <w:szCs w:val="22"/>
              </w:rPr>
              <w:t xml:space="preserve">Temat z zakresu rozszerzonego dla chętnych realizujących zakres podstawowy </w:t>
            </w:r>
          </w:p>
          <w:p w:rsidR="0080371C" w:rsidRPr="00421724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B05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421724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zna: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czas powstania cywilizacji chińskiej (ok. 5000 p.n.e.)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czas powstania cywilizacji Doliny Indusu (ok. 3000 p.n.e.)</w:t>
            </w:r>
          </w:p>
          <w:p w:rsidR="0080371C" w:rsidRPr="00421724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</w:p>
          <w:p w:rsidR="0080371C" w:rsidRPr="00421724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rozumie:</w:t>
            </w:r>
          </w:p>
          <w:p w:rsidR="0080371C" w:rsidRPr="00E84DC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pojęcia: Państwo Środka, Wielki Mur, Jedwabny Szlak, </w:t>
            </w:r>
            <w:r w:rsidRPr="00965F9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ludy indoeuropejskie, Ariowie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wpływ uwarunkowań geograficznych na powstanie i rozwój cywilizacji </w:t>
            </w: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lastRenderedPageBreak/>
              <w:t>starożytnych Chin i Doliny Indusu</w:t>
            </w:r>
          </w:p>
          <w:p w:rsidR="0080371C" w:rsidRPr="00421724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  <w:p w:rsidR="0080371C" w:rsidRPr="00421724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potrafi: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wskazać na mapie starożytne Chiny i Indie oraz rzeki </w:t>
            </w:r>
            <w:r w:rsidRPr="00421724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Huang He</w:t>
            </w: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, </w:t>
            </w:r>
            <w:r w:rsidRPr="00965F9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Jangcy,</w:t>
            </w: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Indus, Ganges</w:t>
            </w:r>
          </w:p>
          <w:p w:rsidR="0080371C" w:rsidRPr="00421724" w:rsidRDefault="0080371C" w:rsidP="00C90FA2">
            <w:pPr>
              <w:pStyle w:val="Akapitzlist1"/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421724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lastRenderedPageBreak/>
              <w:t>Uczeń zna: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czas przybycia Ariów do Indii (ok. 1500 p.n.e.)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czas zjednoczenia ziem cesarstwa chińskiego (III w. p.n.e.)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postać: </w:t>
            </w:r>
            <w:proofErr w:type="spellStart"/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Aśoki</w:t>
            </w:r>
            <w:proofErr w:type="spellEnd"/>
          </w:p>
          <w:p w:rsidR="0080371C" w:rsidRPr="00421724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  <w:p w:rsidR="0080371C" w:rsidRPr="00421724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rozumie: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pojęcia: </w:t>
            </w:r>
            <w:r w:rsidRPr="00965F9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mandaryn, kasta, </w:t>
            </w:r>
            <w:proofErr w:type="spellStart"/>
            <w:r w:rsidRPr="00965F9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warna</w:t>
            </w:r>
            <w:proofErr w:type="spellEnd"/>
            <w:r w:rsidRPr="00965F9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,</w:t>
            </w: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pismo piktograficzne, pismo ideograficzne 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przyczyny budowy Wielkiego Muru </w:t>
            </w:r>
          </w:p>
          <w:p w:rsidR="0080371C" w:rsidRPr="00421724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  <w:p w:rsidR="0080371C" w:rsidRPr="00421724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potrafi: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wymienić najważniejsze osiągnięcia </w:t>
            </w: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lastRenderedPageBreak/>
              <w:t>cywilizacyjne starożytnych Chin i Doliny Indusu</w:t>
            </w:r>
          </w:p>
          <w:p w:rsidR="0080371C" w:rsidRPr="00421724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421724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lastRenderedPageBreak/>
              <w:t>Uczeń zna: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czas panowania dynastii </w:t>
            </w:r>
            <w:proofErr w:type="spellStart"/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Zhou</w:t>
            </w:r>
            <w:proofErr w:type="spellEnd"/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(XII–III w. p.n.e.)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czas powstania imperium </w:t>
            </w:r>
            <w:proofErr w:type="spellStart"/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Maurjów</w:t>
            </w:r>
            <w:proofErr w:type="spellEnd"/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</w:t>
            </w: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br/>
              <w:t>(IV w. p.n.e.)</w:t>
            </w:r>
          </w:p>
          <w:p w:rsidR="0080371C" w:rsidRPr="00421724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  <w:p w:rsidR="0080371C" w:rsidRPr="00421724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rozumie: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pojęcia: okres wedyjski, sanskryt </w:t>
            </w:r>
          </w:p>
          <w:p w:rsidR="0080371C" w:rsidRPr="00421724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  <w:p w:rsidR="0080371C" w:rsidRPr="00421724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potrafi: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wskazać na mapie </w:t>
            </w:r>
            <w:proofErr w:type="spellStart"/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Harappę</w:t>
            </w:r>
            <w:proofErr w:type="spellEnd"/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i </w:t>
            </w:r>
            <w:proofErr w:type="spellStart"/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Mohendżo</w:t>
            </w:r>
            <w:proofErr w:type="spellEnd"/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Daro</w:t>
            </w:r>
            <w:proofErr w:type="spellEnd"/>
          </w:p>
          <w:p w:rsidR="0080371C" w:rsidRPr="00421724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421724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zna: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postacie: </w:t>
            </w:r>
            <w:proofErr w:type="spellStart"/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Ying</w:t>
            </w:r>
            <w:proofErr w:type="spellEnd"/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Zhenga</w:t>
            </w:r>
            <w:proofErr w:type="spellEnd"/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(</w:t>
            </w:r>
            <w:proofErr w:type="spellStart"/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Shi</w:t>
            </w:r>
            <w:proofErr w:type="spellEnd"/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Huangdi</w:t>
            </w:r>
            <w:proofErr w:type="spellEnd"/>
            <w:r w:rsidRPr="00E84DC9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), </w:t>
            </w: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Aśoki</w:t>
            </w:r>
            <w:proofErr w:type="spellEnd"/>
          </w:p>
          <w:p w:rsidR="0080371C" w:rsidRPr="00421724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  <w:p w:rsidR="0080371C" w:rsidRPr="00421724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potrafi: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wyjaśnić, dlaczego cywilizacja Chin rozwijała się w izolacji od reszty świata</w:t>
            </w:r>
          </w:p>
          <w:p w:rsidR="0080371C" w:rsidRPr="00421724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</w:p>
          <w:p w:rsidR="0080371C" w:rsidRPr="00421724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421724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  <w:t>Uczeń potrafi:</w:t>
            </w:r>
          </w:p>
          <w:p w:rsidR="0080371C" w:rsidRPr="0042172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</w:pPr>
            <w:r w:rsidRPr="00421724">
              <w:rPr>
                <w:rFonts w:ascii="Times New Roman" w:hAnsi="Times New Roman" w:cs="Times New Roman"/>
                <w:i/>
                <w:iCs/>
                <w:color w:val="00B050"/>
                <w:sz w:val="22"/>
                <w:szCs w:val="22"/>
              </w:rPr>
              <w:t>wskazać główne różnice między cywilizacjami Bliskiego i Dalekiego Wschodu</w:t>
            </w:r>
          </w:p>
          <w:p w:rsidR="0080371C" w:rsidRPr="00421724" w:rsidRDefault="0080371C" w:rsidP="00C90FA2">
            <w:pPr>
              <w:pStyle w:val="Akapitzlist1"/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0371C" w:rsidRPr="00BD1C32" w:rsidRDefault="0080371C" w:rsidP="00C90FA2">
            <w:pPr>
              <w:pStyle w:val="Akapitzlist1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Starożytna Grecja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 xml:space="preserve">7. Grecja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– kolebka cywilizacji europejskiej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pochodzenie nazw: Hellenowie i Grecy 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Hellada, Hellenowie, </w:t>
            </w:r>
            <w:r w:rsidRPr="002367D6">
              <w:rPr>
                <w:rFonts w:ascii="Times New Roman" w:hAnsi="Times New Roman" w:cs="Times New Roman"/>
                <w:i/>
                <w:sz w:val="22"/>
                <w:szCs w:val="22"/>
              </w:rPr>
              <w:t>polis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367D6">
              <w:rPr>
                <w:rFonts w:ascii="Times New Roman" w:hAnsi="Times New Roman" w:cs="Times New Roman"/>
                <w:sz w:val="22"/>
                <w:szCs w:val="22"/>
              </w:rPr>
              <w:t xml:space="preserve">agora, </w:t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rada, </w:t>
            </w:r>
            <w:r w:rsidRPr="002367D6">
              <w:rPr>
                <w:rFonts w:ascii="Times New Roman" w:hAnsi="Times New Roman" w:cs="Times New Roman"/>
                <w:sz w:val="22"/>
                <w:szCs w:val="22"/>
              </w:rPr>
              <w:t>zgromadzenie ludowe</w:t>
            </w:r>
          </w:p>
          <w:p w:rsidR="0080371C" w:rsidRDefault="0080371C" w:rsidP="00C90FA2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wyjaśnić wpływ położenia geograficznego Grecji na gospodarkę rolną i rozwój handlu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2C36A5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pojęcia: hoplici, </w:t>
            </w:r>
            <w:r w:rsidRPr="002C36A5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arystokracja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dlaczego starożytni Grecy nie stworzyli jednego państwa</w:t>
            </w:r>
          </w:p>
          <w:p w:rsidR="0080371C" w:rsidRPr="002C36A5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2C36A5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porównać warunki, w których powstały cywilizacje starożytnego Wschodu i Grecji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wymienić ludy zamieszkujące starożytną Helladę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2C36A5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pojęcia: oligarchia, demokracja, tyran, tyrania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wpływ warunków naturalnych na gospodarkę, kulturę i życie polityczne Greków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dlaczego w Grecji rozwinęła się produkcja ceramiki</w:t>
            </w:r>
          </w:p>
          <w:p w:rsidR="0080371C" w:rsidRPr="002C36A5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2C36A5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3F023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formy ustrojowe greckich </w:t>
            </w:r>
            <w:proofErr w:type="spellStart"/>
            <w:r w:rsidRPr="002C36A5">
              <w:rPr>
                <w:rFonts w:ascii="Times New Roman" w:hAnsi="Times New Roman" w:cs="Times New Roman"/>
                <w:i/>
                <w:sz w:val="22"/>
                <w:szCs w:val="22"/>
              </w:rPr>
              <w:t>pol</w:t>
            </w:r>
            <w:r w:rsidRPr="00AF605C"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2C36A5">
              <w:rPr>
                <w:rFonts w:ascii="Times New Roman" w:hAnsi="Times New Roman" w:cs="Times New Roman"/>
                <w:i/>
                <w:sz w:val="22"/>
                <w:szCs w:val="22"/>
              </w:rPr>
              <w:t>is</w:t>
            </w:r>
            <w:proofErr w:type="spellEnd"/>
          </w:p>
          <w:p w:rsidR="0080371C" w:rsidRPr="003F0238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2C36A5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wskazać na mapie obszar zamieszkany przez plemiona greckie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2C36A5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wyjaśnić, co wpłynęło na powstanie  wspólnej kultury greckiej (helleńskiej)</w:t>
            </w:r>
          </w:p>
          <w:p w:rsidR="0080371C" w:rsidRPr="002C36A5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 xml:space="preserve">8. Sparta i Ateny – dwa modele greckich </w:t>
            </w:r>
            <w:proofErr w:type="spellStart"/>
            <w:r w:rsidRPr="007425A3">
              <w:rPr>
                <w:rFonts w:ascii="Times New Roman" w:hAnsi="Times New Roman" w:cs="Times New Roman"/>
                <w:i/>
              </w:rPr>
              <w:t>poleis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daty: </w:t>
            </w:r>
            <w:r w:rsidRPr="002C36A5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462</w:t>
            </w:r>
            <w:r w:rsidRPr="002C36A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–</w:t>
            </w:r>
            <w:r w:rsidRPr="002C36A5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450 </w:t>
            </w:r>
            <w:r w:rsidRPr="002C36A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p.n.e.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postacie: Likurga,  Peryklesa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ustroje polityczne greckich </w:t>
            </w:r>
            <w:proofErr w:type="spellStart"/>
            <w:r w:rsidRPr="002C36A5">
              <w:rPr>
                <w:rFonts w:ascii="Times New Roman" w:hAnsi="Times New Roman" w:cs="Times New Roman"/>
                <w:i/>
                <w:sz w:val="22"/>
                <w:szCs w:val="22"/>
              </w:rPr>
              <w:t>pol</w:t>
            </w:r>
            <w:r w:rsidRPr="00AF605C"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2C36A5">
              <w:rPr>
                <w:rFonts w:ascii="Times New Roman" w:hAnsi="Times New Roman" w:cs="Times New Roman"/>
                <w:i/>
                <w:sz w:val="22"/>
                <w:szCs w:val="22"/>
              </w:rPr>
              <w:t>is</w:t>
            </w:r>
            <w:proofErr w:type="spellEnd"/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 – Sparty i Aten</w:t>
            </w:r>
          </w:p>
          <w:p w:rsidR="0080371C" w:rsidRPr="002C36A5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2C36A5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pojęcia: geruzja, eforowie, spartiaci, periojkowie, heloci, archonci, areopag, demokracja, rada pięciuset, ostracyzm, metojkowie</w:t>
            </w:r>
          </w:p>
          <w:p w:rsidR="0080371C" w:rsidRPr="002C36A5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2C36A5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starożytne Ateny </w:t>
            </w:r>
            <w:r w:rsidR="00C90FA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i Spartę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datę: 594 p.n.e., </w:t>
            </w:r>
            <w:r w:rsidR="00C90FA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508–507 p.n.e.,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postacie: Drakona,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Solona, Klejstenesa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reformy Klejstenesa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reformy Peryklesa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kompetencje urzędów oraz urzędników w Sparcie i Atenach</w:t>
            </w: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 Związek Peloponeski, apella, eklezja, demagog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wpływ struktury społecznej Sparty na system wychowawczy obowiązujący w tej </w:t>
            </w:r>
            <w:r w:rsidRPr="00D92C00">
              <w:rPr>
                <w:rFonts w:ascii="Times New Roman" w:hAnsi="Times New Roman" w:cs="Times New Roman"/>
                <w:i/>
                <w:sz w:val="22"/>
                <w:szCs w:val="22"/>
              </w:rPr>
              <w:t>polis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wyjaśnić, na czym polegała uprzywilejowana pozycja spartiatów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ocenić wpływ prawa i wychowania spartańskiego na funkcjonowanie </w:t>
            </w:r>
            <w:r w:rsidRPr="00D92C00">
              <w:rPr>
                <w:rFonts w:ascii="Times New Roman" w:hAnsi="Times New Roman" w:cs="Times New Roman"/>
                <w:i/>
                <w:sz w:val="22"/>
                <w:szCs w:val="22"/>
              </w:rPr>
              <w:t>polis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zasięgi terytorialne </w:t>
            </w:r>
            <w:proofErr w:type="spellStart"/>
            <w:r w:rsidRPr="00DB1037">
              <w:rPr>
                <w:rFonts w:ascii="Times New Roman" w:hAnsi="Times New Roman" w:cs="Times New Roman"/>
                <w:i/>
                <w:sz w:val="22"/>
                <w:szCs w:val="22"/>
              </w:rPr>
              <w:t>pol</w:t>
            </w:r>
            <w:r w:rsidRPr="00AF605C"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DB1037">
              <w:rPr>
                <w:rFonts w:ascii="Times New Roman" w:hAnsi="Times New Roman" w:cs="Times New Roman"/>
                <w:i/>
                <w:sz w:val="22"/>
                <w:szCs w:val="22"/>
              </w:rPr>
              <w:t>is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spartańskiej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i ateńskiej</w:t>
            </w: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datę: 621 p.n.e.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reformy Solona</w:t>
            </w: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 strząśnięcie długów, strateg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wymienić przyczyny i skutki powstania Związku Peloponeskiego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ocenić wpływ reform Solona, Klejstenesa i Peryklesa na przemiany ustrojowe i społeczne w Atenach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omówić kompetencje organów władzy w Sparcie i Atenach 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pojęcia: Wielka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Rhetra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agoge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okoliczności wprowadzenia reform w Atenach przez Solona, Klejstenesa i Peryklesa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porównać organizację społeczeństw Sparty i Aten 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omówić rolę kobiet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społeczeństwie spartańskim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opisać proces kształtowania się demokracji ateńskiej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EF9">
              <w:rPr>
                <w:rFonts w:ascii="Times New Roman" w:hAnsi="Times New Roman" w:cs="Times New Roman"/>
              </w:rPr>
              <w:lastRenderedPageBreak/>
              <w:t>9. Wojny grecko-</w:t>
            </w:r>
            <w:r w:rsidRPr="00A32EF9">
              <w:rPr>
                <w:rFonts w:ascii="Times New Roman" w:hAnsi="Times New Roman" w:cs="Times New Roman"/>
              </w:rPr>
              <w:br/>
              <w:t xml:space="preserve">-perskie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daty: 490 p.n.e., 480 p.n.e.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postacie: Miltiadesa, Leonidasa, Temistoklesa, Kserksesa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bitwy pod Maratonem, Termopilami, Salaminą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obowiązki państw należących do Związku Morskiego 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pojęcia: triera, falanga, Związek Morski,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na czym polegała walka w szyku zwanym falangą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8405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05A5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Maraton, Termopile, Salaminę 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499 p.n.e., 479 p.n.e.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postać: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Dariusza I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przyczyny i konsekwencje powstania jońskiego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etapy wojen grecko-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-perskich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bitwy pod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Platejami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Mykale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główne etapy walki o hegemonię w Grecji z udziałem Aten i Sparty 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 powstanie jońskie, Związek Hellenów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przyczyny powierzenia dowództwa nad Grekami królowi Sparty Leonidasowi 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scharakteryzować sposoby walki starożytnych Greków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opisać przebieg wojen grecko-perskich</w:t>
            </w:r>
          </w:p>
          <w:p w:rsidR="0080371C" w:rsidRPr="00A32EF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datę: 449 p.n.e. 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pojęcie: Imperium Achemenidów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zwycięstwa greckiej floty nad perską w bitwie pod Salaminą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porównać uzbrojenie, organizację i taktykę armii greckiej i perskiej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siedzibę Związku Morskiego (wyspę Delos)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:rsidR="0080371C" w:rsidRPr="00416B93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tereny objęte powstaniem </w:t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jońskim, a także </w:t>
            </w:r>
            <w:proofErr w:type="spellStart"/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Plateje</w:t>
            </w:r>
            <w:proofErr w:type="spellEnd"/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Mykale</w:t>
            </w:r>
            <w:proofErr w:type="spellEnd"/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, siedzibę Związku Morskiego (wyspę Delos)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:rsidR="0080371C" w:rsidRPr="002C36A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kulturowe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C36A5">
              <w:rPr>
                <w:rFonts w:ascii="Times New Roman" w:hAnsi="Times New Roman" w:cs="Times New Roman"/>
                <w:sz w:val="22"/>
                <w:szCs w:val="22"/>
              </w:rPr>
              <w:t>i polityczne konsekwencje wojen grecko-perskich</w:t>
            </w:r>
          </w:p>
          <w:p w:rsidR="0080371C" w:rsidRPr="0010217C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lastRenderedPageBreak/>
              <w:t xml:space="preserve">10. </w:t>
            </w:r>
            <w:r>
              <w:rPr>
                <w:rFonts w:ascii="Times New Roman" w:hAnsi="Times New Roman" w:cs="Times New Roman"/>
              </w:rPr>
              <w:t>K</w:t>
            </w:r>
            <w:r w:rsidRPr="00BD1C32">
              <w:rPr>
                <w:rFonts w:ascii="Times New Roman" w:hAnsi="Times New Roman" w:cs="Times New Roman"/>
              </w:rPr>
              <w:t>ultura starożytnych Greków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820546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820546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sz w:val="22"/>
                <w:szCs w:val="22"/>
              </w:rPr>
              <w:t>datę: 776 p.n.e.</w:t>
            </w:r>
          </w:p>
          <w:p w:rsidR="0080371C" w:rsidRPr="00820546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sz w:val="22"/>
                <w:szCs w:val="22"/>
              </w:rPr>
              <w:t>postacie: Homera, Sofoklesa, Fidiasza, Sokratesa, Platona, Arystotelesa, Safona</w:t>
            </w:r>
          </w:p>
          <w:p w:rsidR="0080371C" w:rsidRPr="00820546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sz w:val="22"/>
                <w:szCs w:val="22"/>
              </w:rPr>
              <w:t xml:space="preserve">trzy porządki architektoniczne </w:t>
            </w:r>
            <w:r w:rsidRPr="008205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 starożytnej Grecji: dorycki, joński i koryncki </w:t>
            </w:r>
          </w:p>
          <w:p w:rsidR="0080371C" w:rsidRPr="00820546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820546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820546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sz w:val="22"/>
                <w:szCs w:val="22"/>
              </w:rPr>
              <w:t xml:space="preserve">pojęcia: antropomorfizm, wyrocznie, Dionizje, </w:t>
            </w:r>
            <w:r w:rsidRPr="00820546">
              <w:rPr>
                <w:rFonts w:ascii="Rasa-Bold" w:eastAsiaTheme="minorHAnsi" w:hAnsi="Rasa-Bold" w:cs="Rasa-Bold"/>
                <w:bCs/>
                <w:sz w:val="22"/>
                <w:szCs w:val="22"/>
                <w:lang w:eastAsia="en-US"/>
              </w:rPr>
              <w:t xml:space="preserve"> poemat epicki</w:t>
            </w:r>
            <w:r w:rsidRPr="00820546">
              <w:rPr>
                <w:rFonts w:ascii="Times New Roman" w:hAnsi="Times New Roman" w:cs="Times New Roman"/>
                <w:sz w:val="22"/>
                <w:szCs w:val="22"/>
              </w:rPr>
              <w:t xml:space="preserve">, liryka, dramat, tragedia, komedia, Akropol, Partenon, gimnazjon, igrzyska panhelleńskie, pokój boży </w:t>
            </w:r>
          </w:p>
          <w:p w:rsidR="0080371C" w:rsidRPr="00820546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820546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Uczeń potrafi: </w:t>
            </w:r>
          </w:p>
          <w:p w:rsidR="0080371C" w:rsidRPr="00820546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sz w:val="22"/>
                <w:szCs w:val="22"/>
              </w:rPr>
              <w:t>wyjaśnić rolę sportu w życiu starożytnych Greków</w:t>
            </w:r>
          </w:p>
          <w:p w:rsidR="0080371C" w:rsidRPr="00820546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820546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820546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sz w:val="22"/>
                <w:szCs w:val="22"/>
              </w:rPr>
              <w:t>datę: 387 p.n.e.</w:t>
            </w:r>
          </w:p>
          <w:p w:rsidR="0080371C" w:rsidRPr="00820546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sz w:val="22"/>
                <w:szCs w:val="22"/>
              </w:rPr>
              <w:t xml:space="preserve">czas wzniesienia Partenonu (druga poł.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20546">
              <w:rPr>
                <w:rFonts w:ascii="Times New Roman" w:hAnsi="Times New Roman" w:cs="Times New Roman"/>
                <w:sz w:val="22"/>
                <w:szCs w:val="22"/>
              </w:rPr>
              <w:t>V w. p.n.e.)</w:t>
            </w:r>
          </w:p>
          <w:p w:rsidR="0080371C" w:rsidRPr="00820546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sz w:val="22"/>
                <w:szCs w:val="22"/>
              </w:rPr>
              <w:t xml:space="preserve">postacie: Ajschylosa, Myrona, Talesa </w:t>
            </w:r>
            <w:r w:rsidRPr="008205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 Miletu, Pitagorasa z Samos </w:t>
            </w:r>
          </w:p>
          <w:p w:rsidR="0080371C" w:rsidRPr="00820546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sz w:val="22"/>
                <w:szCs w:val="22"/>
              </w:rPr>
              <w:t>dyscypliny sportowe rozgrywane na igrzyskach w Olimpii</w:t>
            </w:r>
          </w:p>
          <w:p w:rsidR="0080371C" w:rsidRPr="00820546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820546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820546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sz w:val="22"/>
                <w:szCs w:val="22"/>
              </w:rPr>
              <w:t xml:space="preserve">pojęcia: herosi, Panatenaje, jońska filozofia przyrody, pankration </w:t>
            </w:r>
          </w:p>
          <w:p w:rsidR="0080371C" w:rsidRPr="00820546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820546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820546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religię starożytnych Greków </w:t>
            </w:r>
          </w:p>
          <w:p w:rsidR="0080371C" w:rsidRPr="00820546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sz w:val="22"/>
                <w:szCs w:val="22"/>
              </w:rPr>
              <w:t xml:space="preserve">opisać wygląd greckiej świątyni </w:t>
            </w:r>
          </w:p>
          <w:p w:rsidR="0080371C" w:rsidRPr="00820546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sz w:val="22"/>
                <w:szCs w:val="22"/>
              </w:rPr>
              <w:t xml:space="preserve">podać przykłady greckich budowli </w:t>
            </w:r>
          </w:p>
          <w:p w:rsidR="0080371C" w:rsidRPr="003F023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0546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Olimpię oraz górę Olimp </w:t>
            </w:r>
          </w:p>
          <w:p w:rsidR="0080371C" w:rsidRPr="00820546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czas powstania teatru greckiego (VI w. p.n.e.)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Herodota, Tukidydesa, Eurypidesa, Heraklita z Efezu, Demokryta z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Abdery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cel założenia i sposób nauczania w Akademii Platońskiej </w:t>
            </w: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pojęcia: koryfeusz, tympanon, kapitel, Akademia Platońska, Likejon, sofiści 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omówić genezę teatru greckiego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Delfy, Milet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okresy w dziejach kultury greckiej: archaiczny </w:t>
            </w:r>
            <w:r w:rsidR="00C90FA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(VIII–V w. p.n.e.) i </w:t>
            </w:r>
            <w:r w:rsidRPr="00820546">
              <w:rPr>
                <w:rFonts w:ascii="Times New Roman" w:hAnsi="Times New Roman" w:cs="Times New Roman"/>
                <w:sz w:val="22"/>
                <w:szCs w:val="22"/>
              </w:rPr>
              <w:t>klasyczny (V–</w:t>
            </w:r>
            <w:r w:rsidRPr="00820546">
              <w:rPr>
                <w:rFonts w:ascii="Times New Roman" w:hAnsi="Times New Roman" w:cs="Times New Roman"/>
                <w:sz w:val="22"/>
                <w:szCs w:val="22"/>
              </w:rPr>
              <w:br/>
              <w:t>–1. poł. IV w. p.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n.e.)</w:t>
            </w: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sporu Sokratesa z sofistami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wymienić elementy architektoniczne teatru antycznego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podać przykłady greckich rzeźb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omówić poglądy filozofów greckich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przedstawić najważniejsze osiągnięcia kulturowe starożytnej Grecji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na czym polegała jedność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różnorodność świata greckiego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wyjaśnić rolę teatru w życiu społecznym i politycznym polis greckich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wyjaśnić, w jaki sposób kultura grecka wywarła wpływ na cywilizację europejską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lastRenderedPageBreak/>
              <w:t>11. Imperium Aleksandra Wielkiego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okres panowania Aleksandra Wielkiego (336–323 p.n.e.)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postać: Aleksandra III Wielkiego (Macedońskiego)</w:t>
            </w: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pojęcia: falanga macedońska, węzeł gordyjski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przyczyny słabości Aten w obliczu najazdu macedońskiego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kierunki ekspansji armii Aleksandra Wielkiego oraz podbite przez nią obszary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 przyczyny rozpadu imperium Aleksandra Wielkiego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338 p.n.e., 334 p.n.e., 331 p.n.e.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 Filipa II, Demostenesa, Dariusza III</w:t>
            </w: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Uczeń rozumie: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pojęcia: sarisy, hetajrowie, taktyka połączonych broni,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filipiki, Związek Koryncki 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opisać reformy przeprowadzone przez Filipa II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porównać falangi grecką i macedońską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Cheroneę, </w:t>
            </w:r>
            <w:r w:rsidRPr="00820546">
              <w:rPr>
                <w:rFonts w:ascii="Times New Roman" w:hAnsi="Times New Roman" w:cs="Times New Roman"/>
                <w:sz w:val="22"/>
                <w:szCs w:val="22"/>
              </w:rPr>
              <w:t xml:space="preserve">rzekę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Granik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Issos,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Gaugamelę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Persepolis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Aleksandrię oraz rzekę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Hydaspes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znaczenie rezultatu bitwy pod Cheroneą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dziejach starożytnej Grecji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stawić i ocenić postanowienia kongresu w Koryncie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kulturowe i polityczne konsekwencje podbojów Aleksandra Wielkiego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 dokonania Aleksandra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1F28">
              <w:rPr>
                <w:rFonts w:ascii="Times New Roman" w:hAnsi="Times New Roman" w:cs="Times New Roman"/>
                <w:sz w:val="22"/>
                <w:szCs w:val="22"/>
              </w:rPr>
              <w:t>Wielkiego</w:t>
            </w:r>
          </w:p>
        </w:tc>
      </w:tr>
      <w:tr w:rsidR="0080371C" w:rsidRPr="00BD1C32" w:rsidTr="00C90FA2">
        <w:trPr>
          <w:trHeight w:val="60"/>
        </w:trPr>
        <w:tc>
          <w:tcPr>
            <w:tcW w:w="1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0371C" w:rsidRPr="00BD1C32" w:rsidRDefault="0080371C" w:rsidP="00C90FA2">
            <w:pPr>
              <w:pStyle w:val="Akapitzlist1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Starożytny Rzym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EF9">
              <w:rPr>
                <w:rFonts w:ascii="Times New Roman" w:hAnsi="Times New Roman" w:cs="Times New Roman"/>
              </w:rPr>
              <w:t xml:space="preserve">12. Powstanie 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EF9">
              <w:rPr>
                <w:rFonts w:ascii="Times New Roman" w:hAnsi="Times New Roman" w:cs="Times New Roman"/>
              </w:rPr>
              <w:t xml:space="preserve">starożytnego 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EF9">
              <w:rPr>
                <w:rFonts w:ascii="Times New Roman" w:hAnsi="Times New Roman" w:cs="Times New Roman"/>
              </w:rPr>
              <w:t>Rzymu</w:t>
            </w:r>
            <w:r>
              <w:rPr>
                <w:rFonts w:ascii="Times New Roman" w:hAnsi="Times New Roman" w:cs="Times New Roman"/>
              </w:rPr>
              <w:t xml:space="preserve"> i jego podboje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32EF9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Uczeń zna:</w:t>
            </w:r>
          </w:p>
          <w:p w:rsidR="0080371C" w:rsidRPr="0081145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24804">
              <w:rPr>
                <w:rFonts w:ascii="Times New Roman" w:hAnsi="Times New Roman" w:cs="Times New Roman"/>
                <w:sz w:val="22"/>
                <w:szCs w:val="22"/>
              </w:rPr>
              <w:t>daty: 264</w:t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–241 p.n.e., 260 r. p.n.e., </w:t>
            </w:r>
            <w:r w:rsidR="006829B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218–201 p.n.e., </w:t>
            </w:r>
            <w:r w:rsidR="006829B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149–146 p.n.e.</w:t>
            </w:r>
          </w:p>
          <w:p w:rsidR="0080371C" w:rsidRPr="0081145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postacie: Hannibala,  </w:t>
            </w:r>
            <w:proofErr w:type="spellStart"/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Publiusza</w:t>
            </w:r>
            <w:proofErr w:type="spellEnd"/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 Korneliusza Scypiona zwanego „Afrykańskim”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warunki naturalne Półwyspu Apenińskiego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podboje Rzymu w Italii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przyczyny i konsekwencje trzech wojen punickich</w:t>
            </w:r>
          </w:p>
          <w:p w:rsidR="0080371C" w:rsidRPr="00A32EF9" w:rsidRDefault="0080371C" w:rsidP="00C90FA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pojęcia: Italia,  Etruskowie, wojny punickie, </w:t>
            </w:r>
            <w:r>
              <w:rPr>
                <w:color w:val="7030A0"/>
                <w:sz w:val="22"/>
                <w:szCs w:val="22"/>
              </w:rPr>
              <w:t xml:space="preserve"> </w:t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Kartagina,</w:t>
            </w:r>
            <w:r w:rsidRPr="0056590A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 xml:space="preserve">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triumf, prowincje, namiestnicy, obywatelstwo rzymskie, Imperium Romanum </w:t>
            </w:r>
          </w:p>
          <w:p w:rsidR="0080371C" w:rsidRPr="00A32EF9" w:rsidRDefault="0080371C" w:rsidP="0080371C">
            <w:pPr>
              <w:pStyle w:val="Akapitzlist1"/>
              <w:numPr>
                <w:ilvl w:val="0"/>
                <w:numId w:val="6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wagę zagrożenia, jakie stwarzał dla Rzymu Hannibal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przyczynę zburzenia Kartaginy przez Rzymian</w:t>
            </w:r>
          </w:p>
          <w:p w:rsidR="0080371C" w:rsidRPr="00A32EF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3F0238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przedstawić podboje Rzymu do połowy II w. p.n.e.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Kartaginę oraz trasę, którą Hannibal podążał do Rzymu</w:t>
            </w:r>
          </w:p>
          <w:p w:rsidR="0080371C" w:rsidRPr="00A32EF9" w:rsidRDefault="0080371C" w:rsidP="00C90FA2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32EF9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lastRenderedPageBreak/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daty: 216 p.n.e., 202 p.n.e., 168 p.n.e.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Pyrrusa,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Gajusza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Mariusza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organizację armii rzymskiej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bitwy pod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Mylae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Kannami,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Zamą</w:t>
            </w:r>
            <w:proofErr w:type="spellEnd"/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wojny Rzymu z Macedonią</w:t>
            </w:r>
          </w:p>
          <w:p w:rsidR="0080371C" w:rsidRPr="00A32EF9" w:rsidRDefault="0080371C" w:rsidP="00C90FA2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81145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pojęcia: reformy </w:t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Mariusza, </w:t>
            </w:r>
            <w:r w:rsidRPr="00811454">
              <w:rPr>
                <w:sz w:val="22"/>
                <w:szCs w:val="22"/>
              </w:rPr>
              <w:t xml:space="preserve"> </w:t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armia obywatelska, armia </w:t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zawodowa, legion, kohorta, centuria, taran, </w:t>
            </w:r>
            <w:proofErr w:type="spellStart"/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Pydną</w:t>
            </w:r>
            <w:proofErr w:type="spellEnd"/>
          </w:p>
          <w:p w:rsidR="0080371C" w:rsidRPr="0081145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przyczynę głoszenia przez Rzymian hasła wyzwolenia Hellenów spod panowania Macedonii</w:t>
            </w:r>
          </w:p>
          <w:p w:rsidR="0080371C" w:rsidRPr="0081145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przyczyny i znaczenie reform Mariusza </w:t>
            </w:r>
          </w:p>
          <w:p w:rsidR="0080371C" w:rsidRPr="0081145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znaczenie powiedzenia </w:t>
            </w:r>
            <w:r w:rsidRPr="00811454">
              <w:rPr>
                <w:rFonts w:ascii="Times New Roman" w:hAnsi="Times New Roman" w:cs="Times New Roman"/>
                <w:i/>
                <w:sz w:val="22"/>
                <w:szCs w:val="22"/>
              </w:rPr>
              <w:t>pyrrusowe zwycięstw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o</w:t>
            </w:r>
            <w:r w:rsidRPr="0081145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</w:t>
            </w:r>
            <w:r w:rsidRPr="00811454">
              <w:rPr>
                <w:rFonts w:ascii="Times New Roman" w:eastAsia="Rasa-Light" w:hAnsi="Times New Roman" w:cs="Times New Roman"/>
                <w:sz w:val="22"/>
                <w:szCs w:val="22"/>
                <w:lang w:eastAsia="en-US"/>
              </w:rPr>
              <w:t>„sprawa doszła do trzeciego szeregu”</w:t>
            </w:r>
          </w:p>
          <w:p w:rsidR="0080371C" w:rsidRPr="00811454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scharakteryzować organizację armii rzymskiej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Epir,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My</w:t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lae</w:t>
            </w:r>
            <w:proofErr w:type="spellEnd"/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, Kanny, </w:t>
            </w:r>
            <w:proofErr w:type="spellStart"/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Zamę</w:t>
            </w:r>
            <w:proofErr w:type="spellEnd"/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811454">
              <w:rPr>
                <w:sz w:val="22"/>
                <w:szCs w:val="22"/>
              </w:rPr>
              <w:t xml:space="preserve"> </w:t>
            </w:r>
            <w:proofErr w:type="spellStart"/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Pydnę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BD1C3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ludy zamieszkujące Półwysep Apeniński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zasięg terytorialny państwa rzymskiego w kolejnych etapach jego rozwoju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80371C" w:rsidRPr="00BD1C32" w:rsidRDefault="0080371C" w:rsidP="00C90FA2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przyczynę nadawania przez Rzymian obywatelstwa cudzoziemcom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wyjaśnić, na czym polegała idea Imperium Romanum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 postawę i dokonania Hannibala</w:t>
            </w:r>
          </w:p>
        </w:tc>
      </w:tr>
    </w:tbl>
    <w:tbl>
      <w:tblPr>
        <w:tblpPr w:leftFromText="141" w:rightFromText="141" w:vertAnchor="text" w:horzAnchor="margin" w:tblpY="41"/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2577"/>
        <w:gridCol w:w="2579"/>
        <w:gridCol w:w="2247"/>
        <w:gridCol w:w="3059"/>
      </w:tblGrid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A32EF9">
              <w:rPr>
                <w:rFonts w:ascii="Times New Roman" w:hAnsi="Times New Roman"/>
                <w:szCs w:val="22"/>
              </w:rPr>
              <w:lastRenderedPageBreak/>
              <w:t>13. Rzym –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  <w:p w:rsidR="0080371C" w:rsidRPr="00A32EF9" w:rsidRDefault="0080371C" w:rsidP="00C90FA2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A32EF9">
              <w:rPr>
                <w:rFonts w:ascii="Times New Roman" w:hAnsi="Times New Roman"/>
                <w:szCs w:val="22"/>
              </w:rPr>
              <w:t xml:space="preserve">od </w:t>
            </w:r>
            <w:r>
              <w:rPr>
                <w:rFonts w:ascii="Times New Roman" w:hAnsi="Times New Roman"/>
                <w:szCs w:val="22"/>
              </w:rPr>
              <w:t xml:space="preserve">republiki 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EF9">
              <w:rPr>
                <w:rFonts w:ascii="Times New Roman" w:hAnsi="Times New Roman" w:cs="Times New Roman"/>
              </w:rPr>
              <w:t>do cesarstwa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</w:t>
            </w:r>
            <w:r w:rsidRPr="006F01B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829BD">
              <w:rPr>
                <w:rFonts w:ascii="Times New Roman" w:hAnsi="Times New Roman" w:cs="Times New Roman"/>
                <w:sz w:val="22"/>
                <w:szCs w:val="22"/>
              </w:rPr>
              <w:t>509–27 p.n.e., 73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–71 p.n.e., 60 p.n.e., 49 p.n.e., 15 marca 44 p.n.e., 31 p.n.e., 27 p.n.e.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Spartakusa, Juliusza Cezara,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Gnejusza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Pompejusza, Marka Krassusa, Marka Antoniusza, Oktawiana Augusta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przebieg i rezultat powstania Spartakusa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zasady funkcjonowania pryncypatu </w:t>
            </w: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pojęcia: senat, republika, zgromadzenia ludowe, konsulowie, pretorzy, cenzorzy, kwestorzy, </w:t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trybuni </w:t>
            </w:r>
            <w:r w:rsidRPr="00811454">
              <w:rPr>
                <w:sz w:val="22"/>
                <w:szCs w:val="22"/>
              </w:rPr>
              <w:t xml:space="preserve"> </w:t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plebejscy</w:t>
            </w:r>
            <w:r w:rsidRPr="00811454">
              <w:rPr>
                <w:sz w:val="22"/>
                <w:szCs w:val="22"/>
              </w:rPr>
              <w:t xml:space="preserve"> </w:t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 (ludowi), dyktator, edylowie, niewolnictwo,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gladiatorzy, powstanie Spartakusa, triumwirat, imperator,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princeps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pryncypat, cesarstwo, </w:t>
            </w:r>
            <w:r w:rsidRPr="000475EF">
              <w:rPr>
                <w:rFonts w:ascii="Times New Roman" w:hAnsi="Times New Roman" w:cs="Times New Roman"/>
                <w:sz w:val="22"/>
                <w:szCs w:val="22"/>
              </w:rPr>
              <w:t>dominat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rolę, jaką odgrywali niewolnicy w Rzymie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wymienić w porządku chronologicznym formy rządów w starożytnym Rzymie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 przyczyny i konsekwencje buntów niewolników w Rzymie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Galię, Akcjum, Egipt </w:t>
            </w:r>
          </w:p>
          <w:p w:rsidR="0080371C" w:rsidRPr="00A32EF9" w:rsidRDefault="0080371C" w:rsidP="00C90FA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datę: 52 p.n.e.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Tarkwiniusza Pysznego,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Wercyngetoryksa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przyczyny pozbawienia władzy Tarkwiniusza Pysznego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kompetencje urzędników republiki rzymskiej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dokonania Juliusza Cezara </w:t>
            </w:r>
          </w:p>
          <w:p w:rsidR="0080371C" w:rsidRPr="00A32EF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pojęcia: plebejusze, patrycjusze, zasada kolegialności, zasada kadencyjności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wpływ podbojów rzymskich na przemiany społeczne, ekonomiczne i polityczne w Rzymie 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funkcjonowanie republiki rzymskiej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omówić kompetencje urzędników republiki rzymskiej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Kapuę, Rubikon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Marka Brutusa, Marka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Lepidusa</w:t>
            </w:r>
            <w:proofErr w:type="spellEnd"/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uczestników oraz cel zawarcia pierwszego i drugiego triumwiratu</w:t>
            </w: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scharakteryzować przemiany ustrojowe w państwie rzymskim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przedstawić konsekwencje zwycięstwa Oktawiana Augusta w walce o władzę po śmierci Cezara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zasady pryncypatu </w:t>
            </w:r>
          </w:p>
          <w:p w:rsidR="0080371C" w:rsidRPr="00A32EF9" w:rsidRDefault="0080371C" w:rsidP="00C90FA2">
            <w:pPr>
              <w:pStyle w:val="Akapitzlist1"/>
              <w:ind w:left="36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datę: 449 p.n.e.</w:t>
            </w: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 prawo dwunastu tablic, liktorzy, rózgi liktorskie, prowincje senackie, prowincje cesarskie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różnicę między prowincjami cesarskimi i senackimi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określenie pryncypatu mianem „komedii republiki” 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 okoliczności ogłoszenia prawa dwunastu tablic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omówić drogę Juliusza Cezara do władzy dyktatorskiej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przedstawić grupy społeczne oraz ich sytuację ekonomiczną i prawną w Imperium Rzymskim </w:t>
            </w:r>
          </w:p>
          <w:p w:rsidR="0080371C" w:rsidRPr="00A32EF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pojęcie: S.P.Q.R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omówić drogę do władzy Oktawiana Augusta</w:t>
            </w: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784F9D" w:rsidRDefault="0080371C" w:rsidP="006829BD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784F9D">
              <w:rPr>
                <w:rFonts w:ascii="Times New Roman" w:hAnsi="Times New Roman" w:cs="Times New Roman"/>
              </w:rPr>
              <w:t xml:space="preserve">14. Rozkwit </w:t>
            </w:r>
          </w:p>
          <w:p w:rsidR="0080371C" w:rsidRPr="00784F9D" w:rsidRDefault="0080371C" w:rsidP="006829BD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784F9D">
              <w:rPr>
                <w:rFonts w:ascii="Times New Roman" w:hAnsi="Times New Roman" w:cs="Times New Roman"/>
              </w:rPr>
              <w:t xml:space="preserve">i upadek Imperium </w:t>
            </w:r>
          </w:p>
          <w:p w:rsidR="0080371C" w:rsidRPr="00BD1C32" w:rsidRDefault="0080371C" w:rsidP="006829BD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784F9D">
              <w:rPr>
                <w:rFonts w:ascii="Times New Roman" w:hAnsi="Times New Roman" w:cs="Times New Roman"/>
              </w:rPr>
              <w:t>Romanum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</w:t>
            </w:r>
            <w:r w:rsidRPr="006F01B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n.e., </w:t>
            </w:r>
            <w:r w:rsidR="006829B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395 n.e., 476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n.e.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postacie: Karakalli, Dioklecjana, Konstantyna I Wielkiego, Teodozjusza Wielkiego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decyzje zawarte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edykcie Karakalli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nabytki terytorialne Rzymu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okres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ie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pryncypatu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przebieg granicy między Cesarstwem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Wschodniorzymskim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Zachodniorzymskim</w:t>
            </w:r>
            <w:proofErr w:type="spellEnd"/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plebs, Wał Hadriana, romanizacja, edykt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Karakalli, dominat, Cesarstwo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Zachodniorzymskie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, Cesarstwo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Wschodniorzymskie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, wielka wędrówka ludów, anarchia, detronizacja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kryzysu wewnętrznego cesarstwa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podziału cesarstwa na część wschodnią i zachodnią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przejawy romanizacji na terenach podbitych przez Rzym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Cesarstwo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Wschodniorzymskie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Zachodniorzymskie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datę: 293 n.e.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postacie: Tyberiusza, Trajana, Hadriana,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Odoakra</w:t>
            </w:r>
            <w:proofErr w:type="spellEnd"/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podział społeczeństwa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 okresie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cesarstwa 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latyfundium,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tetrarchia, solid, Hunowie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zasady funkcjonowania tetrarchii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opisać, w jakich okolicznościach doszło do podziału Cesarstwa Rzymskiego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wyjaśnić, na czym polegały reformy Dioklecjana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wskazać przyczyny kryzysu wewnętrznego Imperium Romanum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wewnętrzne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zewnętrzne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upadku Cesarstwa Zachodniorzymskiego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Wał Hadriana, Konstantynopol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9 n.e., 378 n.e., 476 n.e.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Marka Aureliusza, Romulusa Augustulusa, Attyli </w:t>
            </w: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limes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aureus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, kolonat</w:t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, kolonowie,  prefektura, rada cesarska, barbarzyńcy</w:t>
            </w:r>
            <w:r w:rsidRPr="000475EF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,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Ostrogoci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wprowadzenia kolonatu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prowincje rzymskie przyłączone w okresie pryncypatu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scharakteryzować stosunek Rzymian do podbitej ludności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kierunki wędrówki plemion barbarzyńskich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66–73 n.e.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Antoninusa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Piusa,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Septymiusza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Sewera </w:t>
            </w: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pojęcie: dekurioni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ocenić wpływ romanizacji na podbite ludy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Adrianopol </w:t>
            </w:r>
          </w:p>
          <w:p w:rsidR="0080371C" w:rsidRPr="00A32EF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Uczeń zna: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zasięg, przebieg i skutki najazdów plemion barbarzyńskich w okresie wielkiej wędrówki ludów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kryzysu gospodarczego, społecznego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politycznego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cesarstwie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wskazać wzajemne powiązania między nimi 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 próby reform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cesarstwie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15. Religia Rzymian. Początki chrześcijaństwa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7 p.n.e.,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64 n.e., 313 n.e.</w:t>
            </w:r>
          </w:p>
          <w:p w:rsidR="0080371C" w:rsidRPr="004101BF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101BF">
              <w:rPr>
                <w:rFonts w:ascii="Times New Roman" w:hAnsi="Times New Roman" w:cs="Times New Roman"/>
                <w:sz w:val="22"/>
                <w:szCs w:val="22"/>
              </w:rPr>
              <w:t xml:space="preserve">postacie: Jezusa,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Nerona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sposoby prześladowań chrześcijan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starożytnym Rzymie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postanowienia edyktu mediolańskiego</w:t>
            </w:r>
          </w:p>
          <w:p w:rsidR="0080371C" w:rsidRPr="00811454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</w:t>
            </w:r>
            <w:r w:rsidRPr="008114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:rsidR="0080371C" w:rsidRPr="0081145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pojęcia: kult cesarski, chrześcijaństwo, apostoł, Mesjasz, Nowy Testament, Kościół powszechny, Kościół,</w:t>
            </w:r>
            <w:r w:rsidRPr="00811454">
              <w:rPr>
                <w:sz w:val="22"/>
                <w:szCs w:val="22"/>
              </w:rPr>
              <w:t xml:space="preserve"> </w:t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katolicki, papież, biskup, katakumby, edykt mediolański, religia panująca, herezja, sobór, poganin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genezę chrześcijaństwa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sytuację pierwszych chrześcijan w Rzymie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daty: 380 n.e.,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br/>
              <w:t>392 n.e.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 Poncjus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za Piłata, Pawła z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Tarsu</w:t>
            </w:r>
            <w:proofErr w:type="spellEnd"/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prześladowań chrześcijan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starożytnym Rzymie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pojęcia: synkretyzm religijny,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chrystogram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, gmi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ny chrześcijańskie, metropolia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okoliczności sprzyjające rozprzestrzenianiu się nauki Chrystusa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Palestynie, a później na innych terytoriach starożytnego Rzymu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Uczeń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potrafi</w:t>
            </w: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wyjaśnić symbolikę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chrystogramu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datę: 325 n.e.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postać: Ariusza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religie, z których wzorce czerpali starożytni Rzymianie</w:t>
            </w:r>
          </w:p>
          <w:p w:rsidR="0080371C" w:rsidRPr="00BD1C32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: arianizm 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związki między religią Żydów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chrześcijaństwem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uzasadnić opinię, że edykt mediolański był przejawem tolerancji religijnej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wyjaśnić, w jakich okolicznościach chrześcijaństwo stało się religią państwową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Cesarstwie Rzymskim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omówić relacje między Kościołem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władzą cesarską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na mapie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tereny, na których powstały pierwsze gminy chrześcijańskie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wskazać na mapie etapy chrystianizacji starożytnego Rzymu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rolę religii chrześcijańskiej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starożytnym świecie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pierwsze podziały wśród chrześcijan</w:t>
            </w:r>
          </w:p>
          <w:p w:rsidR="0080371C" w:rsidRPr="00AF605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F605C">
              <w:rPr>
                <w:rFonts w:ascii="Times New Roman" w:hAnsi="Times New Roman" w:cs="Times New Roman"/>
                <w:sz w:val="22"/>
                <w:szCs w:val="22"/>
              </w:rPr>
              <w:t>scharakteryzować znaczenie chrześcijaństwa dla zmian w kulturze Rzymian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 xml:space="preserve">16. Kultura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i osiągnięcia starożytnych Rzymian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postacie: Wergiliusza, Horacego,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Gajusza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Mecenasa, Tacyta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najważniejsze dzieła rzymskich twórców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osiągnięcia nauki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techniki rzymskiej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mecenat, Forum </w:t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Romanum, Panteon, bazylika, łuk, kolumna, triumfalny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, termy, akwedukty,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amfiteatr, cyrk, Circus Maximus, Koloseum, płaskorzeźby, freski, mozaiki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przedstawić najważniejsze osiągnięcia cywilizacji rzymskiej 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ę: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312 p.n.e.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</w:t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: Liwiusza </w:t>
            </w:r>
            <w:proofErr w:type="spellStart"/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Andronikusa</w:t>
            </w:r>
            <w:proofErr w:type="spellEnd"/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, Owidiusza, Tytusa Liwiusza, Marka </w:t>
            </w:r>
            <w:proofErr w:type="spellStart"/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Tuliusza</w:t>
            </w:r>
            <w:proofErr w:type="spellEnd"/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 Cycerona,  Marka Aureliusza, </w:t>
            </w:r>
            <w:r w:rsidRPr="00811454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Marka Kwintyliana,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portyk, Via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Appia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>trivium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>quadrivium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, retoryka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znaczenie znajomości retoryki w życiu politycznym starożytnego Rzymu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znaczenie dróg dla utrzymania porządku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Imperium Rzymskim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rolę term w życiu starożytnych Rzymian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datę: 45 p.n.e.</w:t>
            </w:r>
          </w:p>
          <w:p w:rsidR="0080371C" w:rsidRPr="0081145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postacie: Seneki, </w:t>
            </w:r>
            <w:r w:rsidRPr="00811454">
              <w:rPr>
                <w:sz w:val="22"/>
                <w:szCs w:val="22"/>
              </w:rPr>
              <w:t xml:space="preserve"> </w:t>
            </w:r>
            <w:proofErr w:type="spellStart"/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Celsusa</w:t>
            </w:r>
            <w:proofErr w:type="spellEnd"/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Sosigenesa</w:t>
            </w:r>
            <w:proofErr w:type="spellEnd"/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, Witruwiusza, Marka Warrona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sentencje prawa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rzymskiego, które stały się podstawą współczesnego systemu prawnego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porządek </w:t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kompozytowy, wille, </w:t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insule, kalendarz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juliański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znaczenie podstawowych sentencji prawa rzymskiego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zasadę działania akweduktu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 rozwój sieci dróg w starożytnym Rzymie</w:t>
            </w:r>
          </w:p>
          <w:p w:rsidR="0080371C" w:rsidRPr="00BD1C32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:rsidR="0080371C" w:rsidRPr="0081145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pojęcie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>filozofia stoicka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znaczenie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powiedzenia </w:t>
            </w:r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>wszystkie drogi prowadzą do Rzymu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wskazać budowle rzymskie istniejące </w:t>
            </w:r>
            <w:r w:rsidRPr="00811454">
              <w:rPr>
                <w:rFonts w:ascii="Times New Roman" w:hAnsi="Times New Roman" w:cs="Times New Roman"/>
                <w:sz w:val="22"/>
                <w:szCs w:val="22"/>
              </w:rPr>
              <w:t xml:space="preserve">do dziś  na Półwyspie Apenińskim i w dawnych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prowincjach rzymskich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scharakteryzować kierunki filozofii rzymskiej</w:t>
            </w:r>
          </w:p>
          <w:p w:rsidR="0080371C" w:rsidRPr="00BD1C32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wkład Rzymu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dorobek cywilizacyjny współczesnej Europy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porównać i ocenić dorobek starożytnych Greków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Rzymian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0371C" w:rsidRPr="00BD1C32" w:rsidRDefault="0080371C" w:rsidP="00C90FA2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Bizancjum i świat islamu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17. Cesarstwo Bizantyńskie – „nowy Rzym”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395, 476, 527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postać: Justyniana I Wielkiego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cele polityki Justyniana I Wielkiego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Kodeks Justyniana, ceremoniał dworski,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Hagia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Sophia</w:t>
            </w:r>
            <w:proofErr w:type="spellEnd"/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znaczenie reform Justyniana I Wielkiego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Konstantynopol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postać: Belizariusza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ziemie przyłączone przez Justyniana I Wielkiego do Cesarstwa Bizantyńskiego</w:t>
            </w: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pojęcie: patriarcha Konstantynopola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cel wydania Kodeksu Justyniana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opisać rolę, jaką odegrał cesarz w procesie tworzenia Kodeksu Justyniana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przedstawić zasięg terytorialny Cesarstwa Bizantyńskiego </w:t>
            </w:r>
            <w:r w:rsidR="006829BD">
              <w:rPr>
                <w:rFonts w:ascii="Times New Roman" w:hAnsi="Times New Roman" w:cs="Times New Roman"/>
                <w:sz w:val="22"/>
                <w:szCs w:val="22"/>
              </w:rPr>
              <w:br/>
              <w:t>w VI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–VIII w.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Rawennę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Prokopiusza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z Cezarei </w:t>
            </w: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 filar, galeria, baptysterium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osiągnięcia Bizancjum w dziedzinie kultury i sztuki </w:t>
            </w: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atrium, przypora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nietrwałości nabytków terytorialnych Justyniana I Wielkiego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podać przykłady zabytków sztuki bizantyńskiej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wyjaśnić, dlaczego Cesarstwo Bizantyńskie nazwano „nowym Rzymem”</w:t>
            </w:r>
          </w:p>
        </w:tc>
      </w:tr>
      <w:tr w:rsidR="0080371C" w:rsidRPr="00BD1C32" w:rsidTr="00C90FA2">
        <w:trPr>
          <w:trHeight w:val="11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18. Świat islamu. Ekspansja Arabów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datę: 622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wiek, w którym spisano Koran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ć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: Mahometa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kierunki ekspansji arabskiej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islam, muzułmanie, hidżra,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prorok,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meczet, kalif, Koran,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szariat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, dżihad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główne założenia islamu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przedstawić nauki głoszone przez Mahometa i przyczyny jego </w:t>
            </w:r>
            <w:r w:rsidRPr="005B3C18">
              <w:rPr>
                <w:rFonts w:ascii="Times New Roman" w:hAnsi="Times New Roman" w:cs="Times New Roman"/>
                <w:sz w:val="22"/>
                <w:szCs w:val="22"/>
              </w:rPr>
              <w:t xml:space="preserve">ucieczki z Mekki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do Medyny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przyczyny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konsekwencje podbojów Arabów</w:t>
            </w:r>
          </w:p>
          <w:p w:rsidR="0080371C" w:rsidRPr="00BD1C32" w:rsidRDefault="0080371C" w:rsidP="006829B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Półwysep Arabski, Mekkę, Medynę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632, 732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pięć filarów islamu</w:t>
            </w: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 ramadan, imam, muezzin, mufti, arabeski, cyfry arabskie</w:t>
            </w:r>
          </w:p>
          <w:p w:rsidR="0080371C" w:rsidRPr="00A32EF9" w:rsidRDefault="0080371C" w:rsidP="0080371C">
            <w:pPr>
              <w:pStyle w:val="Akapitzlist1"/>
              <w:numPr>
                <w:ilvl w:val="0"/>
                <w:numId w:val="7"/>
              </w:numPr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80371C">
            <w:pPr>
              <w:pStyle w:val="Akapitzlist1"/>
              <w:numPr>
                <w:ilvl w:val="0"/>
                <w:numId w:val="7"/>
              </w:numPr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stosunek Arabów do podbitej ludności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wskazać kierunki i etapy ekspansji arabskiej w VII–VIII w.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datę: 711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postać: Awicenny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cechy kultury arabskiej</w:t>
            </w: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 astrolabium, kultura orientalna</w:t>
            </w: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wymienić dziedziny, w których Europejczycy czerpali wzorce i wiedzę od Arabów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Poitiers, Kordobę </w:t>
            </w:r>
          </w:p>
          <w:p w:rsidR="0080371C" w:rsidRPr="00A32EF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osiągnięcia kultury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nauki świata islamu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podać przykłady zabytków kultury islamu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znaczenie bitwy pod Poitiers dla dziejów Europy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uzasadnić opinię, że kultura arabska stała się pomostem między kulturą hellenistyczną a kulturą średniowiecza</w:t>
            </w:r>
          </w:p>
        </w:tc>
      </w:tr>
      <w:tr w:rsidR="0080371C" w:rsidRPr="00BD1C32" w:rsidTr="00C90FA2">
        <w:trPr>
          <w:trHeight w:val="60"/>
        </w:trPr>
        <w:tc>
          <w:tcPr>
            <w:tcW w:w="1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0371C" w:rsidRPr="00BD1C32" w:rsidRDefault="0080371C" w:rsidP="00C90FA2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Europa średniowieczna</w:t>
            </w:r>
          </w:p>
          <w:p w:rsidR="0080371C" w:rsidRPr="00BD1C32" w:rsidRDefault="0080371C" w:rsidP="00C90FA2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 xml:space="preserve">19. </w:t>
            </w:r>
            <w:r>
              <w:rPr>
                <w:rFonts w:ascii="Times New Roman" w:hAnsi="Times New Roman" w:cs="Times New Roman"/>
              </w:rPr>
              <w:t>Państwo barbarzyńskie i monarchia</w:t>
            </w:r>
            <w:r w:rsidRPr="00BD1C32">
              <w:rPr>
                <w:rFonts w:ascii="Times New Roman" w:hAnsi="Times New Roman" w:cs="Times New Roman"/>
              </w:rPr>
              <w:t xml:space="preserve">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Karola Wielkiego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daty: 496, 800 </w:t>
            </w:r>
          </w:p>
          <w:p w:rsidR="0080371C" w:rsidRPr="0052026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postacie: Chlodwiga, </w:t>
            </w: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 xml:space="preserve">Karola Wielkiego  </w:t>
            </w:r>
          </w:p>
          <w:p w:rsidR="0080371C" w:rsidRPr="0052026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 xml:space="preserve">nazwy pierwszych państw germańskich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>i ich lokalizację</w:t>
            </w:r>
          </w:p>
          <w:p w:rsidR="0080371C" w:rsidRPr="0052026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 xml:space="preserve">terytoria przyłączone przez Karola Wielkiego do państwa Franków  </w:t>
            </w:r>
          </w:p>
          <w:p w:rsidR="0080371C" w:rsidRPr="00520268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520268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 xml:space="preserve">pojęcia: Wandalowie, Wizygoci, Ostrogoci, Longobardowie, </w:t>
            </w:r>
            <w:proofErr w:type="spellStart"/>
            <w:r w:rsidRPr="00520268">
              <w:rPr>
                <w:rFonts w:ascii="Times New Roman" w:hAnsi="Times New Roman" w:cs="Times New Roman"/>
                <w:sz w:val="22"/>
                <w:szCs w:val="22"/>
              </w:rPr>
              <w:t>Anglowie</w:t>
            </w:r>
            <w:proofErr w:type="spellEnd"/>
            <w:r w:rsidRPr="00520268">
              <w:rPr>
                <w:rFonts w:ascii="Times New Roman" w:hAnsi="Times New Roman" w:cs="Times New Roman"/>
                <w:sz w:val="22"/>
                <w:szCs w:val="22"/>
              </w:rPr>
              <w:t xml:space="preserve">, Sasi, </w:t>
            </w:r>
            <w:proofErr w:type="spellStart"/>
            <w:r w:rsidRPr="00520268">
              <w:rPr>
                <w:rFonts w:ascii="Times New Roman" w:hAnsi="Times New Roman" w:cs="Times New Roman"/>
                <w:sz w:val="22"/>
                <w:szCs w:val="22"/>
              </w:rPr>
              <w:t>Jutowie</w:t>
            </w:r>
            <w:proofErr w:type="spellEnd"/>
            <w:r w:rsidRPr="0052026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20268">
              <w:rPr>
                <w:sz w:val="22"/>
                <w:szCs w:val="22"/>
              </w:rPr>
              <w:t xml:space="preserve"> </w:t>
            </w: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>Frankowie, Merowingowie, Karolingowie, uniwersalizm karoliński, monarchia patrymonialna, monarchia chrześcijańska, beneficjum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, renesans karoliński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znaczenie przyjęcia chrztu przez Chlodwiga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przyczyny koronacji Karola Wielkiego na cesarza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wyjaśnić znaczenie dla Europy koronacji Karola Wielkiego na cesarza 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52026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</w:t>
            </w: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>: 732, 751, 754, 800</w:t>
            </w:r>
          </w:p>
          <w:p w:rsidR="0080371C" w:rsidRPr="0052026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>postacie: Karola Młota, Pepina Krótkiego</w:t>
            </w:r>
          </w:p>
          <w:p w:rsidR="0080371C" w:rsidRPr="0052026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>wiek, w którym powstały pierwsze państwa barbarzyńskie (germańskie)</w:t>
            </w:r>
          </w:p>
          <w:p w:rsidR="0080371C" w:rsidRPr="0052026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>wiek, w którym Germanie się chrystianizowali</w:t>
            </w:r>
          </w:p>
          <w:p w:rsidR="0080371C" w:rsidRPr="0052026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>okoliczności przyjęcia chrztu przez Chlodwiga</w:t>
            </w:r>
          </w:p>
          <w:p w:rsidR="0080371C" w:rsidRPr="00520268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520268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52026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 xml:space="preserve">pojęcia: majordom, sakra królewska, odnowienie Cesarstwa Rzymskiego, hrabstwo, marchia, </w:t>
            </w:r>
            <w:proofErr w:type="spellStart"/>
            <w:r w:rsidRPr="00520268">
              <w:rPr>
                <w:rFonts w:ascii="Times New Roman" w:hAnsi="Times New Roman" w:cs="Times New Roman"/>
                <w:i/>
                <w:sz w:val="22"/>
                <w:szCs w:val="22"/>
              </w:rPr>
              <w:t>missi</w:t>
            </w:r>
            <w:proofErr w:type="spellEnd"/>
            <w:r w:rsidRPr="0052026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20268">
              <w:rPr>
                <w:rFonts w:ascii="Times New Roman" w:hAnsi="Times New Roman" w:cs="Times New Roman"/>
                <w:i/>
                <w:sz w:val="22"/>
                <w:szCs w:val="22"/>
              </w:rPr>
              <w:t>dominici</w:t>
            </w:r>
            <w:proofErr w:type="spellEnd"/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 xml:space="preserve">znaczenie sakry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królewskiej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konsekwencje pokonania Longobardów przez Pepina Krótkiego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przyczynę różnicy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kompetencjach hrabiów i margrabiów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D601EF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601EF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Akwizgran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oraz</w:t>
            </w:r>
            <w:r w:rsidRPr="00D601EF">
              <w:rPr>
                <w:rFonts w:ascii="Times New Roman" w:hAnsi="Times New Roman" w:cs="Times New Roman"/>
                <w:sz w:val="22"/>
                <w:szCs w:val="22"/>
              </w:rPr>
              <w:t xml:space="preserve"> zasięg </w:t>
            </w:r>
            <w:r w:rsidRPr="00D601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terytorialny państwa Karola Wielkiego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756, 771</w:t>
            </w:r>
          </w:p>
          <w:p w:rsidR="0080371C" w:rsidRPr="0052026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postacie: Alkuina, </w:t>
            </w:r>
            <w:proofErr w:type="spellStart"/>
            <w:r w:rsidRPr="00520268">
              <w:rPr>
                <w:rFonts w:ascii="Times New Roman" w:hAnsi="Times New Roman" w:cs="Times New Roman"/>
                <w:sz w:val="22"/>
                <w:szCs w:val="22"/>
              </w:rPr>
              <w:t>Einharda</w:t>
            </w:r>
            <w:proofErr w:type="spellEnd"/>
            <w:r w:rsidRPr="005202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52026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>kompetencje majordoma</w:t>
            </w:r>
          </w:p>
          <w:p w:rsidR="0080371C" w:rsidRPr="0052026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 xml:space="preserve">organizację państwa Karola Wielkiego </w:t>
            </w:r>
          </w:p>
          <w:p w:rsidR="0080371C" w:rsidRPr="00520268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520268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52026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 xml:space="preserve">pojęcia: prawo </w:t>
            </w:r>
            <w:proofErr w:type="spellStart"/>
            <w:r w:rsidRPr="00520268">
              <w:rPr>
                <w:rFonts w:ascii="Times New Roman" w:hAnsi="Times New Roman" w:cs="Times New Roman"/>
                <w:sz w:val="22"/>
                <w:szCs w:val="22"/>
              </w:rPr>
              <w:t>salickie</w:t>
            </w:r>
            <w:proofErr w:type="spellEnd"/>
            <w:r w:rsidRPr="00520268">
              <w:rPr>
                <w:rFonts w:ascii="Times New Roman" w:hAnsi="Times New Roman" w:cs="Times New Roman"/>
                <w:sz w:val="22"/>
                <w:szCs w:val="22"/>
              </w:rPr>
              <w:t xml:space="preserve">, Państwo Kościelne, kapitularz, szkoła pałacowa, siedem sztuk wyzwolonych, kopista, </w:t>
            </w:r>
            <w:r w:rsidRPr="00520268">
              <w:rPr>
                <w:sz w:val="22"/>
                <w:szCs w:val="22"/>
              </w:rPr>
              <w:t xml:space="preserve"> </w:t>
            </w: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>manuskrypt,</w:t>
            </w:r>
            <w:r w:rsidRPr="00520268">
              <w:rPr>
                <w:sz w:val="22"/>
                <w:szCs w:val="22"/>
              </w:rPr>
              <w:t xml:space="preserve"> </w:t>
            </w: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>minuskuła karolińska</w:t>
            </w:r>
          </w:p>
          <w:p w:rsidR="0080371C" w:rsidRPr="00520268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520268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52026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>wyjaśnić okoliczności i znaczenie powstania Państwa Kościelnego</w:t>
            </w:r>
          </w:p>
          <w:p w:rsidR="0080371C" w:rsidRPr="0052026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>przedstawić organizację władzy w państwie Franków za panowania Karola Wielkiego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Saksonię, Marchię Hiszpańską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D601EF" w:rsidRDefault="0080371C" w:rsidP="00C90FA2">
            <w:pPr>
              <w:pStyle w:val="Akapitzlist1"/>
              <w:numPr>
                <w:ilvl w:val="0"/>
                <w:numId w:val="1"/>
              </w:numPr>
              <w:suppressAutoHyphens w:val="0"/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01EF">
              <w:rPr>
                <w:rFonts w:ascii="Times New Roman" w:hAnsi="Times New Roman" w:cs="Times New Roman"/>
                <w:sz w:val="22"/>
                <w:szCs w:val="22"/>
              </w:rPr>
              <w:t>pojęcie: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denar</w:t>
            </w:r>
          </w:p>
          <w:p w:rsidR="0080371C" w:rsidRPr="00D601EF" w:rsidRDefault="0080371C" w:rsidP="00C90FA2">
            <w:pPr>
              <w:pStyle w:val="Akapitzlist1"/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osiągnięcia kulturowe państwa Karola Wielkiego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52026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 xml:space="preserve">opisać tworzenie się państw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>w Europie z uwzględnieniem ich chrystianizacji</w:t>
            </w:r>
          </w:p>
          <w:p w:rsidR="0080371C" w:rsidRPr="0052026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0268">
              <w:rPr>
                <w:rFonts w:ascii="Times New Roman" w:hAnsi="Times New Roman" w:cs="Times New Roman"/>
                <w:sz w:val="22"/>
                <w:szCs w:val="22"/>
              </w:rPr>
              <w:t xml:space="preserve">wyjaśnić, na czym polegał charakter patrymonialny oraz chrześcijański wczesnośredniowiecznych monarchii 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20. Państwo Ottonów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843, 962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 Ludwika Pobożnego, Karola Łysego, Ludwika Niemieckiego, Lotara, Ottona I Wielkiego, Ottona III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postanowienia traktatu w Verdun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traktat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Verdun, </w:t>
            </w:r>
            <w:r w:rsidRPr="00FD6D78">
              <w:rPr>
                <w:rFonts w:ascii="Times New Roman" w:hAnsi="Times New Roman" w:cs="Times New Roman"/>
                <w:sz w:val="22"/>
                <w:szCs w:val="22"/>
              </w:rPr>
              <w:t xml:space="preserve">uniwersalistyczne 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Cesarstwo Rzymskie, </w:t>
            </w:r>
            <w:r w:rsidRPr="00FD6D78">
              <w:rPr>
                <w:rFonts w:ascii="Times New Roman" w:hAnsi="Times New Roman" w:cs="Times New Roman"/>
                <w:sz w:val="22"/>
                <w:szCs w:val="22"/>
              </w:rPr>
              <w:t xml:space="preserve">korona Rzeszy,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zjazd gnieźnieński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przyczyny podziału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państwa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Karola Wielkiego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ocenić wpływ traktatu w Verdun na upadek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imperium karolińskiego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państwo Karola Łysego, Lotara i Ludwika Niemieckiego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814, 911, 996, 1002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cie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: Henryka 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Konrada I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okoliczności drugiego odnowienia Cesarstwa Rzymskiego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FD6D7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D6D78">
              <w:rPr>
                <w:rFonts w:ascii="Times New Roman" w:hAnsi="Times New Roman" w:cs="Times New Roman"/>
                <w:sz w:val="22"/>
                <w:szCs w:val="22"/>
              </w:rPr>
              <w:t>pojęcie:  uniwersalistyczne Cesarstwo Rzymskie</w:t>
            </w:r>
          </w:p>
          <w:p w:rsidR="0080371C" w:rsidRPr="00FD6D78" w:rsidRDefault="0080371C" w:rsidP="00C90FA2">
            <w:pPr>
              <w:pStyle w:val="Akapitzlist1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D6D78">
              <w:rPr>
                <w:rFonts w:ascii="Times New Roman" w:hAnsi="Times New Roman" w:cs="Times New Roman"/>
                <w:sz w:val="22"/>
                <w:szCs w:val="22"/>
              </w:rPr>
              <w:t>ideę   cesarstwa uniwersalistycznego Ottona III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5A62FB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A62FB">
              <w:rPr>
                <w:rFonts w:ascii="Times New Roman" w:hAnsi="Times New Roman" w:cs="Times New Roman"/>
                <w:sz w:val="22"/>
                <w:szCs w:val="22"/>
              </w:rPr>
              <w:t xml:space="preserve">przedstawić koncepcję uniwersalistyczną Ottonów 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datę: 955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postacie: Ottona II,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Teofano</w:t>
            </w:r>
            <w:proofErr w:type="spellEnd"/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6F01B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F01BC">
              <w:rPr>
                <w:rFonts w:ascii="Times New Roman" w:hAnsi="Times New Roman" w:cs="Times New Roman"/>
                <w:sz w:val="22"/>
                <w:szCs w:val="22"/>
              </w:rPr>
              <w:t xml:space="preserve">pojęcie: dynastia </w:t>
            </w:r>
            <w:proofErr w:type="spellStart"/>
            <w:r w:rsidRPr="006F01BC">
              <w:rPr>
                <w:rFonts w:ascii="Times New Roman" w:hAnsi="Times New Roman" w:cs="Times New Roman"/>
                <w:sz w:val="22"/>
                <w:szCs w:val="22"/>
              </w:rPr>
              <w:t>Ludolfingów</w:t>
            </w:r>
            <w:proofErr w:type="spellEnd"/>
            <w:r w:rsidRPr="006F01BC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6F01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cel polityczny małżeństwa Ottona II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bizantyńską księżniczką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Teofano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wyjaśnić, w jakich okolicznościach doszło do </w:t>
            </w:r>
            <w:r w:rsidRPr="00FD6D78">
              <w:rPr>
                <w:rFonts w:ascii="Times New Roman" w:hAnsi="Times New Roman" w:cs="Times New Roman"/>
                <w:sz w:val="22"/>
                <w:szCs w:val="22"/>
              </w:rPr>
              <w:t xml:space="preserve">drugiego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odnowienia cesarstwa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datę: 919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 Ludwika Dziecięcia, Henryka Ptasznika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Słowianie połabscy, pierwsze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drugie odnowienie Cesarstwa Rzymskiego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początki kształtowania się państwowości niemieckiej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D30886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0886">
              <w:rPr>
                <w:rFonts w:ascii="Times New Roman" w:hAnsi="Times New Roman" w:cs="Times New Roman"/>
                <w:sz w:val="22"/>
                <w:szCs w:val="22"/>
              </w:rPr>
              <w:t>wymienić współczesne inicjatywy, które odwołują się do idei Ottona III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 xml:space="preserve">21. Powstanie nowych państw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1C32">
              <w:rPr>
                <w:rFonts w:ascii="Times New Roman" w:hAnsi="Times New Roman" w:cs="Times New Roman"/>
              </w:rPr>
              <w:t>w Europie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BC2F4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datę: 1066 </w:t>
            </w:r>
          </w:p>
          <w:p w:rsidR="0080371C" w:rsidRPr="00BC2F4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C2F40">
              <w:rPr>
                <w:rFonts w:ascii="Times New Roman" w:hAnsi="Times New Roman" w:cs="Times New Roman"/>
                <w:sz w:val="22"/>
                <w:szCs w:val="22"/>
              </w:rPr>
              <w:t>postać: Wilhelma Zdobywcy</w:t>
            </w:r>
          </w:p>
          <w:p w:rsidR="0080371C" w:rsidRPr="0034341E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4341E">
              <w:rPr>
                <w:rFonts w:ascii="Times New Roman" w:hAnsi="Times New Roman" w:cs="Times New Roman"/>
                <w:sz w:val="22"/>
                <w:szCs w:val="22"/>
              </w:rPr>
              <w:t>kierunki ekspansji Normanów</w:t>
            </w:r>
          </w:p>
          <w:p w:rsidR="0080371C" w:rsidRPr="00BC2F4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C2F40">
              <w:rPr>
                <w:rFonts w:ascii="Times New Roman" w:hAnsi="Times New Roman" w:cs="Times New Roman"/>
                <w:sz w:val="22"/>
                <w:szCs w:val="22"/>
              </w:rPr>
              <w:t xml:space="preserve">podział plemion słowiańskich </w:t>
            </w:r>
          </w:p>
          <w:p w:rsidR="0080371C" w:rsidRPr="00BC2F40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C2F40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C2F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Uczeń rozumie: </w:t>
            </w:r>
          </w:p>
          <w:p w:rsidR="0080371C" w:rsidRPr="00BC2F4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C2F40">
              <w:rPr>
                <w:rFonts w:ascii="Times New Roman" w:hAnsi="Times New Roman" w:cs="Times New Roman"/>
                <w:sz w:val="22"/>
                <w:szCs w:val="22"/>
              </w:rPr>
              <w:t xml:space="preserve">pojęcia: Normanowie (wikingowie), Słowianie, plemiona, chrystianizacja </w:t>
            </w:r>
          </w:p>
          <w:p w:rsidR="0080371C" w:rsidRPr="00BC2F40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C2F40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C2F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C2F4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C2F40">
              <w:rPr>
                <w:rFonts w:ascii="Times New Roman" w:hAnsi="Times New Roman" w:cs="Times New Roman"/>
                <w:sz w:val="22"/>
                <w:szCs w:val="22"/>
              </w:rPr>
              <w:t xml:space="preserve">przedstawić na mapie kierunki ekspansji Normanów </w:t>
            </w:r>
          </w:p>
          <w:p w:rsidR="0080371C" w:rsidRPr="00BC2F4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C2F40">
              <w:rPr>
                <w:rFonts w:ascii="Times New Roman" w:hAnsi="Times New Roman" w:cs="Times New Roman"/>
                <w:sz w:val="22"/>
                <w:szCs w:val="22"/>
              </w:rPr>
              <w:t xml:space="preserve">przedstawić skutki bitwy pod Hastings 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: 911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postać: Kanuta Wielkiego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Waregowie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Słowian wschodnich, zachodnich i południowych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371C" w:rsidRPr="00BC2F4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postacie: Karola III Prostego, Haralda I </w:t>
            </w:r>
            <w:r w:rsidRPr="00BC2F40">
              <w:rPr>
                <w:rFonts w:ascii="Times New Roman" w:hAnsi="Times New Roman" w:cs="Times New Roman"/>
                <w:sz w:val="22"/>
                <w:szCs w:val="22"/>
              </w:rPr>
              <w:t>Pięknowłosego, Eryka Zwycięskiego</w:t>
            </w:r>
          </w:p>
          <w:p w:rsidR="0080371C" w:rsidRPr="00BC2F4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C2F40">
              <w:rPr>
                <w:rFonts w:ascii="Times New Roman" w:hAnsi="Times New Roman" w:cs="Times New Roman"/>
                <w:sz w:val="22"/>
                <w:szCs w:val="22"/>
              </w:rPr>
              <w:t xml:space="preserve">okoliczności powstania państw tworzonych przez </w:t>
            </w:r>
            <w:r w:rsidRPr="00364238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BC2F40">
              <w:rPr>
                <w:rFonts w:ascii="Times New Roman" w:hAnsi="Times New Roman" w:cs="Times New Roman"/>
                <w:sz w:val="22"/>
                <w:szCs w:val="22"/>
              </w:rPr>
              <w:t>ikingów</w:t>
            </w:r>
          </w:p>
          <w:p w:rsidR="0080371C" w:rsidRPr="00BD1C32" w:rsidRDefault="0080371C" w:rsidP="0080371C">
            <w:pPr>
              <w:pStyle w:val="Akapitzlist1"/>
              <w:numPr>
                <w:ilvl w:val="0"/>
                <w:numId w:val="8"/>
              </w:numPr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D1C32" w:rsidRDefault="0080371C" w:rsidP="0080371C">
            <w:pPr>
              <w:pStyle w:val="Akapitzlist1"/>
              <w:numPr>
                <w:ilvl w:val="0"/>
                <w:numId w:val="8"/>
              </w:numPr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rolę wikingów w procesie powstawania nowych państw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Europie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na mapie nowe państwa w Europie Północnej w X–XI w.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pojęcie: tkanina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Bayeux</w:t>
            </w:r>
            <w:proofErr w:type="spellEnd"/>
          </w:p>
          <w:p w:rsidR="0080371C" w:rsidRPr="00BC2F4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C2F40">
              <w:rPr>
                <w:rFonts w:ascii="Times New Roman" w:hAnsi="Times New Roman" w:cs="Times New Roman"/>
                <w:sz w:val="22"/>
                <w:szCs w:val="22"/>
              </w:rPr>
              <w:t>rolę chrystianizacji w procesie tworzenia się państw</w:t>
            </w:r>
          </w:p>
          <w:p w:rsidR="0080371C" w:rsidRPr="00BC2F40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0371C" w:rsidRPr="00BC2F40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C2F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C2F4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C2F40">
              <w:rPr>
                <w:rFonts w:ascii="Times New Roman" w:hAnsi="Times New Roman" w:cs="Times New Roman"/>
                <w:sz w:val="22"/>
                <w:szCs w:val="22"/>
              </w:rPr>
              <w:t>omówić treść tkaniny z </w:t>
            </w:r>
            <w:proofErr w:type="spellStart"/>
            <w:r w:rsidRPr="00BC2F40">
              <w:rPr>
                <w:rFonts w:ascii="Times New Roman" w:hAnsi="Times New Roman" w:cs="Times New Roman"/>
                <w:sz w:val="22"/>
                <w:szCs w:val="22"/>
              </w:rPr>
              <w:t>Bayeux</w:t>
            </w:r>
            <w:proofErr w:type="spellEnd"/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34341E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4341E">
              <w:rPr>
                <w:rFonts w:ascii="Times New Roman" w:hAnsi="Times New Roman" w:cs="Times New Roman"/>
                <w:sz w:val="22"/>
                <w:szCs w:val="22"/>
              </w:rPr>
              <w:t xml:space="preserve">ocenić skutki ekspansji Normanów 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opisać proces tworzenia się państw w Europie, z uwzględnieniem ich chrystianizacji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22. Feudalizm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w Europie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940CC8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Uczeń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zna</w:t>
            </w: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  <w:p w:rsidR="0080371C" w:rsidRPr="004D791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7910">
              <w:rPr>
                <w:rFonts w:ascii="Times New Roman" w:hAnsi="Times New Roman" w:cs="Times New Roman"/>
                <w:sz w:val="22"/>
                <w:szCs w:val="22"/>
              </w:rPr>
              <w:t>datę: 476 r.</w:t>
            </w:r>
          </w:p>
          <w:p w:rsidR="0080371C" w:rsidRPr="004D791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7910">
              <w:rPr>
                <w:rFonts w:ascii="Times New Roman" w:hAnsi="Times New Roman" w:cs="Times New Roman"/>
                <w:sz w:val="22"/>
                <w:szCs w:val="22"/>
              </w:rPr>
              <w:t xml:space="preserve">przyczyny i skutki upadku Cesarstwa Zachodniorzymskiego </w:t>
            </w:r>
          </w:p>
          <w:p w:rsidR="0080371C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gospodarka towarowo-pieniężna, senior, wasal, renta feudalna, lenno, hołd lenny, drabina feudalna, feudalizm, pańszczyzna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najważniejsze cechy społeczeństwa feudalnego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80371C" w:rsidRPr="004D791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7910">
              <w:rPr>
                <w:rFonts w:ascii="Times New Roman" w:hAnsi="Times New Roman" w:cs="Times New Roman"/>
                <w:sz w:val="22"/>
                <w:szCs w:val="22"/>
              </w:rPr>
              <w:t>zasady, na których oparty był feudalizm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371C" w:rsidRPr="004D7910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Uczeń </w:t>
            </w:r>
            <w:r w:rsidRPr="004D7910">
              <w:rPr>
                <w:rFonts w:ascii="Times New Roman" w:hAnsi="Times New Roman" w:cs="Times New Roman"/>
                <w:b/>
                <w:bCs/>
              </w:rPr>
              <w:t>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79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pojęcia: gospodarka naturalna, pan feudalny (feudał), domena, danina, czynsz,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dziesięcina, akt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komendacji, immunitet</w:t>
            </w:r>
          </w:p>
          <w:p w:rsidR="0080371C" w:rsidRPr="00BD1C32" w:rsidRDefault="0080371C" w:rsidP="00C90FA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genezę feudalizmu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97710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miejsce i rolę rycerstwa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społeczeństwie średniowiecznym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80371C" w:rsidRPr="004D791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7910">
              <w:rPr>
                <w:rFonts w:ascii="Times New Roman" w:hAnsi="Times New Roman" w:cs="Times New Roman"/>
                <w:sz w:val="22"/>
                <w:szCs w:val="22"/>
              </w:rPr>
              <w:t>feudalną strukturę społeczną</w:t>
            </w:r>
          </w:p>
          <w:p w:rsidR="0080371C" w:rsidRPr="004D7910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371C" w:rsidRPr="004D7910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D7910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371C" w:rsidRPr="004D791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79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pojęcia: inwestytura, suzeren, anarchia feudalna</w:t>
            </w:r>
          </w:p>
          <w:p w:rsidR="0080371C" w:rsidRPr="004D7910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371C" w:rsidRPr="004D7910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D7910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371C" w:rsidRPr="004D791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7910">
              <w:rPr>
                <w:rFonts w:ascii="Times New Roman" w:hAnsi="Times New Roman" w:cs="Times New Roman"/>
                <w:sz w:val="22"/>
                <w:szCs w:val="22"/>
              </w:rPr>
              <w:t>określić stosunki panujące między panami a poddanymi</w:t>
            </w:r>
          </w:p>
          <w:p w:rsidR="0080371C" w:rsidRPr="004D791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7910">
              <w:rPr>
                <w:rFonts w:ascii="Times New Roman" w:hAnsi="Times New Roman" w:cs="Times New Roman"/>
                <w:sz w:val="22"/>
                <w:szCs w:val="22"/>
              </w:rPr>
              <w:t>dostrzec wpływ feudalizmu na rozwój kultury dworskiej</w:t>
            </w:r>
          </w:p>
          <w:p w:rsidR="0080371C" w:rsidRPr="004D791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7910">
              <w:rPr>
                <w:rFonts w:ascii="Times New Roman" w:hAnsi="Times New Roman" w:cs="Times New Roman"/>
                <w:sz w:val="22"/>
                <w:szCs w:val="22"/>
              </w:rPr>
              <w:t>omówić zależności wynikające z pozycji w drabinie feudalnej</w:t>
            </w: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:rsidR="0080371C" w:rsidRPr="0097710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77102">
              <w:rPr>
                <w:rFonts w:ascii="Times New Roman" w:hAnsi="Times New Roman" w:cs="Times New Roman"/>
                <w:sz w:val="22"/>
                <w:szCs w:val="22"/>
              </w:rPr>
              <w:t>znaczenie systemu feudalnego</w:t>
            </w:r>
          </w:p>
          <w:p w:rsidR="0080371C" w:rsidRPr="004D791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7910">
              <w:rPr>
                <w:rFonts w:ascii="Times New Roman" w:hAnsi="Times New Roman" w:cs="Times New Roman"/>
                <w:sz w:val="22"/>
                <w:szCs w:val="22"/>
              </w:rPr>
              <w:t xml:space="preserve">zasady: „wasal mojego wasala jest </w:t>
            </w:r>
            <w:r w:rsidRPr="004D79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moim wasalem”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D7910">
              <w:rPr>
                <w:rFonts w:ascii="Times New Roman" w:hAnsi="Times New Roman" w:cs="Times New Roman"/>
                <w:sz w:val="22"/>
                <w:szCs w:val="22"/>
              </w:rPr>
              <w:t>i „wasal mojego wasala nie jest moim wasalem”</w:t>
            </w:r>
          </w:p>
          <w:p w:rsidR="0080371C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omówić wpływ przemian społeczno-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gospodarczych na strukturę społeczeństwa średniowiecznego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328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proces osłabienia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rozbicia władzy królewskiej oraz tworzenia się niezależnych księstw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23. Rywalizacja cesarstwa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z papiestwem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E14D0E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datę</w:t>
            </w:r>
            <w:r w:rsidRPr="00E14D0E">
              <w:rPr>
                <w:rFonts w:ascii="Times New Roman" w:hAnsi="Times New Roman" w:cs="Times New Roman"/>
                <w:sz w:val="22"/>
                <w:szCs w:val="22"/>
              </w:rPr>
              <w:t>: 1075, 1077</w:t>
            </w:r>
          </w:p>
          <w:p w:rsidR="0080371C" w:rsidRPr="00E14D0E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14D0E">
              <w:rPr>
                <w:rFonts w:ascii="Times New Roman" w:hAnsi="Times New Roman" w:cs="Times New Roman"/>
                <w:sz w:val="22"/>
                <w:szCs w:val="22"/>
              </w:rPr>
              <w:t>postacie: Grzegorza VII, Henryka IV</w:t>
            </w:r>
          </w:p>
          <w:p w:rsidR="0080371C" w:rsidRPr="00E14D0E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14D0E">
              <w:rPr>
                <w:rFonts w:ascii="Times New Roman" w:hAnsi="Times New Roman" w:cs="Times New Roman"/>
                <w:sz w:val="22"/>
                <w:szCs w:val="22"/>
              </w:rPr>
              <w:t xml:space="preserve">postanowienia </w:t>
            </w:r>
            <w:proofErr w:type="spellStart"/>
            <w:r w:rsidRPr="00E14D0E">
              <w:rPr>
                <w:rFonts w:ascii="Times New Roman" w:hAnsi="Times New Roman" w:cs="Times New Roman"/>
                <w:i/>
                <w:sz w:val="22"/>
                <w:szCs w:val="22"/>
              </w:rPr>
              <w:t>Dictatus</w:t>
            </w:r>
            <w:proofErr w:type="spellEnd"/>
            <w:r w:rsidRPr="00E14D0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14D0E">
              <w:rPr>
                <w:rFonts w:ascii="Times New Roman" w:hAnsi="Times New Roman" w:cs="Times New Roman"/>
                <w:i/>
                <w:sz w:val="22"/>
                <w:szCs w:val="22"/>
              </w:rPr>
              <w:t>papae</w:t>
            </w:r>
            <w:proofErr w:type="spellEnd"/>
          </w:p>
          <w:p w:rsidR="0080371C" w:rsidRPr="00E14D0E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371C" w:rsidRPr="00E14D0E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4D0E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371C" w:rsidRPr="00E14D0E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14D0E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E14D0E">
              <w:rPr>
                <w:rFonts w:ascii="Times New Roman" w:hAnsi="Times New Roman" w:cs="Times New Roman"/>
                <w:i/>
                <w:sz w:val="22"/>
                <w:szCs w:val="22"/>
              </w:rPr>
              <w:t>Dictatus</w:t>
            </w:r>
            <w:proofErr w:type="spellEnd"/>
            <w:r w:rsidRPr="00E14D0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14D0E">
              <w:rPr>
                <w:rFonts w:ascii="Times New Roman" w:hAnsi="Times New Roman" w:cs="Times New Roman"/>
                <w:i/>
                <w:sz w:val="22"/>
                <w:szCs w:val="22"/>
              </w:rPr>
              <w:t>papae</w:t>
            </w:r>
            <w:proofErr w:type="spellEnd"/>
            <w:r w:rsidRPr="00E14D0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14D0E">
              <w:rPr>
                <w:rFonts w:ascii="Times New Roman" w:hAnsi="Times New Roman" w:cs="Times New Roman"/>
                <w:sz w:val="22"/>
                <w:szCs w:val="22"/>
              </w:rPr>
              <w:t>papocezaryzm</w:t>
            </w:r>
            <w:proofErr w:type="spellEnd"/>
            <w:r w:rsidRPr="00E14D0E">
              <w:rPr>
                <w:rFonts w:ascii="Times New Roman" w:hAnsi="Times New Roman" w:cs="Times New Roman"/>
                <w:sz w:val="22"/>
                <w:szCs w:val="22"/>
              </w:rPr>
              <w:t>, cezaropapizm,  inwestytura</w:t>
            </w:r>
          </w:p>
          <w:p w:rsidR="0080371C" w:rsidRPr="00E14D0E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wyjaśnić istotę sporu o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inwestyturę między cesarstwem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papiestwem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E14D0E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daty: </w:t>
            </w:r>
            <w:r w:rsidRPr="00E14D0E">
              <w:rPr>
                <w:rFonts w:ascii="Times New Roman" w:hAnsi="Times New Roman" w:cs="Times New Roman"/>
                <w:sz w:val="22"/>
                <w:szCs w:val="22"/>
              </w:rPr>
              <w:t>1054, 1122, 1123</w:t>
            </w:r>
          </w:p>
          <w:p w:rsidR="0080371C" w:rsidRPr="00E14D0E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14D0E">
              <w:rPr>
                <w:rFonts w:ascii="Times New Roman" w:hAnsi="Times New Roman" w:cs="Times New Roman"/>
                <w:sz w:val="22"/>
                <w:szCs w:val="22"/>
              </w:rPr>
              <w:t xml:space="preserve">postacie: Kaliksta II, Henryka V </w:t>
            </w:r>
          </w:p>
          <w:p w:rsidR="0080371C" w:rsidRPr="00E14D0E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14D0E">
              <w:rPr>
                <w:rFonts w:ascii="Times New Roman" w:hAnsi="Times New Roman" w:cs="Times New Roman"/>
                <w:sz w:val="22"/>
                <w:szCs w:val="22"/>
              </w:rPr>
              <w:t>postanowienia konkordatu z Wormacji</w:t>
            </w:r>
          </w:p>
          <w:p w:rsidR="0080371C" w:rsidRPr="00E14D0E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14D0E">
              <w:rPr>
                <w:rFonts w:ascii="Times New Roman" w:hAnsi="Times New Roman" w:cs="Times New Roman"/>
                <w:sz w:val="22"/>
                <w:szCs w:val="22"/>
              </w:rPr>
              <w:t xml:space="preserve">postanowienie I soboru laterańskiego </w:t>
            </w:r>
          </w:p>
          <w:p w:rsidR="0080371C" w:rsidRPr="00E14D0E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14D0E">
              <w:rPr>
                <w:rFonts w:ascii="Times New Roman" w:hAnsi="Times New Roman" w:cs="Times New Roman"/>
                <w:sz w:val="22"/>
                <w:szCs w:val="22"/>
              </w:rPr>
              <w:t>przyczyny i skutki wielkiej schizmy wschodniej</w:t>
            </w:r>
          </w:p>
          <w:p w:rsidR="0080371C" w:rsidRPr="00E14D0E" w:rsidRDefault="0080371C" w:rsidP="00C90FA2">
            <w:pPr>
              <w:pStyle w:val="Akapitzlist1"/>
              <w:ind w:left="28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E14D0E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4D0E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371C" w:rsidRPr="00E14D0E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14D0E">
              <w:rPr>
                <w:rFonts w:ascii="Times New Roman" w:hAnsi="Times New Roman" w:cs="Times New Roman"/>
                <w:sz w:val="22"/>
                <w:szCs w:val="22"/>
              </w:rPr>
              <w:t xml:space="preserve">pojęcia: symonia, nepotyzm, </w:t>
            </w:r>
            <w:proofErr w:type="spellStart"/>
            <w:r w:rsidRPr="00E14D0E">
              <w:rPr>
                <w:rFonts w:ascii="Times New Roman" w:hAnsi="Times New Roman" w:cs="Times New Roman"/>
                <w:sz w:val="22"/>
                <w:szCs w:val="22"/>
              </w:rPr>
              <w:t>nikolaizm</w:t>
            </w:r>
            <w:proofErr w:type="spellEnd"/>
            <w:r w:rsidRPr="00E14D0E">
              <w:rPr>
                <w:rFonts w:ascii="Times New Roman" w:hAnsi="Times New Roman" w:cs="Times New Roman"/>
                <w:sz w:val="22"/>
                <w:szCs w:val="22"/>
              </w:rPr>
              <w:t xml:space="preserve">, ekskomunika, bulla, wielka schizma wschodnia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przyczyny sporu pomiędzy cesarstwem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papiestwem</w:t>
            </w:r>
          </w:p>
          <w:p w:rsidR="0080371C" w:rsidRPr="00BD1C32" w:rsidRDefault="0080371C" w:rsidP="00C90FA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omówić przebieg sporu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iędzy Grzegorzem VII a Henrykiem IV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Uczeń rozumie:</w:t>
            </w:r>
          </w:p>
          <w:p w:rsidR="0080371C" w:rsidRPr="006F01B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F01BC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BE1D17">
              <w:rPr>
                <w:rFonts w:ascii="Times New Roman" w:hAnsi="Times New Roman" w:cs="Times New Roman"/>
                <w:i/>
                <w:sz w:val="22"/>
                <w:szCs w:val="22"/>
              </w:rPr>
              <w:t>christainitas</w:t>
            </w:r>
            <w:proofErr w:type="spellEnd"/>
            <w:r w:rsidRPr="00BE1D1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6F01BC">
              <w:rPr>
                <w:rFonts w:ascii="Times New Roman" w:hAnsi="Times New Roman" w:cs="Times New Roman"/>
                <w:sz w:val="22"/>
                <w:szCs w:val="22"/>
              </w:rPr>
              <w:t>uniwersalizm papieski, antypapież</w:t>
            </w:r>
            <w:r w:rsidRPr="006F01BC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motywy działania papieży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oraz cesarzy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podczas sporu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inwestyturę</w:t>
            </w:r>
          </w:p>
          <w:p w:rsidR="0080371C" w:rsidRPr="00BD1C32" w:rsidRDefault="0080371C" w:rsidP="00C90FA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wyjaśnić, jakie były następstwa sporu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inwestyturę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założenia refor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my gregoriańskiej </w:t>
            </w:r>
          </w:p>
          <w:p w:rsidR="0080371C" w:rsidRPr="00E14D0E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ocenić sytuację papiestwa po upadku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esarstwa </w:t>
            </w:r>
            <w:r w:rsidRPr="00E14D0E">
              <w:rPr>
                <w:rFonts w:ascii="Times New Roman" w:hAnsi="Times New Roman" w:cs="Times New Roman"/>
                <w:sz w:val="22"/>
                <w:szCs w:val="22"/>
              </w:rPr>
              <w:t>Rzymskiego</w:t>
            </w:r>
          </w:p>
          <w:p w:rsidR="0080371C" w:rsidRPr="00E14D0E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14D0E">
              <w:rPr>
                <w:rFonts w:ascii="Times New Roman" w:hAnsi="Times New Roman" w:cs="Times New Roman"/>
                <w:sz w:val="22"/>
                <w:szCs w:val="22"/>
              </w:rPr>
              <w:t>wyjaśnić znaczenie wielkiej schizmy wschodniej dla chrześcijaństwa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5079AB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 wpływ rywalizacji między cesarstwem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papiestwem na sytuację polityczną w średniowiecznej Europie</w:t>
            </w:r>
          </w:p>
          <w:p w:rsidR="0080371C" w:rsidRPr="001933FA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</w:t>
            </w:r>
            <w:r w:rsidRPr="00EB77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F01BC">
              <w:rPr>
                <w:rFonts w:ascii="Times New Roman" w:hAnsi="Times New Roman" w:cs="Times New Roman"/>
                <w:sz w:val="22"/>
                <w:szCs w:val="22"/>
              </w:rPr>
              <w:t>przyczyny</w:t>
            </w:r>
            <w:r w:rsidRPr="00EB77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rywalizacji papiestwa z cesarstwem o przewodnictwo w </w:t>
            </w:r>
            <w:proofErr w:type="spellStart"/>
            <w:r w:rsidRPr="00A32EF9">
              <w:rPr>
                <w:rFonts w:ascii="Times New Roman" w:hAnsi="Times New Roman" w:cs="Times New Roman"/>
                <w:i/>
                <w:sz w:val="22"/>
                <w:szCs w:val="22"/>
              </w:rPr>
              <w:t>christianitas</w:t>
            </w:r>
            <w:proofErr w:type="spellEnd"/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24. Wyprawy krzyżowe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1095, 1096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Urbana II, Gotfryda z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Bouillon</w:t>
            </w:r>
            <w:proofErr w:type="spellEnd"/>
          </w:p>
          <w:p w:rsidR="0080371C" w:rsidRPr="00980C5B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apel papieża Urbana II na synodzie w </w:t>
            </w:r>
            <w:r w:rsidRPr="00980C5B">
              <w:rPr>
                <w:rFonts w:ascii="Times New Roman" w:hAnsi="Times New Roman" w:cs="Times New Roman"/>
                <w:sz w:val="22"/>
                <w:szCs w:val="22"/>
              </w:rPr>
              <w:t xml:space="preserve">Clermont </w:t>
            </w:r>
          </w:p>
          <w:p w:rsidR="0080371C" w:rsidRPr="00980C5B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80C5B">
              <w:rPr>
                <w:rFonts w:ascii="Times New Roman" w:hAnsi="Times New Roman" w:cs="Times New Roman"/>
                <w:sz w:val="22"/>
                <w:szCs w:val="22"/>
              </w:rPr>
              <w:t>przyczyny i skutki wypraw krzyżowych</w:t>
            </w:r>
          </w:p>
          <w:p w:rsidR="0080371C" w:rsidRPr="00980C5B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980C5B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0C5B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371C" w:rsidRPr="00980C5B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80C5B">
              <w:rPr>
                <w:rFonts w:ascii="Times New Roman" w:hAnsi="Times New Roman" w:cs="Times New Roman"/>
                <w:sz w:val="22"/>
                <w:szCs w:val="22"/>
              </w:rPr>
              <w:t>pojęcia: krzyżowcy, krucjata ludowa, krucjata rycerska</w:t>
            </w:r>
          </w:p>
          <w:p w:rsidR="0080371C" w:rsidRPr="00980C5B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0371C" w:rsidRPr="00980C5B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0C5B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80C5B">
              <w:rPr>
                <w:rFonts w:ascii="Times New Roman" w:hAnsi="Times New Roman" w:cs="Times New Roman"/>
                <w:sz w:val="22"/>
                <w:szCs w:val="22"/>
              </w:rPr>
              <w:t>wskazać na mapie Ziemię Świętą i Jerozolimę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1099, 1144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Ryszarda Lwie Serce, Fryderyka I Barbarossy,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Saladyna</w:t>
            </w:r>
            <w:proofErr w:type="spellEnd"/>
          </w:p>
          <w:p w:rsidR="0080371C" w:rsidRPr="00A32EF9" w:rsidRDefault="0080371C" w:rsidP="00C90FA2">
            <w:pPr>
              <w:pStyle w:val="Akapitzlist1"/>
              <w:ind w:left="285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pojęcie: Turcy seldżuccy</w:t>
            </w:r>
          </w:p>
          <w:p w:rsidR="0080371C" w:rsidRPr="00980C5B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80C5B">
              <w:rPr>
                <w:rFonts w:ascii="Times New Roman" w:hAnsi="Times New Roman" w:cs="Times New Roman"/>
                <w:sz w:val="22"/>
                <w:szCs w:val="22"/>
              </w:rPr>
              <w:t>motywy wezwania papieża Urbana II na synodzie w Clermont</w:t>
            </w:r>
          </w:p>
          <w:p w:rsidR="0080371C" w:rsidRPr="00980C5B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980C5B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0C5B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371C" w:rsidRPr="00980C5B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80C5B">
              <w:rPr>
                <w:rFonts w:ascii="Times New Roman" w:hAnsi="Times New Roman" w:cs="Times New Roman"/>
                <w:sz w:val="22"/>
                <w:szCs w:val="22"/>
              </w:rPr>
              <w:t>omówić przyczyny i skutki ruchu krucjatowego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1147–1149, 1187, 1189–1192, 1202–1204, 1291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 Filipa II Augusta, Ludwika IX Pobożnego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cele i przebieg wybranych krucjat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zakony rycerskie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 kraje Lewantu, templariusze, joannici, Krzyżacy, krucjata dziecięca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wskazać na mapie Królestwo Jerozolimskie, Księstwo Antiochii, Hrabstwo </w:t>
            </w:r>
            <w:proofErr w:type="spellStart"/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Edessy</w:t>
            </w:r>
            <w:proofErr w:type="spellEnd"/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Cesarstwo Łacińskie, </w:t>
            </w:r>
            <w:proofErr w:type="spellStart"/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Akkę</w:t>
            </w:r>
            <w:proofErr w:type="spellEnd"/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1113, 1118, 1191, 1212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Jakuba de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Molay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, Hermana von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Salzy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znaczenie wypraw krzyżowych w dziejach średniowiecznej Europy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przebieg tras poszczególnych krucjat</w:t>
            </w:r>
          </w:p>
          <w:p w:rsidR="0080371C" w:rsidRPr="00721AD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21AD5">
              <w:rPr>
                <w:rFonts w:ascii="Times New Roman" w:hAnsi="Times New Roman" w:cs="Times New Roman"/>
                <w:sz w:val="22"/>
                <w:szCs w:val="22"/>
              </w:rPr>
              <w:t>wyjaśnić cel zorganizowania krucjaty dziecięcej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wyjaśnić, dlaczego upadła idea ruchu krucjatowego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omówić </w:t>
            </w:r>
            <w:r w:rsidRPr="00980C5B">
              <w:rPr>
                <w:rFonts w:ascii="Times New Roman" w:hAnsi="Times New Roman" w:cs="Times New Roman"/>
                <w:sz w:val="22"/>
                <w:szCs w:val="22"/>
              </w:rPr>
              <w:t xml:space="preserve">przyczyny i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skutki wypraw krzyżowych</w:t>
            </w:r>
          </w:p>
          <w:p w:rsidR="0080371C" w:rsidRPr="004C2A8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wskazać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bezpośrednie korzyści, jakie papiestwo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miasta włoskie odniosły </w:t>
            </w:r>
            <w:r w:rsidRPr="004C2A85">
              <w:rPr>
                <w:rFonts w:ascii="Times New Roman" w:hAnsi="Times New Roman" w:cs="Times New Roman"/>
                <w:sz w:val="22"/>
                <w:szCs w:val="22"/>
              </w:rPr>
              <w:t xml:space="preserve">z krucjat </w:t>
            </w:r>
          </w:p>
          <w:p w:rsidR="0080371C" w:rsidRPr="00364238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lastRenderedPageBreak/>
              <w:t>25. Przemiany społeczno-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gospodarcze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w Europie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w XI–XIII 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9F6FAB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FAB">
              <w:rPr>
                <w:rFonts w:ascii="Times New Roman" w:hAnsi="Times New Roman" w:cs="Times New Roman"/>
                <w:sz w:val="22"/>
                <w:szCs w:val="22"/>
              </w:rPr>
              <w:t>przejawy ożywienia społeczno-</w:t>
            </w:r>
            <w:r w:rsidRPr="009F6FAB">
              <w:rPr>
                <w:rFonts w:ascii="Times New Roman" w:hAnsi="Times New Roman" w:cs="Times New Roman"/>
                <w:sz w:val="22"/>
                <w:szCs w:val="22"/>
              </w:rPr>
              <w:br/>
              <w:t>-gospodarczego w Europie XI–XIII w.</w:t>
            </w:r>
          </w:p>
          <w:p w:rsidR="0080371C" w:rsidRPr="009F6FAB" w:rsidRDefault="0080371C" w:rsidP="00C90FA2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9F6FAB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F6FAB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9F6FAB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r w:rsidRPr="009F6FA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patrycjat, pospólstwo, plebs, sołtys,</w:t>
            </w:r>
            <w:r w:rsidRPr="009F6FAB"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  <w:t xml:space="preserve"> </w:t>
            </w:r>
            <w:r w:rsidRPr="009F6FAB">
              <w:rPr>
                <w:rFonts w:ascii="Times New Roman" w:hAnsi="Times New Roman" w:cs="Times New Roman"/>
                <w:sz w:val="22"/>
                <w:szCs w:val="22"/>
              </w:rPr>
              <w:t>bank, weksel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9F6FAB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FA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strukturę społeczną średniowiecznego miasta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FAB">
              <w:rPr>
                <w:rFonts w:ascii="Times New Roman" w:hAnsi="Times New Roman" w:cs="Times New Roman"/>
                <w:sz w:val="22"/>
                <w:szCs w:val="22"/>
              </w:rPr>
              <w:t xml:space="preserve">strukturę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społeczną średniowiecznej wsi </w:t>
            </w:r>
          </w:p>
          <w:p w:rsidR="0080371C" w:rsidRPr="00A32EF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1D0E60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0E60">
              <w:rPr>
                <w:rFonts w:ascii="Times New Roman" w:hAnsi="Times New Roman" w:cs="Times New Roman"/>
                <w:sz w:val="22"/>
                <w:szCs w:val="22"/>
              </w:rPr>
              <w:t>pojęcia: dwupolówka, trójpolówka, akt lokacyjny, prawo wychodu</w:t>
            </w:r>
            <w:r w:rsidRPr="001D0E60"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 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wyjaśnić, na czym polegała gospodarka towarowo-pieniężna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r w:rsidRPr="00DF21D8">
              <w:rPr>
                <w:rFonts w:ascii="Times New Roman" w:hAnsi="Times New Roman" w:cs="Times New Roman"/>
                <w:sz w:val="22"/>
                <w:szCs w:val="22"/>
              </w:rPr>
              <w:t>ruch kolonizacyjny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, rajca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iCs/>
                <w:color w:val="7030A0"/>
                <w:sz w:val="22"/>
                <w:szCs w:val="22"/>
                <w:lang w:eastAsia="en-US"/>
              </w:rPr>
              <w:t xml:space="preserve"> </w:t>
            </w:r>
            <w:r w:rsidRPr="009F6FAB"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  <w:t>burmistrz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wpływ przemian społeczno-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-gospodarczych w Europie XI–XIII w. na rozwój średniowiecznych miast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wyjaśnić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różnicę pomiędzy dwupolówką i trójpolówką</w:t>
            </w:r>
          </w:p>
          <w:p w:rsidR="0080371C" w:rsidRPr="0062377B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omówić zmiany w rolnictwie w Europie </w:t>
            </w:r>
            <w:r w:rsidRPr="001D0E60">
              <w:rPr>
                <w:rFonts w:ascii="Times New Roman" w:hAnsi="Times New Roman" w:cs="Times New Roman"/>
                <w:sz w:val="22"/>
                <w:szCs w:val="22"/>
              </w:rPr>
              <w:t>XI–XIII w.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387FC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wyjaśnić, jakie przemiany społeczno-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-gospodarcze zaszły w Europie </w:t>
            </w:r>
          </w:p>
          <w:p w:rsidR="0080371C" w:rsidRPr="00A32EF9" w:rsidRDefault="0080371C" w:rsidP="00387FC5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 XI–XIII w.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opisać </w:t>
            </w:r>
            <w:r w:rsidRPr="009F6FAB">
              <w:rPr>
                <w:rFonts w:ascii="Times New Roman" w:hAnsi="Times New Roman" w:cs="Times New Roman"/>
                <w:sz w:val="22"/>
                <w:szCs w:val="22"/>
              </w:rPr>
              <w:t xml:space="preserve">charakterystyczne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przejawy ożywienia społeczno-gospodarczego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br/>
              <w:t>w Europie w XI–XIII w.</w:t>
            </w:r>
          </w:p>
          <w:p w:rsidR="0080371C" w:rsidRPr="00364238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64F7F" w:rsidRDefault="0080371C" w:rsidP="00C90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829">
              <w:rPr>
                <w:rFonts w:ascii="Times New Roman" w:hAnsi="Times New Roman" w:cs="Times New Roman"/>
              </w:rPr>
              <w:t>26. Kryzys idei uniwersalistycznej. Powstanie monarchii stanowych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  <w:p w:rsidR="0080371C" w:rsidRPr="00A32EF9" w:rsidRDefault="0080371C" w:rsidP="00C90FA2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64F7F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4F7F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371C" w:rsidRPr="00B64F7F" w:rsidRDefault="0080371C" w:rsidP="00387FC5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daty: 1122, </w:t>
            </w:r>
            <w:r w:rsidR="00387F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XII/</w:t>
            </w: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>XIII</w:t>
            </w:r>
            <w:r w:rsidR="00387F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  <w:p w:rsidR="00387FC5" w:rsidRDefault="0080371C" w:rsidP="00387FC5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przejawy walki </w:t>
            </w:r>
          </w:p>
          <w:p w:rsidR="0080371C" w:rsidRPr="00B64F7F" w:rsidRDefault="0080371C" w:rsidP="00387FC5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o prymat w Europie </w:t>
            </w:r>
            <w:r w:rsidR="00387F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na przełomie </w:t>
            </w:r>
            <w:r w:rsidR="00387F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>XII i XIII w.</w:t>
            </w:r>
          </w:p>
          <w:p w:rsidR="0080371C" w:rsidRPr="00B64F7F" w:rsidRDefault="0080371C" w:rsidP="00387FC5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>cechy stanu</w:t>
            </w:r>
          </w:p>
          <w:p w:rsidR="0080371C" w:rsidRPr="00B64F7F" w:rsidRDefault="0080371C" w:rsidP="00C90FA2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64F7F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4F7F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371C" w:rsidRPr="00AE1E7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pojęcia: cezaropapizm, stan, monarchia stanowa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64F7F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4F7F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371C" w:rsidRPr="00B64F7F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postacie: Innocentego III, Henryka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I, </w:t>
            </w:r>
          </w:p>
          <w:p w:rsidR="0080371C" w:rsidRPr="00B64F7F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>przyczyny kryzysu idei uniwersalistycznej</w:t>
            </w:r>
          </w:p>
          <w:p w:rsidR="0080371C" w:rsidRPr="00B64F7F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przyczyny powstania </w:t>
            </w:r>
            <w:r w:rsidRPr="00C81B5C">
              <w:rPr>
                <w:rFonts w:ascii="Times New Roman" w:hAnsi="Times New Roman" w:cs="Times New Roman"/>
                <w:sz w:val="22"/>
                <w:szCs w:val="22"/>
              </w:rPr>
              <w:t>ustroju</w:t>
            </w: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 monarchii stanowej</w:t>
            </w:r>
          </w:p>
          <w:p w:rsidR="0080371C" w:rsidRPr="00B64F7F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64F7F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4F7F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371C" w:rsidRPr="00B64F7F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pojęcie: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  <w:t>reprezentacja stanowa</w:t>
            </w:r>
          </w:p>
          <w:p w:rsidR="0080371C" w:rsidRPr="00B64F7F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>powody walki o prymat w Europie na przełomie XII i XIII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0371C" w:rsidRPr="00B64F7F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371C" w:rsidRPr="00B64F7F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371C" w:rsidRPr="00BA3A9D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>przedstawić okoliczności wykształcenia się stanów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64F7F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4F7F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:rsidR="0080371C" w:rsidRPr="00B64F7F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przyczyny powstania silnych państw monarchii we Francji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>i Anglii</w:t>
            </w:r>
          </w:p>
          <w:p w:rsidR="0080371C" w:rsidRPr="00B64F7F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>rolę reprezentacji stanowej w monarchii stanowej</w:t>
            </w:r>
          </w:p>
          <w:p w:rsidR="0080371C" w:rsidRPr="00B64F7F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80371C" w:rsidRPr="00B64F7F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4F7F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371C" w:rsidRPr="00B64F7F" w:rsidRDefault="0080371C" w:rsidP="0080371C">
            <w:pPr>
              <w:pStyle w:val="Akapitzlist1"/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przedstawić okoliczności wykształcenia się </w:t>
            </w:r>
            <w:r w:rsidRPr="00C81B5C">
              <w:rPr>
                <w:rFonts w:ascii="Times New Roman" w:hAnsi="Times New Roman" w:cs="Times New Roman"/>
                <w:sz w:val="22"/>
                <w:szCs w:val="22"/>
              </w:rPr>
              <w:t>ustroju</w:t>
            </w: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 monarchii stanowej</w:t>
            </w:r>
          </w:p>
          <w:p w:rsidR="0080371C" w:rsidRPr="00B64F7F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trike/>
                <w:color w:val="00B05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64F7F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4F7F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371C" w:rsidRPr="00B64F7F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>potrafi</w:t>
            </w:r>
            <w:r w:rsidRPr="00B64F7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wyjaśnić różnicę między monarchią patrymonialną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>a monarchią stanową</w:t>
            </w:r>
          </w:p>
          <w:p w:rsidR="0080371C" w:rsidRPr="00B64F7F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</w:p>
          <w:p w:rsidR="0080371C" w:rsidRPr="00B64F7F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7030A0"/>
                <w:sz w:val="22"/>
                <w:szCs w:val="22"/>
              </w:rPr>
            </w:pPr>
          </w:p>
          <w:p w:rsidR="0080371C" w:rsidRPr="00B64F7F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64F7F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4F7F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371C" w:rsidRPr="00B64F7F" w:rsidRDefault="0080371C" w:rsidP="0080371C">
            <w:pPr>
              <w:pStyle w:val="Akapitzlist1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wskazać na związek między rywalizacją papiestwa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>i cesarstwa w XI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XII w.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i walką o prymat w Europie na przełomie XII i XIII w.  </w:t>
            </w:r>
          </w:p>
          <w:p w:rsidR="0080371C" w:rsidRPr="00B64F7F" w:rsidRDefault="0080371C" w:rsidP="0080371C">
            <w:pPr>
              <w:pStyle w:val="Akapitzlist1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wskazać na związek między upadkiem idei uniwersalistycznej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>i powstaniem silnych monarchii we Francji oraz Anglii</w:t>
            </w:r>
          </w:p>
          <w:p w:rsidR="0080371C" w:rsidRPr="00CA2C94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FC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Polska Piastów</w:t>
            </w:r>
          </w:p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27. Narodziny państwa polskiego. Mieszko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datę: 966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 Mieszka I, Dobrawy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gród, drużyna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przyjęcia chrześcijaństwa przez Mieszka I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972, 990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postacie: Galla Anonima,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Hodona</w:t>
            </w:r>
            <w:proofErr w:type="spellEnd"/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okoliczności powstania państwa polskiego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skutki przyjęcia chrześcijaństwa przez Mieszka I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wskazać na mapie Gniezno, najważniejsze grody w państwie Mieszka I oraz ziemie zajęte przez Mieszka I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968, 992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postać: Jordana, Czcibora, Świętosławy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podboje Mieszka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BA3187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1475">
              <w:rPr>
                <w:rFonts w:ascii="Times New Roman" w:hAnsi="Times New Roman" w:cs="Times New Roman"/>
                <w:sz w:val="22"/>
                <w:szCs w:val="22"/>
              </w:rPr>
              <w:t xml:space="preserve">ród Piastów, biskupstwo misyjne, </w:t>
            </w:r>
            <w:r w:rsidRPr="0091147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Dagome </w:t>
            </w:r>
            <w:proofErr w:type="spellStart"/>
            <w:r w:rsidRPr="00911475">
              <w:rPr>
                <w:rFonts w:ascii="Times New Roman" w:hAnsi="Times New Roman" w:cs="Times New Roman"/>
                <w:i/>
                <w:sz w:val="22"/>
                <w:szCs w:val="22"/>
              </w:rPr>
              <w:t>iudex</w:t>
            </w:r>
            <w:proofErr w:type="spellEnd"/>
            <w:r w:rsidRPr="0091147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911475">
              <w:rPr>
                <w:rFonts w:ascii="Times New Roman" w:hAnsi="Times New Roman" w:cs="Times New Roman"/>
                <w:iCs/>
                <w:sz w:val="22"/>
                <w:szCs w:val="22"/>
              </w:rPr>
              <w:t>Wieleci</w:t>
            </w:r>
            <w:proofErr w:type="spellEnd"/>
            <w:r w:rsidRPr="00911475">
              <w:rPr>
                <w:rFonts w:ascii="Times New Roman" w:hAnsi="Times New Roman" w:cs="Times New Roman"/>
                <w:iCs/>
                <w:sz w:val="22"/>
                <w:szCs w:val="22"/>
              </w:rPr>
              <w:t>, sąd w </w:t>
            </w:r>
            <w:proofErr w:type="spellStart"/>
            <w:r w:rsidRPr="00911475">
              <w:rPr>
                <w:rFonts w:ascii="Times New Roman" w:hAnsi="Times New Roman" w:cs="Times New Roman"/>
                <w:iCs/>
                <w:sz w:val="22"/>
                <w:szCs w:val="22"/>
              </w:rPr>
              <w:t>Kwedlinburgu</w:t>
            </w:r>
            <w:proofErr w:type="spellEnd"/>
            <w:r w:rsidRPr="00911475">
              <w:rPr>
                <w:rFonts w:ascii="Times New Roman" w:hAnsi="Times New Roman" w:cs="Times New Roman"/>
                <w:iCs/>
                <w:sz w:val="22"/>
                <w:szCs w:val="22"/>
              </w:rPr>
              <w:t>, bitwa pod Cedynią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konsekwencje przyjęcia chrztu dla Polski</w:t>
            </w:r>
          </w:p>
          <w:p w:rsidR="0080371C" w:rsidRPr="00BD1C32" w:rsidRDefault="0080371C" w:rsidP="00C90FA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E84A5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D0E60">
              <w:rPr>
                <w:rFonts w:ascii="Times New Roman" w:hAnsi="Times New Roman" w:cs="Times New Roman"/>
                <w:sz w:val="22"/>
                <w:szCs w:val="22"/>
              </w:rPr>
              <w:t xml:space="preserve">treść </w:t>
            </w:r>
            <w:r w:rsidRPr="00E84A5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Dagome </w:t>
            </w:r>
            <w:proofErr w:type="spellStart"/>
            <w:r w:rsidRPr="00E84A54">
              <w:rPr>
                <w:rFonts w:ascii="Times New Roman" w:hAnsi="Times New Roman" w:cs="Times New Roman"/>
                <w:i/>
                <w:sz w:val="22"/>
                <w:szCs w:val="22"/>
              </w:rPr>
              <w:t>iudex</w:t>
            </w:r>
            <w:proofErr w:type="spellEnd"/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stosunki polsko-czeskie za panowania Mieszka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scharakteryzować przyczyny i skutki bitwy pod Cedynią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rolę Mieszka I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procesie budowy państwa polskiego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 skutki przyjęcia chrześcijaństwa przez Mieszka I</w:t>
            </w:r>
          </w:p>
          <w:p w:rsidR="0080371C" w:rsidRPr="00D9206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opisać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 wskazać na mapie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zmiany terytorialne państwa polskiego za panowania Mieszka I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wskazać na mapie Gniezno, najważniejsze grody w państwie Mieszka I oraz ziemie zajęte przez Mieszka I</w:t>
            </w: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28. Bolesław Chrobry i jego państwo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992, 1000, 1025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postać: Bolesława Chrobrego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cel i postanowienia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zjazdu gnieźnieńskiego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zjazd gnieźnieński, Szczerbiec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daty: 997, 999, </w:t>
            </w:r>
            <w:r w:rsidR="00387F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1002–1018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św. Wojciecha, </w:t>
            </w:r>
            <w:proofErr w:type="spellStart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Radzima</w:t>
            </w:r>
            <w:proofErr w:type="spellEnd"/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 Gaudentego </w:t>
            </w:r>
          </w:p>
          <w:p w:rsidR="0080371C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3D101B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01B">
              <w:rPr>
                <w:rFonts w:ascii="Times New Roman" w:hAnsi="Times New Roman" w:cs="Times New Roman"/>
                <w:b/>
                <w:sz w:val="22"/>
                <w:szCs w:val="22"/>
              </w:rPr>
              <w:t>Uczeń rozumie:</w:t>
            </w:r>
          </w:p>
          <w:p w:rsidR="0080371C" w:rsidRPr="003D101B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D10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pojęcie: arcybiskupstwo gnieźnieńskie</w:t>
            </w:r>
          </w:p>
          <w:p w:rsidR="0080371C" w:rsidRPr="003D101B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D101B">
              <w:rPr>
                <w:rFonts w:ascii="Times New Roman" w:hAnsi="Times New Roman" w:cs="Times New Roman"/>
                <w:sz w:val="22"/>
                <w:szCs w:val="22"/>
              </w:rPr>
              <w:t>pierwsze biskupstwa i arcybiskupstwo w Polsce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istotę konfliktu Bolesława Chrobrego z cesarstwem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postanowienia pokoju w Budziszynie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cel wyprawy Bolesława Chrobrego na Ruś Kijowską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okoliczności przejęcia władzy przez Bolesława Chrobrego</w:t>
            </w:r>
          </w:p>
          <w:p w:rsidR="0080371C" w:rsidRPr="00A32EF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 państwo patrymonialne, misja chrystianizacyjna, relikwia, cesarstwo uniwersalistyczne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80371C" w:rsidRPr="003D101B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datę: </w:t>
            </w:r>
            <w:r w:rsidRPr="003D101B">
              <w:rPr>
                <w:rFonts w:ascii="Times New Roman" w:hAnsi="Times New Roman" w:cs="Times New Roman"/>
                <w:sz w:val="22"/>
                <w:szCs w:val="22"/>
              </w:rPr>
              <w:t>1025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 Henryka II, Mieszka II, Rychezy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pojęcie: regalia</w:t>
            </w:r>
          </w:p>
          <w:p w:rsidR="0080371C" w:rsidRPr="003D101B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motywy wizyty cesarza Ottona </w:t>
            </w:r>
            <w:r w:rsidRPr="003D101B">
              <w:rPr>
                <w:rFonts w:ascii="Times New Roman" w:hAnsi="Times New Roman" w:cs="Times New Roman"/>
                <w:sz w:val="22"/>
                <w:szCs w:val="22"/>
              </w:rPr>
              <w:t xml:space="preserve">III w Polsce </w:t>
            </w:r>
            <w:r w:rsidR="00387FC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D101B">
              <w:rPr>
                <w:rFonts w:ascii="Times New Roman" w:hAnsi="Times New Roman" w:cs="Times New Roman"/>
                <w:sz w:val="22"/>
                <w:szCs w:val="22"/>
              </w:rPr>
              <w:t>w 1000 r.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konsekwencje wojen z cesarstwem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konsekwencje koronacji Bolesława Chrobrego </w:t>
            </w:r>
          </w:p>
          <w:p w:rsidR="0080371C" w:rsidRPr="00A32EF9" w:rsidRDefault="0080371C" w:rsidP="00C90FA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przedstawić stosunki polsko-niemieckie w czasach panowania Bolesława Chrobrego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przedstawić stosunki polsko-ruskie w czasach panowania Bolesława Chrobrego</w:t>
            </w:r>
          </w:p>
          <w:p w:rsidR="0080371C" w:rsidRPr="00A32EF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 znaczenie zjazdu gnieźnieńskiego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opisać politykę chrystianizacyjną prowadzoną przez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Bolesława Chrobrego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opisać przebieg wojny z Niemcami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Milsko, Miśnię, Łużyce, Czechy, Morawy, Słowację i Grody Czerwieńskie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opisać przebieg wyprawy Bolesława Chrobrego na Ruś</w:t>
            </w:r>
          </w:p>
          <w:p w:rsidR="0080371C" w:rsidRPr="00A32EF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sukcesy i porażki polityki Bolesława Chrobrego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i wskazać na mapie zmiany terytorialne państwa za panowania Bolesława Chrobrego</w:t>
            </w:r>
          </w:p>
          <w:p w:rsidR="0080371C" w:rsidRPr="00113D8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opisać sceny na Drzwiach </w:t>
            </w:r>
            <w:r w:rsidRPr="00113D84">
              <w:rPr>
                <w:rFonts w:ascii="Times New Roman" w:hAnsi="Times New Roman" w:cs="Times New Roman"/>
                <w:sz w:val="22"/>
                <w:szCs w:val="22"/>
              </w:rPr>
              <w:t>Gnieźnieńskich</w:t>
            </w:r>
          </w:p>
          <w:p w:rsidR="0080371C" w:rsidRPr="00F91B0F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2"/>
                <w:szCs w:val="22"/>
              </w:rPr>
            </w:pPr>
            <w:r w:rsidRPr="00113D84">
              <w:rPr>
                <w:rFonts w:ascii="Times New Roman" w:hAnsi="Times New Roman" w:cs="Times New Roman"/>
                <w:sz w:val="22"/>
                <w:szCs w:val="22"/>
              </w:rPr>
              <w:t>wyjaśnić znaczenie organizacji kościelnej dla funkcjonowania państwa wczesnopiastowskiego</w:t>
            </w: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29. Kryzys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i odbudowa monarchii piastowskiej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1025, 1039, 1047, 1076, 1138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postacie: Mieszka II, Bezpryma, Brzetysława, Kazimierza Odnowiciela, Bolesława Śmiałego, Władysława Hermana,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Bolesława Krzywoustego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kryzysu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Polsce za czasów Mieszka II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znaczenie obrony Głogowa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wymienić przyczyny kryzysu państwa pierwszych Piastów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daty: 1034, 1054, 1058, 1102, 1109, 1116–1119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postacie: Miecława, Stanisława ze Szczepanowa, Zbigniewa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reformy Kazimierza Odnowiciela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rządy Władysława Hermana</w:t>
            </w:r>
          </w:p>
          <w:p w:rsidR="0080371C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konsekwencje odesłania cesarzowi insygniów władzy królewskiej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istotę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konfliktu 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między Bolesławem Śmiałym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biskupem Stanisławem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istotę sporu 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między Zbigniewem 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Bolesławem Krzywoustym</w:t>
            </w:r>
          </w:p>
          <w:p w:rsidR="0080371C" w:rsidRPr="00BD1C32" w:rsidRDefault="0080371C" w:rsidP="00C90FA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wyjaśnić znaczenie obrony Głogowa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skutki najazdu księcia Brzetysława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daty: 1079, 1106, 1135, 1136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postanowienia zjazdu w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Merseburgu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treść Bulli gnieźnieńskiej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pojęcia: palatyn, Bulla gnieźnieńska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przyczyny osłabienia pozycji Kościoła w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Polsce za panowania Bolesława Krzywoustego </w:t>
            </w:r>
          </w:p>
          <w:p w:rsidR="0080371C" w:rsidRPr="00BD1C32" w:rsidRDefault="0080371C" w:rsidP="00C90FA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opisać konflikt między Bolesławem Śmiałym 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biskupem Stanisławem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przedstawić stosunki polsko-niemieckie w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czasach panowania Bolesława Krzywoustego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sukcesy i porażki monarchii pierwszych Piastów</w:t>
            </w:r>
          </w:p>
          <w:p w:rsidR="0080371C" w:rsidRPr="00BD1C32" w:rsidRDefault="0080371C" w:rsidP="00C90FA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omówić okoliczności powrotu do kraju Kazimierza Odnowiciela 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przejęcia przez niego władzy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politykę wewnętrzną i zewnętrzną Bolesława Śmiałego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politykę wewnętrzną i zewnętrzną Bolesława Krzywoustego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wskazać na mapie zmiany terytorialne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 czasów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panowania pierwszych Piastów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omówić znaczenie kroniki Galla Anonima dla historiografii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</w:rPr>
              <w:t>30. Rozbicie dzielnicowe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</w:rPr>
              <w:t>(XII–XIII w.)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daty: 1138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postacie: Władysława II Wygnańca, Bolesława IV Kędzierzawego, Mieszka III Starego, Henryka I Sandomierskiego, Kazimierza Sprawiedliwego, Henryka Pobożnego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przyczyny rozbicia dzielnicowego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54C3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ustawę sukcesyjną Bolesława 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Krzywoustego 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pojęcia: ustawa sukcesyjna, senior, </w:t>
            </w:r>
            <w:proofErr w:type="spellStart"/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princeps</w:t>
            </w:r>
            <w:proofErr w:type="spellEnd"/>
          </w:p>
          <w:p w:rsidR="0080371C" w:rsidRPr="00A32EF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na mapie państwo Bolesława Krzywoustego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postacie: Salomei, Henryka Brodatego</w:t>
            </w:r>
          </w:p>
          <w:p w:rsidR="0080371C" w:rsidRPr="00A32EF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pojęcia: zasada pryncypatu, zasada senioratu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cel spisania przez Bolesława Krzywoustego ustawy sukcesyjnej  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dzielnice, na które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zostało podzielone państwo po śmierci Bolesława Krzywoustego 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konsekwencje rozbicia dzielnicowego dla Polski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wyjaśnić znaczenie państwa Henryków śląskich dla idei zjednoczenia Polski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wyjaśnić zagrożenie dla państwa, które stwarzał partykularyzm interesów poszczególnych władców dzielnicowych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31. Ziemie polskie w XIII w.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daty: 1228, 1295, 1300, 1305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postacie: Konrada Mazowieckiego, Przemysła II, Wacława II, Wacława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III</w:t>
            </w:r>
          </w:p>
          <w:p w:rsidR="0080371C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cel sprowadzenia zakonu krzyżackiego przez Konrada Mazowieckiego</w:t>
            </w:r>
          </w:p>
          <w:p w:rsidR="0080371C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113D8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wyjaśnić, w jakich okolicznościach doszło do 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sprowadzenia Krzyżaków do Polski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datę: 1235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0371C" w:rsidRPr="003732B1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postaci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 Jakuba Świnki, Henryka IV Probusa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pojęcia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 polityka kolonizacyjna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0371C" w:rsidRPr="00113D84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skutki ustawy sukcesyjnej Bolesława Krzywoustego</w:t>
            </w:r>
          </w:p>
          <w:p w:rsidR="0080371C" w:rsidRPr="00BD1C32" w:rsidRDefault="0080371C" w:rsidP="00C90FA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65421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wyjaśnić, jaką rolę w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państwie krzyżackim odgrywał Malbork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daty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 1283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znaczenie koronacji Przemysła II, Wacława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II </w:t>
            </w:r>
          </w:p>
          <w:p w:rsidR="0080371C" w:rsidRPr="00BD1C32" w:rsidRDefault="0080371C" w:rsidP="00C90FA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czynniki przemawiające za zjednoczeniem Polski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próby przezwyciężenia rozbicia dzielnicowego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opisać sytuację polityczną w Polsce w 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XIII w.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zagrożenia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wewnętrzne 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zewnętrzne dla ziem polskich w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okresie rozbicia dzielnicowego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0371C" w:rsidRPr="00D1565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156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na mapie etapy budowania państwa krzyżackiego na ziemiach Prusów</w:t>
            </w:r>
          </w:p>
          <w:p w:rsidR="0080371C" w:rsidRPr="00D1565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 decyzję Konrada Mazowieckiego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sprowadzeniu Krzyżaków do Polski</w:t>
            </w:r>
          </w:p>
          <w:p w:rsidR="0080371C" w:rsidRPr="00D1565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15659">
              <w:rPr>
                <w:rFonts w:ascii="Times New Roman" w:hAnsi="Times New Roman" w:cs="Times New Roman"/>
                <w:sz w:val="22"/>
                <w:szCs w:val="22"/>
              </w:rPr>
              <w:t>wskazać i ocenić polityczne skutki powstania państwa krzyżackiego na ziemiach Prusów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wyjaśnić wpływ kanonizacji św. Stanisława na proces zjednoczenia Polski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wyjaśnić znaczenie</w:t>
            </w:r>
            <w:r w:rsidRPr="001C20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3D84">
              <w:rPr>
                <w:rFonts w:ascii="Times New Roman" w:hAnsi="Times New Roman" w:cs="Times New Roman"/>
                <w:sz w:val="22"/>
                <w:szCs w:val="22"/>
              </w:rPr>
              <w:t xml:space="preserve">Kościoła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dla przezwyciężenia rozbicia politycznego ziem polskich 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</w:rPr>
              <w:t>32. Przeobrażenia społeczno-</w:t>
            </w:r>
            <w:r w:rsidRPr="00A32EF9">
              <w:rPr>
                <w:rFonts w:ascii="Times New Roman" w:hAnsi="Times New Roman" w:cs="Times New Roman"/>
                <w:color w:val="000000" w:themeColor="text1"/>
              </w:rPr>
              <w:br/>
              <w:t>-gospodarcze Polski w XIII 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początki społeczeństwa stanowego w Polsce</w:t>
            </w:r>
          </w:p>
          <w:p w:rsidR="0080371C" w:rsidRPr="00A32EF9" w:rsidRDefault="0080371C" w:rsidP="00C90FA2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pojęcia: lokacja, kolonizacja, osadnicy, stan </w:t>
            </w:r>
          </w:p>
          <w:p w:rsidR="0080371C" w:rsidRPr="00A32EF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wyjaśnić, na czym polegała kolonizacja 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1AF7">
              <w:rPr>
                <w:rFonts w:ascii="Times New Roman" w:hAnsi="Times New Roman" w:cs="Times New Roman"/>
                <w:sz w:val="22"/>
                <w:szCs w:val="22"/>
              </w:rPr>
              <w:t xml:space="preserve">podział stanowy </w:t>
            </w:r>
            <w:r w:rsidRPr="004F1A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społeczeństwa zamieszkującego</w:t>
            </w:r>
            <w:r w:rsidRPr="004F1AF7">
              <w:rPr>
                <w:sz w:val="22"/>
                <w:szCs w:val="22"/>
                <w:lang w:eastAsia="en-US"/>
              </w:rPr>
              <w:t xml:space="preserve"> </w:t>
            </w:r>
            <w:r w:rsidRPr="004F1AF7">
              <w:rPr>
                <w:rFonts w:ascii="Times New Roman" w:hAnsi="Times New Roman" w:cs="Times New Roman"/>
                <w:sz w:val="22"/>
                <w:szCs w:val="22"/>
              </w:rPr>
              <w:t xml:space="preserve">ziemie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polskie</w:t>
            </w:r>
          </w:p>
          <w:p w:rsidR="0080371C" w:rsidRPr="00A32EF9" w:rsidRDefault="0080371C" w:rsidP="00C90FA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pojęci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a: wolni goście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pojęcie: 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łan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konsekwencje kolonizacji dla rozwoju Polski w XIII w.</w:t>
            </w:r>
          </w:p>
          <w:p w:rsidR="0080371C" w:rsidRPr="00A32EF9" w:rsidRDefault="0080371C" w:rsidP="00C90FA2">
            <w:pPr>
              <w:pStyle w:val="Akapitzlist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przemiany społeczno-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-gospodarcze na ziemiach polskich w XII–XIII w.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stany społeczne w średniowiecznej Polsce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na mapie zasięg kolonizacji ziem polskich na prawie niemieckim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11764B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902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ocenić społeczno-kulturowe skutki kolonizacji na prawie niemieckim</w:t>
            </w:r>
          </w:p>
        </w:tc>
      </w:tr>
      <w:tr w:rsidR="0080371C" w:rsidRPr="00BD1C32" w:rsidTr="00C90FA2">
        <w:trPr>
          <w:trHeight w:val="60"/>
        </w:trPr>
        <w:tc>
          <w:tcPr>
            <w:tcW w:w="1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Schyłek średniowiecza</w:t>
            </w:r>
          </w:p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i/>
                <w:color w:val="00B050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</w:rPr>
              <w:t xml:space="preserve">33. Europa </w:t>
            </w:r>
          </w:p>
          <w:p w:rsidR="0080371C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i/>
                <w:color w:val="00B050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</w:rPr>
              <w:t xml:space="preserve">w XIV i XV w. </w:t>
            </w:r>
          </w:p>
          <w:p w:rsidR="0080371C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i/>
                <w:color w:val="00B050"/>
              </w:rPr>
            </w:pPr>
          </w:p>
          <w:p w:rsidR="0080371C" w:rsidRPr="00B20B47" w:rsidRDefault="0080371C" w:rsidP="00C90FA2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color w:val="00B050"/>
                <w:szCs w:val="22"/>
              </w:rPr>
            </w:pPr>
            <w:r w:rsidRPr="00B20B47">
              <w:rPr>
                <w:rFonts w:ascii="Times New Roman" w:hAnsi="Times New Roman"/>
                <w:i/>
                <w:color w:val="00B050"/>
                <w:szCs w:val="22"/>
              </w:rPr>
              <w:t xml:space="preserve">Temat z zakresu rozszerzonego dla chętnych realizujących zakres podstawowy </w:t>
            </w:r>
          </w:p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B05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  <w:r w:rsidRPr="003E79A9">
              <w:rPr>
                <w:rFonts w:ascii="Times New Roman" w:hAnsi="Times New Roman" w:cs="Times New Roman"/>
                <w:b/>
                <w:bCs/>
                <w:i/>
                <w:color w:val="00B050"/>
              </w:rPr>
              <w:t>Uczeń zna: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daty: 1337–1453,1377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postać: Joanny </w:t>
            </w:r>
            <w:proofErr w:type="spellStart"/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d’Arc</w:t>
            </w:r>
            <w:proofErr w:type="spellEnd"/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genezę konfliktu pomiędzy Anglią i Francją </w:t>
            </w:r>
          </w:p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</w:p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  <w:r w:rsidRPr="003E79A9">
              <w:rPr>
                <w:rFonts w:ascii="Times New Roman" w:hAnsi="Times New Roman" w:cs="Times New Roman"/>
                <w:b/>
                <w:bCs/>
                <w:i/>
                <w:color w:val="00B050"/>
              </w:rPr>
              <w:t xml:space="preserve">Uczeń rozumie: 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pojęcie: wojna stuletnia</w:t>
            </w:r>
          </w:p>
          <w:p w:rsidR="0080371C" w:rsidRPr="003E79A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</w:p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  <w:r w:rsidRPr="003E79A9">
              <w:rPr>
                <w:rFonts w:ascii="Times New Roman" w:hAnsi="Times New Roman" w:cs="Times New Roman"/>
                <w:b/>
                <w:bCs/>
                <w:i/>
                <w:color w:val="00B050"/>
              </w:rPr>
              <w:t>Uczeń potrafi: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lastRenderedPageBreak/>
              <w:t xml:space="preserve">omówić rolę Joanny </w:t>
            </w:r>
            <w:proofErr w:type="spellStart"/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d’Arc</w:t>
            </w:r>
            <w:proofErr w:type="spellEnd"/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 podczas wojny stuletniej</w:t>
            </w:r>
          </w:p>
          <w:p w:rsidR="0080371C" w:rsidRPr="003E79A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</w:p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  <w:r w:rsidRPr="003E79A9">
              <w:rPr>
                <w:rFonts w:ascii="Times New Roman" w:hAnsi="Times New Roman" w:cs="Times New Roman"/>
                <w:b/>
                <w:bCs/>
                <w:i/>
                <w:color w:val="00B050"/>
              </w:rPr>
              <w:lastRenderedPageBreak/>
              <w:t>Uczeń zna: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daty: 1309–1377, 1356, 1360, 1415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strike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postacie: Klemensa V, Klemensa VII, Filipa VI, Jana Dobrego, Henryka V</w:t>
            </w:r>
          </w:p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</w:p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  <w:r w:rsidRPr="003E79A9">
              <w:rPr>
                <w:rFonts w:ascii="Times New Roman" w:hAnsi="Times New Roman" w:cs="Times New Roman"/>
                <w:b/>
                <w:bCs/>
                <w:i/>
                <w:color w:val="00B050"/>
              </w:rPr>
              <w:t>Uczeń rozumie: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pojęcia: niewola awiniońska, antypapież</w:t>
            </w:r>
          </w:p>
          <w:p w:rsidR="0080371C" w:rsidRPr="003E79A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</w:p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  <w:r w:rsidRPr="003E79A9">
              <w:rPr>
                <w:rFonts w:ascii="Times New Roman" w:hAnsi="Times New Roman" w:cs="Times New Roman"/>
                <w:b/>
                <w:bCs/>
                <w:i/>
                <w:color w:val="00B050"/>
              </w:rPr>
              <w:lastRenderedPageBreak/>
              <w:t>Uczeń potrafi: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przedstawić przyczyny kryzysu papiestwa </w:t>
            </w:r>
            <w:r w:rsidR="00464C0B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br/>
            </w: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w XIV w.</w:t>
            </w:r>
          </w:p>
          <w:p w:rsidR="0080371C" w:rsidRPr="003E79A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</w:p>
          <w:p w:rsidR="0080371C" w:rsidRPr="003E79A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i/>
                <w:color w:val="00B050"/>
                <w:sz w:val="22"/>
                <w:szCs w:val="22"/>
              </w:rPr>
            </w:pPr>
          </w:p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  <w:r w:rsidRPr="003E79A9">
              <w:rPr>
                <w:rFonts w:ascii="Times New Roman" w:hAnsi="Times New Roman" w:cs="Times New Roman"/>
                <w:b/>
                <w:bCs/>
                <w:i/>
                <w:color w:val="00B050"/>
              </w:rPr>
              <w:lastRenderedPageBreak/>
              <w:t>Uczeń zna: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daty: 1302, 1346, </w:t>
            </w:r>
            <w:r w:rsidR="00464C0B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br/>
            </w: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1378–1417, 1414</w:t>
            </w:r>
            <w:r w:rsidR="00464C0B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‒</w:t>
            </w: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1418, 1453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postacie: Bonifacego VIII, Urbana VI, Edwarda III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treść bulli </w:t>
            </w:r>
            <w:proofErr w:type="spellStart"/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Unam</w:t>
            </w:r>
            <w:proofErr w:type="spellEnd"/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Sanctam</w:t>
            </w:r>
            <w:proofErr w:type="spellEnd"/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 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postanowienia pokoju w </w:t>
            </w:r>
            <w:proofErr w:type="spellStart"/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Brétigny</w:t>
            </w:r>
            <w:proofErr w:type="spellEnd"/>
          </w:p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</w:p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  <w:r w:rsidRPr="003E79A9">
              <w:rPr>
                <w:rFonts w:ascii="Times New Roman" w:hAnsi="Times New Roman" w:cs="Times New Roman"/>
                <w:b/>
                <w:bCs/>
                <w:i/>
                <w:color w:val="00B050"/>
              </w:rPr>
              <w:lastRenderedPageBreak/>
              <w:t xml:space="preserve">Uczeń rozumie: 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pojęcia: wielka schizma zachodnia, sobór powszechny </w:t>
            </w:r>
          </w:p>
          <w:p w:rsidR="0080371C" w:rsidRPr="003E79A9" w:rsidRDefault="0080371C" w:rsidP="00C90FA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i/>
                <w:color w:val="00B050"/>
                <w:sz w:val="22"/>
                <w:szCs w:val="22"/>
              </w:rPr>
            </w:pPr>
          </w:p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  <w:r w:rsidRPr="003E79A9">
              <w:rPr>
                <w:rFonts w:ascii="Times New Roman" w:hAnsi="Times New Roman" w:cs="Times New Roman"/>
                <w:b/>
                <w:bCs/>
                <w:i/>
                <w:color w:val="00B050"/>
              </w:rPr>
              <w:t>Uczeń potrafi: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wskazać na mapie najważniejsze bitwy z okresu wojny stuletniej</w:t>
            </w:r>
          </w:p>
          <w:p w:rsidR="00464C0B" w:rsidRPr="00464C0B" w:rsidRDefault="00464C0B" w:rsidP="00464C0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  <w:r w:rsidRPr="003E79A9">
              <w:rPr>
                <w:rFonts w:ascii="Times New Roman" w:hAnsi="Times New Roman" w:cs="Times New Roman"/>
                <w:b/>
                <w:bCs/>
                <w:i/>
                <w:color w:val="00B050"/>
              </w:rPr>
              <w:lastRenderedPageBreak/>
              <w:t>Uczeń potrafi: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wskazać na mapie posiadłości angielskie we Francji </w:t>
            </w:r>
            <w:r w:rsidR="00464C0B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br/>
              <w:t>w XIV‒</w:t>
            </w: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XV w.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wyjaśnić, na czym polegała wielka schizma zachodnia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omówić przyczyny, przebieg i skutki wojny stuletniej 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lastRenderedPageBreak/>
              <w:t>przedstawić pozycję Francji w Europie w XIII–XIV w.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wyjaśnić znaczenie bitwy pod </w:t>
            </w:r>
            <w:proofErr w:type="spellStart"/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Crécy</w:t>
            </w:r>
            <w:proofErr w:type="spellEnd"/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 </w:t>
            </w:r>
          </w:p>
          <w:p w:rsidR="0080371C" w:rsidRPr="003E79A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</w:p>
          <w:p w:rsidR="0080371C" w:rsidRPr="003E79A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</w:p>
          <w:p w:rsidR="0080371C" w:rsidRPr="003E79A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i/>
                <w:color w:val="00B05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  <w:r w:rsidRPr="003E79A9">
              <w:rPr>
                <w:rFonts w:ascii="Times New Roman" w:hAnsi="Times New Roman" w:cs="Times New Roman"/>
                <w:b/>
                <w:bCs/>
                <w:i/>
                <w:color w:val="00B050"/>
              </w:rPr>
              <w:lastRenderedPageBreak/>
              <w:t>Uczeń potrafi: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wskazać i omówić największe konflikty polityczne w Europie w XIV–XV w.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scharakteryzować sytuację polityczną Europy </w:t>
            </w:r>
            <w:r w:rsidR="00464C0B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br/>
              <w:t>w XIV</w:t>
            </w: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–XV w.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 xml:space="preserve">scharakteryzować przyczyny kryzysu w Kościele </w:t>
            </w:r>
            <w:r w:rsidR="00464C0B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br/>
              <w:t>w XIV</w:t>
            </w: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–XV w.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lastRenderedPageBreak/>
              <w:t xml:space="preserve">opisać zmiany na mapie politycznej Europy </w:t>
            </w:r>
            <w:r w:rsidR="00464C0B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br/>
            </w:r>
            <w:r w:rsidRPr="003E79A9">
              <w:rPr>
                <w:rFonts w:ascii="Times New Roman" w:hAnsi="Times New Roman" w:cs="Times New Roman"/>
                <w:i/>
                <w:color w:val="00B050"/>
                <w:sz w:val="22"/>
                <w:szCs w:val="22"/>
              </w:rPr>
              <w:t>w XIV i XV w.</w:t>
            </w:r>
          </w:p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B050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lastRenderedPageBreak/>
              <w:t>34. Niepokoje późnego średniowiecza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1347–1352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3E79A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pojęcia: czarna śmierć, antysemityzm</w:t>
            </w:r>
          </w:p>
          <w:p w:rsidR="0080371C" w:rsidRPr="00A32EF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wskazać na mapie kierunek przemieszczania się epidemii dżumy oraz jej zasięg 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przyczyny i skutki epidemii dżumy w Europie 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Default="0080371C" w:rsidP="00464C0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sz w:val="22"/>
                <w:szCs w:val="22"/>
              </w:rPr>
              <w:t xml:space="preserve">pojęcia: pandemia, </w:t>
            </w:r>
          </w:p>
          <w:p w:rsidR="00464C0B" w:rsidRPr="00A32EF9" w:rsidRDefault="00464C0B" w:rsidP="00464C0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wyjaśnić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wpływ epidemii dżumy na kryzys społeczno-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-gospodarczy Europy w XIV–XV w.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3E79A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79A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3E79A9">
              <w:rPr>
                <w:rFonts w:ascii="Times New Roman" w:hAnsi="Times New Roman" w:cs="Times New Roman"/>
                <w:sz w:val="22"/>
                <w:szCs w:val="22"/>
              </w:rPr>
              <w:t>pojęcie: taniec śmierci (</w:t>
            </w:r>
            <w:proofErr w:type="spellStart"/>
            <w:r w:rsidRPr="003E79A9">
              <w:rPr>
                <w:rFonts w:ascii="Times New Roman" w:hAnsi="Times New Roman" w:cs="Times New Roman"/>
                <w:i/>
                <w:sz w:val="22"/>
                <w:szCs w:val="22"/>
              </w:rPr>
              <w:t>danse</w:t>
            </w:r>
            <w:proofErr w:type="spellEnd"/>
            <w:r w:rsidRPr="003E79A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3E79A9">
              <w:rPr>
                <w:rFonts w:ascii="Times New Roman" w:hAnsi="Times New Roman" w:cs="Times New Roman"/>
                <w:i/>
                <w:sz w:val="22"/>
                <w:szCs w:val="22"/>
              </w:rPr>
              <w:t>macabre</w:t>
            </w:r>
            <w:proofErr w:type="spellEnd"/>
            <w:r w:rsidRPr="003E79A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0371C" w:rsidRPr="003E79A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  <w:p w:rsidR="0080371C" w:rsidRPr="00464C0B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64C0B">
              <w:rPr>
                <w:rFonts w:ascii="Times New Roman" w:hAnsi="Times New Roman" w:cs="Times New Roman"/>
                <w:sz w:val="22"/>
                <w:szCs w:val="22"/>
              </w:rPr>
              <w:t>wpływ epidemii dżumy na kryzys spo</w:t>
            </w:r>
            <w:r w:rsidR="00464C0B" w:rsidRPr="00464C0B">
              <w:rPr>
                <w:rFonts w:ascii="Times New Roman" w:hAnsi="Times New Roman" w:cs="Times New Roman"/>
                <w:sz w:val="22"/>
                <w:szCs w:val="22"/>
              </w:rPr>
              <w:t>łeczno-</w:t>
            </w:r>
            <w:r w:rsidR="00464C0B" w:rsidRPr="00464C0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-gospodarczy Europy </w:t>
            </w:r>
            <w:r w:rsidR="00464C0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64C0B" w:rsidRPr="00464C0B">
              <w:rPr>
                <w:rFonts w:ascii="Times New Roman" w:hAnsi="Times New Roman" w:cs="Times New Roman"/>
                <w:sz w:val="22"/>
                <w:szCs w:val="22"/>
              </w:rPr>
              <w:t>w XIV‒</w:t>
            </w:r>
            <w:r w:rsidRPr="00464C0B">
              <w:rPr>
                <w:rFonts w:ascii="Times New Roman" w:hAnsi="Times New Roman" w:cs="Times New Roman"/>
                <w:sz w:val="22"/>
                <w:szCs w:val="22"/>
              </w:rPr>
              <w:t>XV w.</w:t>
            </w:r>
          </w:p>
          <w:p w:rsidR="0080371C" w:rsidRPr="00A32EF9" w:rsidRDefault="0080371C" w:rsidP="00C90FA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464C0B" w:rsidRDefault="0080371C" w:rsidP="00464C0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omówić przyczyny kryzysu społeczno-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="00464C0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-gospodarczego w Europie w XIV–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 w.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tereny, na których nie wystąpiła epidemia dżumy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przemiany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społeczne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gospodarcze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 Europie w późnym średniowieczu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scharakteryzować przyczyny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skutki epidemii dżumy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Europie</w:t>
            </w:r>
          </w:p>
          <w:p w:rsidR="0080371C" w:rsidRPr="003C035B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C03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wskazać problemy społeczne i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3C03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gospodarcze, z jakimi zmagała się Europa Zachodnia w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XIV–XV w.</w:t>
            </w: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35. Ekspansja turecka w Europie. Upadek Cesarstwa Bizantyńskiego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1396, 1444, 1453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 Osmana I, Władysława III Warneńczyka</w:t>
            </w:r>
          </w:p>
          <w:p w:rsidR="0080371C" w:rsidRPr="00A32EF9" w:rsidRDefault="0080371C" w:rsidP="00C90FA2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pojęcie: Turcy Osmańscy</w:t>
            </w:r>
          </w:p>
          <w:p w:rsidR="0080371C" w:rsidRPr="00A32EF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36BE4">
              <w:rPr>
                <w:rFonts w:ascii="Times New Roman" w:hAnsi="Times New Roman" w:cs="Times New Roman"/>
                <w:sz w:val="22"/>
                <w:szCs w:val="22"/>
              </w:rPr>
              <w:t xml:space="preserve">wymienić i wskazać na mapie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kierunki ekspansji państwa tureckiego </w:t>
            </w:r>
            <w:r w:rsidR="00464C0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 XIV–XV w.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daty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: 1348, 1389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postać: Mehmeda II Zdobywcy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przyczyny i skutki ekspansji tureckiej </w:t>
            </w:r>
            <w:r w:rsidR="00464C0B">
              <w:rPr>
                <w:rFonts w:ascii="Times New Roman" w:hAnsi="Times New Roman" w:cs="Times New Roman"/>
                <w:sz w:val="22"/>
                <w:szCs w:val="22"/>
              </w:rPr>
              <w:br/>
              <w:t>XIV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–XV w.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przyczyny, przebieg i skutki bitwy pod Warną 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pojęcie: bombarda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konsekwencje upadku Konstantynopola dla Europy</w:t>
            </w:r>
          </w:p>
          <w:p w:rsidR="0080371C" w:rsidRPr="00A32EF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96246">
              <w:rPr>
                <w:rFonts w:ascii="Times New Roman" w:hAnsi="Times New Roman" w:cs="Times New Roman"/>
                <w:sz w:val="22"/>
                <w:szCs w:val="22"/>
              </w:rPr>
              <w:t>wymienić następstwa upadku Konstantynopola dla Europy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Murada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I, Konstantyna XI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konsekwencje bitwy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Turkami pod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Nikopolis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okoliczności i skutki upadku Cesarstwa Bizantyńskiego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wskazać na przykładzie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kościoła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Hagia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ia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elementy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architektoniczne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charakterystyczne dla islamu i chrześcijaństwa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podboje tureckie w Europie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wyjaśnić, w jakich okolicznościach doszło do upadku Cesarstwa Bizantyńskiego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znaczenie pr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zekształcenia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kościoła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Hagia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Soph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ia</w:t>
            </w:r>
            <w:proofErr w:type="spellEnd"/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w meczet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dostrzec, w jaki sposób przenikały się kultura muzułmańska i chrześcijańska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lastRenderedPageBreak/>
              <w:t>36. Kultura średniowiecznej Europy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ci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: św. Jadwigi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etos średniowiecznego rycerza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styl romański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styl gotycki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kodeks rycerski, turniej rycerski, asceza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ceremonię pasowania na rycerza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postacie: Dantego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Alighieri, Giovanniego Boccaccia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legendę o życiu św.</w:t>
            </w: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Jadwigi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średniowieczne wzorce osobowe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pojęcia: teocentryzm, </w:t>
            </w:r>
            <w:r w:rsidRPr="008917A2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Biblia </w:t>
            </w:r>
            <w:proofErr w:type="spellStart"/>
            <w:r w:rsidRPr="008917A2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pauperum</w:t>
            </w:r>
            <w:proofErr w:type="spellEnd"/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portal, prezbiterium, sklepienie kolebkowe, sklepienie krzyżowo-żebrowe, przypory, tympanon, fasada, polichromie, rozety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romanizm, gotyk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osiągnięcia kultury średniowiecza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scharakteryzować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architekturę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romańską </w:t>
            </w:r>
          </w:p>
          <w:p w:rsidR="0080371C" w:rsidRPr="00116C65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16C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architekturę gotycką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postać: François Villona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legendy arturiańskie</w:t>
            </w:r>
          </w:p>
          <w:p w:rsidR="0080371C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80371C">
            <w:pPr>
              <w:pStyle w:val="Akapitzlist1"/>
              <w:numPr>
                <w:ilvl w:val="0"/>
                <w:numId w:val="2"/>
              </w:numPr>
              <w:ind w:left="281" w:hanging="284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pojęcia: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trubadur, scholastyka, pieta, transept, apsyda, biforium, triforium, maswerki, 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gargulce</w:t>
            </w:r>
          </w:p>
          <w:p w:rsidR="0080371C" w:rsidRPr="00BD1C32" w:rsidRDefault="0080371C" w:rsidP="00C90FA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przedstawić cechy kultury średniowiecznej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podać przykłady europejskich zabytków sztuki romańskiej 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gotyckiej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różnicę w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planach kościoła romańskiego 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gotyckiego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wymienić i opisać wzorce osobowe propagowane w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kulturze średniowiecza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sztukę romańską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sztukę gotycką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podać i omówić przykłady europejskich zabytków sztuki romańskiej 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gotyckiej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891926" w:rsidRDefault="0080371C" w:rsidP="008037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79" w:hanging="218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lang w:eastAsia="ar-SA"/>
              </w:rPr>
              <w:t>wyjaśnić, na czym polegał uniwersalny charakter kultury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zachodniego 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t>średniowiecza</w:t>
            </w:r>
          </w:p>
          <w:p w:rsidR="0080371C" w:rsidRPr="00891926" w:rsidRDefault="0080371C" w:rsidP="008037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79" w:hanging="218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rozpoznać trzy wyznaczniki zasięgu zachodniego </w:t>
            </w:r>
            <w:proofErr w:type="spellStart"/>
            <w:r w:rsidRPr="0089192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christianitas</w:t>
            </w:r>
            <w:proofErr w:type="spellEnd"/>
            <w:r w:rsidRPr="0089192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– łacinę, etos rycerski, sztukę </w:t>
            </w:r>
            <w:r w:rsidRPr="003E79A9">
              <w:rPr>
                <w:rFonts w:ascii="Times New Roman" w:hAnsi="Times New Roman" w:cs="Times New Roman"/>
                <w:strike/>
                <w:color w:val="000000" w:themeColor="text1"/>
              </w:rPr>
              <w:t>gotycką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Ostatni Piastowie. Jagiellonowie na polskim tronie</w:t>
            </w:r>
          </w:p>
          <w:p w:rsidR="0080371C" w:rsidRPr="00BD1C32" w:rsidRDefault="0080371C" w:rsidP="00C90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37. Zjednoczenie Polski przez Władysława Łokietka w X</w:t>
            </w:r>
            <w:r w:rsidRPr="003E79A9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t>V 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1308, 1320, 1333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 Władysława Łokietka, Elżbiety Łokietkówny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okoliczności, w jakich doszło do zjednoczenia ziem polskich przez Władysława Łokietka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państwo Władysława Łokietka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daty: 1304, 1306, </w:t>
            </w:r>
            <w:r w:rsidR="00464C0B">
              <w:rPr>
                <w:rFonts w:ascii="Times New Roman" w:hAnsi="Times New Roman" w:cs="Times New Roman"/>
                <w:sz w:val="22"/>
                <w:szCs w:val="22"/>
              </w:rPr>
              <w:br/>
              <w:t>1311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–1312, 1314, </w:t>
            </w:r>
            <w:r w:rsidR="00464C0B">
              <w:rPr>
                <w:rFonts w:ascii="Times New Roman" w:hAnsi="Times New Roman" w:cs="Times New Roman"/>
                <w:sz w:val="22"/>
                <w:szCs w:val="22"/>
              </w:rPr>
              <w:br/>
              <w:t>1320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–1321, 1331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postacie: Giedymina, wójta Alberta, Karola Roberta Andegaweńskiego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i skutki rzezi Gdańska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okoliczności koronacji Władysława Łokietka na króla Polski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wojny Władysława Łokietka z Krzyżakami 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pojęcie: prawo składu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ideę zjednoczenia Władysława Łokietka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starania Władysława Łokietka o pozyskanie sojuszników w walce z Krzyżakami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znaczenie koronacji Władysława Łokietka 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wymienić tendencje zjednoczeniowe ziem polskich w XIII–XIV w.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wyjaśnić znaczenie koronacji Władysława Łokietka na króla Polski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daty: 1267, 1288, 1327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konsekwencje buntu wójta Alberta dla Krakowa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treść bulli papieża Jana XXII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80371C">
            <w:pPr>
              <w:pStyle w:val="Akapitzlist1"/>
              <w:numPr>
                <w:ilvl w:val="0"/>
                <w:numId w:val="2"/>
              </w:numPr>
              <w:ind w:left="281" w:hanging="28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znaczenie ugruntowania władzy Władysława Łokietka w Małopolsce w procesie dalszego starania o przyłączenie dzielnic</w:t>
            </w:r>
          </w:p>
          <w:p w:rsidR="0080371C" w:rsidRPr="00A32EF9" w:rsidRDefault="0080371C" w:rsidP="00C90FA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przedstawić proces jednoczenia ziem polskich przez Władysława Łokietka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i wskazać na mapie zmiany terytorialne Polski za panowania Władysława Łokietka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wskazać na mapie ziemie utracone na rzecz Krzyżaków w latach 1308–1332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przedstawić przebieg i znaczenie bitwy pod Płowcami 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80371C" w:rsidRPr="00A32EF9" w:rsidRDefault="0080371C" w:rsidP="008037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98" w:hanging="198"/>
              <w:rPr>
                <w:rFonts w:ascii="Times New Roman" w:hAnsi="Times New Roman" w:cs="Times New Roman"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</w:rPr>
              <w:t>pozycję Polski na arenie międzynarodowej</w:t>
            </w:r>
          </w:p>
          <w:p w:rsidR="0080371C" w:rsidRPr="00A32EF9" w:rsidRDefault="0080371C" w:rsidP="00C90FA2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80371C">
            <w:pPr>
              <w:pStyle w:val="Akapitzlist1"/>
              <w:numPr>
                <w:ilvl w:val="0"/>
                <w:numId w:val="2"/>
              </w:numPr>
              <w:ind w:left="198" w:hanging="201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znaczenie zdobycia przez Władysława Łokietka Wielkopolski w procesie zjednoczeniowym ziem polskich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na mapie niezależne księstwa piastowskie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spór Polski z Krzyżakami o Pomorze Gdańskie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wymienić oraz omówić przyczyny i skutki buntu mieszczan krakowskich pod 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przywództwem wójta Alberta</w:t>
            </w:r>
          </w:p>
          <w:p w:rsidR="0080371C" w:rsidRPr="00A32EF9" w:rsidRDefault="0080371C" w:rsidP="00C90FA2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dostrzec związek koronacji Władysława Łokietka z zakończeniem okresu rozbicia dzielnicowego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omówić sukcesy i porażki polityki Władysława Łokietka</w:t>
            </w: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38. Państwo Kazimierza Wielkiego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1333, 1343, 1364, 1370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 Kazimierza Wielkiego, Mikołaja Wierzynka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F72F2A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72F2A">
              <w:rPr>
                <w:rFonts w:ascii="Times New Roman" w:hAnsi="Times New Roman" w:cs="Times New Roman"/>
                <w:sz w:val="22"/>
                <w:szCs w:val="22"/>
              </w:rPr>
              <w:t>zna reformy wewnętrzne Kazimierza Wielkiego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cło, uczta 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Wierzynka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najważniejsze osiągnięcia panowania Kazimierza Wielkiego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1335, 1339, 1349, 1366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 Jana Luksemburskiego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stosunki Kazimierza Wielkiego z Krzyżakami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postanowienia pokoju kaliskiego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kierunki polityki ekspansji Kazimierza Wielkiego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statuty wiślicko-piotrkowskie,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1B38">
              <w:rPr>
                <w:rFonts w:ascii="Times New Roman" w:hAnsi="Times New Roman" w:cs="Times New Roman"/>
                <w:sz w:val="22"/>
                <w:szCs w:val="22"/>
              </w:rPr>
              <w:t xml:space="preserve">domena królewska (królewszczyzna),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myto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znaczenie założenia uniwersytetu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Krakowie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zasięg terytorialny państwa polskiego na początku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panowania Kazimierza Wielkiego</w:t>
            </w:r>
          </w:p>
          <w:p w:rsidR="0080371C" w:rsidRPr="008315C7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315C7">
              <w:rPr>
                <w:rFonts w:ascii="Times New Roman" w:hAnsi="Times New Roman" w:cs="Times New Roman"/>
                <w:sz w:val="22"/>
                <w:szCs w:val="22"/>
              </w:rPr>
              <w:t>wskazać na mapie ziemie przyłączone do Polski w czasach Kazimierza Wielkiego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postanowienia zjazdów w </w:t>
            </w:r>
            <w:proofErr w:type="spellStart"/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Wysz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hradzie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postanowienia statutów wiślicko-piotrkowskich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F72F2A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72F2A">
              <w:rPr>
                <w:rFonts w:ascii="Times New Roman" w:hAnsi="Times New Roman" w:cs="Times New Roman"/>
                <w:sz w:val="22"/>
                <w:szCs w:val="22"/>
              </w:rPr>
              <w:t>pojęcie: regalia, rada królewska, marszałek, kanclerz, podskarbi, starosta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konsekwencje przyłączenia Rusi Halickiej do Polski </w:t>
            </w:r>
          </w:p>
          <w:p w:rsidR="0080371C" w:rsidRPr="00BD1C32" w:rsidRDefault="0080371C" w:rsidP="00C90FA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przedstawić proces rozrostu terytorialnego państwa za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panowania Kazimierza </w:t>
            </w: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Wielkiego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na mapie lenna Kazimierza Wielkiego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wymienić władców uczestniczących w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zjeździe krakowskim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wpływ zjazdu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Krakowie na pozycję Kazimierza Wielkiego wśród monarchów europejskich</w:t>
            </w:r>
          </w:p>
          <w:p w:rsidR="0080371C" w:rsidRPr="00BD1C32" w:rsidRDefault="0080371C" w:rsidP="00C90FA2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scharakteryzować reformy wewnętrzne Kazimierza Wielkiego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scharakteryzować politykę Kazimierza Wielkiego wobec sąsiadów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ocenić, czy słuszne jest powiedzenie, że Kazimierz Wielki „zastał Polskę drewnianą,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zostawił murowaną”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ocenić panowanie Kazimierza Wielkiego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rolę zamków budowanych w czasach Kazimierza Wielkiego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dokonać bilansu panowania Kazimierza Wielkiego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39. Unie Polski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w XIV–XV 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daty: 1374, 1385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Ludwika Węgierskiego, Jadwigi Andegaweńskiej, Władysława Jagiełły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przyczyny unii polsko-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-litewskiej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0B0693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pojęcie: unia personalna</w:t>
            </w:r>
            <w:r w:rsidRPr="000B0693">
              <w:rPr>
                <w:rFonts w:ascii="Times New Roman" w:hAnsi="Times New Roman" w:cs="Times New Roman"/>
                <w:sz w:val="22"/>
                <w:szCs w:val="22"/>
              </w:rPr>
              <w:t>, przywilej koszycki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obszar państwa polskiego w 1385 r.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0B0693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daty: 1339, 1384, 1386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postać: księcia Witolda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treść przywileju koszyckiego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herb Wielkiego Księstwa Litewskiego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znaczenie unii polsko-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>-litewskiej</w:t>
            </w:r>
          </w:p>
          <w:p w:rsidR="0080371C" w:rsidRPr="00A32EF9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obszar państwa litewskiego w 1385 r.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datę: 1392</w:t>
            </w:r>
          </w:p>
          <w:p w:rsidR="0080371C" w:rsidRPr="00AF27E8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postanowienia umowy w Krewie</w:t>
            </w:r>
          </w:p>
          <w:p w:rsidR="0080371C" w:rsidRPr="00A32EF9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znaczenie unii Polski z Węgrami</w:t>
            </w:r>
          </w:p>
          <w:p w:rsidR="0080371C" w:rsidRPr="00A32EF9" w:rsidRDefault="0080371C" w:rsidP="00C90FA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 symbolikę herbu litewskiego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wyjaśnić znaczenie przywileju koszyckiego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opisać relacje polsko-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-litewskie </w:t>
            </w:r>
            <w:r w:rsidR="00464C0B">
              <w:rPr>
                <w:rFonts w:ascii="Times New Roman" w:hAnsi="Times New Roman" w:cs="Times New Roman"/>
                <w:sz w:val="22"/>
                <w:szCs w:val="22"/>
              </w:rPr>
              <w:br/>
              <w:t>w XIV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–XV w.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wymienić postanowienia umowy w Krewie </w:t>
            </w:r>
          </w:p>
          <w:p w:rsidR="0080371C" w:rsidRPr="00524E8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24E8C">
              <w:rPr>
                <w:rFonts w:ascii="Times New Roman" w:hAnsi="Times New Roman" w:cs="Times New Roman"/>
                <w:sz w:val="22"/>
                <w:szCs w:val="22"/>
              </w:rPr>
              <w:t>wskazać na mapie granice państwa polsko-</w:t>
            </w:r>
            <w:r w:rsidRPr="00524E8C">
              <w:rPr>
                <w:rFonts w:ascii="Times New Roman" w:hAnsi="Times New Roman" w:cs="Times New Roman"/>
                <w:sz w:val="22"/>
                <w:szCs w:val="22"/>
              </w:rPr>
              <w:br/>
              <w:t>-litewskiego w 1434 r.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konsekwencje zawarcia unii polsko-litewskiej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związki łączące Polskę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Węgrami i Litwą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XIV–XV w.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relacje polsko-węgierskie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XIV w.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przyczyny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skutki unii Polski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Węgrami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 przyczyny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skutki unii Polski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Litwą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scharakteryzować rządy Władysława Jagiełły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40. Wojna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z zakonem krzyżackim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w XV 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1228, 1410, 1411, 1454–1466, 1466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postacie: Ulricha von Jungingena, Kazimierza Jagiellończyka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przyczyny wojen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Krzyżakami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pojęcie: wielka wojna z zakonem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wojna trzynastoletnia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1409–1411, 1415, 1440, 1454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postać: Pawła Włodkowica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postanowienia pierwszego pokoju toruńskiego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postanowienia drugiego pokoju toruńskiego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Związek Pruski, inkorporacja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Żmudź, Prusy Zakonne, Prusy Królewskie, Warmia, ziemia chełmińska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rolę Gdańska leżącego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nad Morzem Bałtyckim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konsekwencje bitwy pod Grunwaldem dla zakonu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krzyżackiego 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ziemie przyłączone do Polski po 1411 r.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wskazać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scharakteryzować przyczyny wojny trzynastoletniej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skazać na mapie ziemie przyłączone do Polski po 1466 r.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  <w:r w:rsidRPr="00A32E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postacie: Wacława IV Luksemburskiego, Jana Bażyńskiego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przebieg wielkiej wojny z zakonem 1409–1411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przebieg wojny trzynastoletniej 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pojęcie: Związek Jaszczurczy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konsekwencje dla Polski odzyskania Pomorza Gdańskiego</w:t>
            </w:r>
          </w:p>
          <w:p w:rsidR="0080371C" w:rsidRPr="00A32EF9" w:rsidRDefault="0080371C" w:rsidP="00C90FA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omówić przyczyny, przebieg i skutki wielkiej wojny z zakonem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wymienić i wskazać na mapie bitwy z czasów wojny z zakonem </w:t>
            </w:r>
            <w:r w:rsidR="00464C0B">
              <w:rPr>
                <w:rFonts w:ascii="Times New Roman" w:hAnsi="Times New Roman" w:cs="Times New Roman"/>
                <w:sz w:val="22"/>
                <w:szCs w:val="22"/>
              </w:rPr>
              <w:br/>
              <w:t>1409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–1411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omówić spór polsko-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-krzyżacki na soborze w Konstancji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opisać przebieg i skutki wojny trzynastoletniej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wymienić i wskazać na mapie bitwy z czasów wojny z zakonem </w:t>
            </w:r>
            <w:r w:rsidR="00464C0B">
              <w:rPr>
                <w:rFonts w:ascii="Times New Roman" w:hAnsi="Times New Roman" w:cs="Times New Roman"/>
                <w:sz w:val="22"/>
                <w:szCs w:val="22"/>
              </w:rPr>
              <w:br/>
              <w:t>1454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–1466</w:t>
            </w:r>
          </w:p>
          <w:p w:rsidR="0080371C" w:rsidRPr="00464C0B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 xml:space="preserve">wyjaśnić, w jakich okolicznościach doszło do przyłączenia Pomorza Gdańskiego do Polski </w:t>
            </w:r>
            <w:bookmarkStart w:id="0" w:name="_GoBack"/>
            <w:bookmarkEnd w:id="0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wpływ przywileju cerekwicko-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-nieszawskiego na rozwój demokracji 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szlacheckiej w Polsce</w:t>
            </w:r>
          </w:p>
          <w:p w:rsidR="0080371C" w:rsidRPr="00A32EF9" w:rsidRDefault="0080371C" w:rsidP="00C90FA2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ziemie, na których wybuchały powstania antykrzyżackie</w:t>
            </w:r>
          </w:p>
          <w:p w:rsidR="0080371C" w:rsidRPr="000B0693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wskazać na mapie ruchy wojsk polskich, litewskich i krzyżackich podczas wojny z zakonem 1409–1411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ocenić stosunki polsko-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-krzyżackie w XV w.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ocenić pozycję Polski na arenie międzynarodowej po drugim pokoju toruńskim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ocenić politykę Władysława Jagiełły i Kazimierza Jagiellończyka wobec zakonu krzyżackiego w XV w.</w:t>
            </w:r>
          </w:p>
          <w:p w:rsidR="0080371C" w:rsidRPr="00A32EF9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lastRenderedPageBreak/>
              <w:t>41. Monarchia stanowa w Polsce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1374, 1454, 1505</w:t>
            </w:r>
          </w:p>
          <w:p w:rsidR="0080371C" w:rsidRPr="00272266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2266">
              <w:rPr>
                <w:rFonts w:ascii="Times New Roman" w:hAnsi="Times New Roman" w:cs="Times New Roman"/>
                <w:sz w:val="22"/>
                <w:szCs w:val="22"/>
              </w:rPr>
              <w:t>postać: Jana Olbrachta</w:t>
            </w:r>
          </w:p>
          <w:p w:rsidR="0080371C" w:rsidRPr="00272266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pojęcia: monarchia stanowa, demokracja szlachecka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daty: 1388, 1422, 1423, 1430, 1433, 1496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strukturę społeczną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Polsce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główne postanowienia najważniejszych przywilejów szlacheckich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konstytucję </w:t>
            </w:r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>Nihil novi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pojęcia: przywileje generalne, sejmik ziemski, sejm walny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najważniejsze przywileje szlacheckie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 ich postanowienia</w:t>
            </w:r>
          </w:p>
          <w:p w:rsidR="0080371C" w:rsidRPr="00A0028D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32EF9">
              <w:rPr>
                <w:rFonts w:ascii="Times New Roman" w:hAnsi="Times New Roman" w:cs="Times New Roman"/>
                <w:sz w:val="22"/>
                <w:szCs w:val="22"/>
              </w:rPr>
              <w:t>postanowienia przywileju cerekwicko-</w:t>
            </w:r>
            <w:r w:rsidRPr="00A32EF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-nieszawskiego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postanowienia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statutów piotrkowskich z 1496 r.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znaczenie konstytucji </w:t>
            </w:r>
            <w:r w:rsidRPr="00BD1C32">
              <w:rPr>
                <w:rFonts w:ascii="Times New Roman" w:hAnsi="Times New Roman" w:cs="Times New Roman"/>
                <w:i/>
                <w:sz w:val="22"/>
                <w:szCs w:val="22"/>
              </w:rPr>
              <w:t>Nihil novi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 xml:space="preserve"> dla rozwoju demokracji szlacheckiej w Polsce</w:t>
            </w:r>
          </w:p>
          <w:p w:rsidR="0080371C" w:rsidRPr="00BD1C32" w:rsidRDefault="0080371C" w:rsidP="00C90FA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wymienić największe miasta XV-wiecznej Polski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wyjaśnić, w jaki sposób kształtowała się monarchia stanowa w Polsce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omówić proces tworzenia się reprezentacji stanowej w Polsce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opisać strukturę społeczną w Polsce w okresie późnego średniowiecza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przedstawić pozytywne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negatywne skutki nadawania przywilejów przez monarchów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0371C" w:rsidRPr="00BD1C32" w:rsidTr="00C90FA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</w:rPr>
              <w:t>42. Kultura średniowiecznej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zna: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postacie: Jana Długosza, Wita Stwosza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najważniejsze zabytki literatury polskiej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średniowieczu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sz w:val="22"/>
                <w:szCs w:val="22"/>
              </w:rPr>
              <w:t>przykłady architektury i sztuki romańskiej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F27E8">
              <w:rPr>
                <w:rFonts w:ascii="Times New Roman" w:hAnsi="Times New Roman" w:cs="Times New Roman"/>
                <w:sz w:val="22"/>
                <w:szCs w:val="22"/>
              </w:rPr>
              <w:t xml:space="preserve">gotyckiej w Polsce  w odniesieniu do swojego regionu 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pojęcia: jałmużna, żak, szkoła parafialna, fortyfikacja, kronika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przedstawić najważniejsze osiągnięcia kultury średniowiecznej w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Polsce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zna:</w:t>
            </w:r>
            <w:r w:rsidRPr="00BD1C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0371C" w:rsidRPr="000B0693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06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postacie: Wincentego Kadłubka, Janka z Czarnkowa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zakony średniowieczne w Polsce: benedyktynów, cystersów, franciszkanów, dominikanów</w:t>
            </w:r>
            <w:r w:rsidRPr="00DD53C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organizację szkolnictwa w Polsce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0371C" w:rsidRPr="00A32EF9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pierwsze zdanie napisane w języku polskim </w:t>
            </w:r>
          </w:p>
          <w:p w:rsidR="0080371C" w:rsidRPr="00BE7D1B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pojęcia: kultura łacińska, bakałarz, szkoła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przy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katedralna, szkoła kolegiacka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rolę uniwersytetu w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Krakowie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znaczenie języka łacińskiego dla kultury średniowiecznej</w:t>
            </w:r>
          </w:p>
          <w:p w:rsidR="0080371C" w:rsidRPr="00BD1C32" w:rsidRDefault="0080371C" w:rsidP="00C90FA2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rozpoznać dokonania kultury polskiej w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okresie średniowiecza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elementy charakterystyczne dla architektury romańskiej i gotyckiej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na przykładzie zabytków w Polsce 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rolę zakonów na ziemiach polskich dla procesu chrystianizacji 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rozwoju kultury</w:t>
            </w:r>
          </w:p>
          <w:p w:rsidR="0080371C" w:rsidRPr="00BD1C32" w:rsidRDefault="0080371C" w:rsidP="00C90FA2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określić rolę chrześcijaństwa w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rozwoju kultury polskiej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wymienić opactwa zakonów w Polsce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omówić tematykę poruszaną przez literaturę średniowieczną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porównać styl romański i gotycki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wskazać na podstawie ołtarza Wita Stwosza elementy charakterystyczne dla rzeźby gotyckiej</w:t>
            </w:r>
          </w:p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:rsidR="0080371C" w:rsidRPr="002A473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scharakteryzować organizację szkolnictwa w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Polsce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wymienić najważniejsze zabytki literatury polskiego średniowiecza </w:t>
            </w:r>
          </w:p>
          <w:p w:rsidR="0080371C" w:rsidRPr="00BD1C32" w:rsidRDefault="0080371C" w:rsidP="00C90FA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1C" w:rsidRPr="00BD1C32" w:rsidRDefault="0080371C" w:rsidP="00C90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1C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Uczeń potrafi:</w:t>
            </w:r>
          </w:p>
          <w:p w:rsidR="0080371C" w:rsidRPr="002A473C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wyjaśnić, </w:t>
            </w: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 jaki sposób chrześcijaństwo wpłynęło na rozwój kultury i sztuki w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Polsce</w:t>
            </w:r>
          </w:p>
          <w:p w:rsidR="0080371C" w:rsidRPr="00BD1C32" w:rsidRDefault="0080371C" w:rsidP="00C90FA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1C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wyjaśnić, w jaki sposób sztuka obrazowała średniowieczną duchowość</w:t>
            </w:r>
          </w:p>
        </w:tc>
      </w:tr>
    </w:tbl>
    <w:p w:rsidR="0080371C" w:rsidRPr="00BD1C32" w:rsidRDefault="0080371C" w:rsidP="008037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22C69" w:rsidRDefault="00822C69"/>
    <w:sectPr w:rsidR="00822C69" w:rsidSect="00C90FA2">
      <w:footerReference w:type="default" r:id="rId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sa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Rasa-Light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6753831"/>
      <w:docPartObj>
        <w:docPartGallery w:val="Page Numbers (Bottom of Page)"/>
        <w:docPartUnique/>
      </w:docPartObj>
    </w:sdtPr>
    <w:sdtContent>
      <w:p w:rsidR="00C90FA2" w:rsidRDefault="00C90F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C0B">
          <w:rPr>
            <w:noProof/>
          </w:rPr>
          <w:t>36</w:t>
        </w:r>
        <w:r>
          <w:fldChar w:fldCharType="end"/>
        </w:r>
      </w:p>
    </w:sdtContent>
  </w:sdt>
  <w:p w:rsidR="00C90FA2" w:rsidRDefault="00C90FA2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10B6"/>
    <w:multiLevelType w:val="hybridMultilevel"/>
    <w:tmpl w:val="B802C8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140E7"/>
    <w:multiLevelType w:val="hybridMultilevel"/>
    <w:tmpl w:val="AB542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1D7C"/>
    <w:multiLevelType w:val="hybridMultilevel"/>
    <w:tmpl w:val="FA1824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62F5B"/>
    <w:multiLevelType w:val="hybridMultilevel"/>
    <w:tmpl w:val="E3E09B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05680"/>
    <w:multiLevelType w:val="hybridMultilevel"/>
    <w:tmpl w:val="88780646"/>
    <w:lvl w:ilvl="0" w:tplc="96FA76C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F59BF"/>
    <w:multiLevelType w:val="hybridMultilevel"/>
    <w:tmpl w:val="920E99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EF7E65"/>
    <w:multiLevelType w:val="hybridMultilevel"/>
    <w:tmpl w:val="9FAE7C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04617"/>
    <w:multiLevelType w:val="hybridMultilevel"/>
    <w:tmpl w:val="36E08F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226FC8"/>
    <w:multiLevelType w:val="hybridMultilevel"/>
    <w:tmpl w:val="9C6E98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637AE6"/>
    <w:multiLevelType w:val="hybridMultilevel"/>
    <w:tmpl w:val="6DC0DB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CE5E4F"/>
    <w:multiLevelType w:val="hybridMultilevel"/>
    <w:tmpl w:val="990267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1C"/>
    <w:rsid w:val="00387FC5"/>
    <w:rsid w:val="00464C0B"/>
    <w:rsid w:val="006829BD"/>
    <w:rsid w:val="0080371C"/>
    <w:rsid w:val="00822C69"/>
    <w:rsid w:val="00C80D91"/>
    <w:rsid w:val="00C90FA2"/>
    <w:rsid w:val="00D7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671C4-C0E4-469B-B2BE-6A01BCE8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71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80371C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37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71C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0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71C"/>
    <w:rPr>
      <w:rFonts w:ascii="Calibri" w:eastAsia="Times New Roman" w:hAnsi="Calibri" w:cs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371C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371C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0371C"/>
    <w:rPr>
      <w:rFonts w:ascii="Calibri" w:eastAsia="Times New Roman" w:hAnsi="Calibri" w:cs="Calibri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7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71C"/>
    <w:rPr>
      <w:rFonts w:ascii="Calibri" w:eastAsia="Times New Roman" w:hAnsi="Calibri" w:cs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71C"/>
    <w:rPr>
      <w:rFonts w:ascii="Calibri" w:eastAsia="Times New Roman" w:hAnsi="Calibri" w:cs="Calibri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71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0371C"/>
    <w:rPr>
      <w:rFonts w:ascii="Calibri" w:eastAsia="Times New Roman" w:hAnsi="Calibri" w:cs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71C"/>
    <w:rPr>
      <w:rFonts w:ascii="Segoe UI" w:eastAsia="Times New Roman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80371C"/>
    <w:rPr>
      <w:rFonts w:ascii="Segoe UI" w:eastAsia="Times New Roman" w:hAnsi="Segoe UI" w:cs="Segoe UI"/>
      <w:sz w:val="18"/>
      <w:szCs w:val="18"/>
    </w:rPr>
  </w:style>
  <w:style w:type="paragraph" w:customStyle="1" w:styleId="Tekstpodstawowy21">
    <w:name w:val="Tekst podstawowy 21"/>
    <w:basedOn w:val="Normalny"/>
    <w:uiPriority w:val="99"/>
    <w:rsid w:val="0080371C"/>
    <w:pPr>
      <w:widowControl w:val="0"/>
      <w:suppressAutoHyphens/>
      <w:spacing w:after="0" w:line="280" w:lineRule="atLeast"/>
    </w:pPr>
    <w:rPr>
      <w:rFonts w:ascii="Arial" w:eastAsia="Calibri" w:hAnsi="Arial" w:cs="Times New Roman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371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71C"/>
    <w:rPr>
      <w:sz w:val="16"/>
      <w:szCs w:val="16"/>
    </w:rPr>
  </w:style>
  <w:style w:type="paragraph" w:styleId="Poprawka">
    <w:name w:val="Revision"/>
    <w:hidden/>
    <w:uiPriority w:val="99"/>
    <w:semiHidden/>
    <w:rsid w:val="0080371C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36</Pages>
  <Words>8791</Words>
  <Characters>52752</Characters>
  <Application>Microsoft Office Word</Application>
  <DocSecurity>0</DocSecurity>
  <Lines>439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Korewo</dc:creator>
  <cp:keywords/>
  <dc:description/>
  <cp:lastModifiedBy>Renata Korewo</cp:lastModifiedBy>
  <cp:revision>3</cp:revision>
  <dcterms:created xsi:type="dcterms:W3CDTF">2024-09-02T10:56:00Z</dcterms:created>
  <dcterms:modified xsi:type="dcterms:W3CDTF">2024-09-02T12:04:00Z</dcterms:modified>
</cp:coreProperties>
</file>