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06" w:rsidRDefault="00861706"/>
    <w:tbl>
      <w:tblPr>
        <w:tblStyle w:val="Tabela-Siatka"/>
        <w:tblpPr w:leftFromText="141" w:rightFromText="141" w:vertAnchor="text" w:tblpY="1"/>
        <w:tblOverlap w:val="never"/>
        <w:tblW w:w="4962" w:type="pct"/>
        <w:tblLayout w:type="fixed"/>
        <w:tblLook w:val="04A0" w:firstRow="1" w:lastRow="0" w:firstColumn="1" w:lastColumn="0" w:noHBand="0" w:noVBand="1"/>
      </w:tblPr>
      <w:tblGrid>
        <w:gridCol w:w="683"/>
        <w:gridCol w:w="2714"/>
        <w:gridCol w:w="850"/>
        <w:gridCol w:w="1561"/>
        <w:gridCol w:w="4961"/>
        <w:gridCol w:w="1844"/>
        <w:gridCol w:w="1275"/>
      </w:tblGrid>
      <w:tr w:rsidR="00D16E6A" w:rsidRPr="00C972A7" w:rsidTr="00973FD2">
        <w:tc>
          <w:tcPr>
            <w:tcW w:w="246" w:type="pct"/>
          </w:tcPr>
          <w:p w:rsidR="00D16E6A" w:rsidRPr="00C972A7" w:rsidRDefault="00D36A5D" w:rsidP="00467A81">
            <w:pPr>
              <w:rPr>
                <w:rFonts w:ascii="Times New Roman" w:hAnsi="Times New Roman" w:cs="Times New Roman"/>
              </w:rPr>
            </w:pPr>
            <w:bookmarkStart w:id="0" w:name="RANGE!A1:G18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  <w:r w:rsidR="00D16E6A"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</w:t>
            </w:r>
            <w:bookmarkEnd w:id="0"/>
            <w:r w:rsidR="00D16E6A"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977" w:type="pct"/>
          </w:tcPr>
          <w:p w:rsidR="00D16E6A" w:rsidRPr="00C972A7" w:rsidRDefault="00D16E6A" w:rsidP="00467A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06" w:type="pct"/>
          </w:tcPr>
          <w:p w:rsidR="00D16E6A" w:rsidRPr="00C972A7" w:rsidRDefault="00D16E6A" w:rsidP="00467A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="002E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lekcji</w:t>
            </w:r>
          </w:p>
        </w:tc>
        <w:tc>
          <w:tcPr>
            <w:tcW w:w="562" w:type="pct"/>
          </w:tcPr>
          <w:p w:rsidR="00D16E6A" w:rsidRPr="00C972A7" w:rsidRDefault="00D16E6A" w:rsidP="00467A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786" w:type="pct"/>
          </w:tcPr>
          <w:p w:rsidR="00D16E6A" w:rsidRPr="00C972A7" w:rsidRDefault="00D16E6A" w:rsidP="00D36A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Zagadnienia i umiejętności</w:t>
            </w:r>
          </w:p>
        </w:tc>
        <w:tc>
          <w:tcPr>
            <w:tcW w:w="664" w:type="pct"/>
          </w:tcPr>
          <w:p w:rsidR="00D16E6A" w:rsidRPr="00C972A7" w:rsidRDefault="00D16E6A" w:rsidP="00467A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  <w:r w:rsidR="002E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 podstawy programowej </w:t>
            </w:r>
          </w:p>
        </w:tc>
        <w:tc>
          <w:tcPr>
            <w:tcW w:w="460" w:type="pct"/>
          </w:tcPr>
          <w:p w:rsidR="00D16E6A" w:rsidRPr="00C972A7" w:rsidRDefault="00D16E6A" w:rsidP="0046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podstawowy / rozszerzony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1–2 </w:t>
            </w:r>
          </w:p>
        </w:tc>
        <w:tc>
          <w:tcPr>
            <w:tcW w:w="977" w:type="pct"/>
          </w:tcPr>
          <w:p w:rsidR="002D66EF" w:rsidRPr="00C972A7" w:rsidRDefault="002D66EF" w:rsidP="00E353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B30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Pozytywizm – wprowadzenie do epoki [podręcznik: s. 8, O epoce, s. 10, Czytanie ze zrozumieniem: Janina Kulczycka-Saloni, Alina Nofer-Ładyka </w:t>
            </w:r>
            <w:r w:rsidRPr="00AB30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Lite</w:t>
            </w:r>
            <w:r w:rsidR="00AB30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ratura polska okresu</w:t>
            </w:r>
            <w:r w:rsidR="00D36A5D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AB30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realizmu </w:t>
            </w:r>
            <w:r w:rsidRPr="00AB30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i naturalizmu </w:t>
            </w:r>
            <w:r w:rsidRPr="00AB30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21]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7F0F66" w:rsidRDefault="002D66EF" w:rsidP="00E46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periodyzacji literatury • doskonalenie umiejętności czytania ze zrozumieniem • funkcje tekstu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etymologia, chronologia, geneza epoki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informacji, synteza treści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charakterystyka epok</w:t>
            </w:r>
            <w:r w:rsidR="0010495F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(filozofia, literatura, malarstwo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tło historyczne,</w:t>
            </w:r>
            <w:r w:rsidR="0010495F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polityczne, nowe id</w:t>
            </w:r>
            <w:r w:rsidR="002E078E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ee, koncepcje odrodzenia państw</w:t>
            </w:r>
            <w:r w:rsidR="00625CDE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  <w:r w:rsidR="002E078E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078E" w:rsidRPr="00F122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inspirac</w:t>
            </w:r>
            <w:r w:rsidR="0010495F" w:rsidRPr="007F0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je</w:t>
            </w:r>
            <w:r w:rsidR="00F122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10495F" w:rsidRPr="007F0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i </w:t>
            </w:r>
            <w:r w:rsidR="0010495F" w:rsidRPr="00F122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tematy</w:t>
            </w:r>
            <w:r w:rsidR="00F12269" w:rsidRPr="00F122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•</w:t>
            </w:r>
            <w:r w:rsidR="00F122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078E" w:rsidRPr="007F0F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przemiany konwencji i ich przenikanie się w utworach literackich </w:t>
            </w:r>
            <w:r w:rsidR="002E078E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495F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rozwój publicystyki</w:t>
            </w:r>
            <w:r w:rsidR="002E078E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73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 naukowo-</w:t>
            </w:r>
            <w:r w:rsidR="0003691A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techniczny</w:t>
            </w:r>
            <w:r w:rsidR="002E078E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="0003691A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odkrycia i wynalazki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691A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691A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pozytywizm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691A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691A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literatury pozytywistycznej</w:t>
            </w:r>
            <w:r w:rsidR="00F122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światowe dziedzictwo kulturowe</w:t>
            </w:r>
            <w:r w:rsidR="00EA051D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 i umiejętności stosowania różnorodnych form prezentacji własnego stanowiska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691A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0F66" w:rsidRPr="007F0F66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7F0F66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7F0F66"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 formułowanie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F66"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pytań, odpowiedzi, ocen, redagowanie informacji, uzasadnienia, komentarza, głosu w dyskusji </w:t>
            </w:r>
            <w:r w:rsidR="007F0F66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F0F66"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 w:rsidR="00F12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F66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F0F66"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 formułowanie argumentów na podstawie t</w:t>
            </w:r>
            <w:r w:rsidR="007F0F66"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="007F0F66" w:rsidRPr="007F0F66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 w:rsidR="007F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F66"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5A029D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="005A029D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5A0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5A029D" w:rsidRPr="007F0F66" w:rsidRDefault="003B3F7E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I.1.4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2E07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I.1.7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7F0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F0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F0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F0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F0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F0F6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II.2.6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7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II.4.1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F0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F0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A0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A0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pct"/>
          </w:tcPr>
          <w:p w:rsidR="002D66EF" w:rsidRPr="00D16E6A" w:rsidRDefault="002D66EF" w:rsidP="00E353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Uchwycić rzeczywistość w sztuce.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Piaskarze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Aleksandra Gierymskiego</w:t>
            </w:r>
            <w:r w:rsidR="00E3532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[podręcznik, s.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8675E5" w:rsidRDefault="002D66EF" w:rsidP="002D66E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E4272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dstawy periodyzacji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cechy i funkcje prądów artystycznych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przetwarzanie i hierarchizacja informacji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tekstów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perfekcjonizm Gierymskiego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Piaskarze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dzieło reprezentatywne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okresu pozytywizmu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ikonografii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 t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eksty naukowe w interpretacji dzieła sztuki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główne prądy filozoficzne i ich wpływ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kulturę epoki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główne style w sztuce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odczytanie pozaliterackich tekstów kultury wg kodu właściwego danej dziedzinie sztuki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styl indywidualny malarza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tez i argumentów w wypowiedzi ustnej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pisemnej przy użyciu odpowiednich konstrukcji składniowych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zgodność lub polemika z cudzymi poglądami, rzeczowe uzasadnianie własnego zdania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różnorodne konteksty w porównywanych tekstach kultury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odpowiedzi, oceny, uzasadnienia, głosu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dyskusji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tworzenie spójnej wypowiedzi (sprawozdanie z otwarcia wystawy obrazów Aleksandra Gierymskiego)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logicznego wywodu służącego uprawomocnieniu sądów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interpretacji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poprawność językowa i stylistyczna w tworzeniu własnego tekstu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korekta tekstu własnego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9B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hierarchizacja informacji, synteza treści </w:t>
            </w:r>
          </w:p>
        </w:tc>
        <w:tc>
          <w:tcPr>
            <w:tcW w:w="664" w:type="pct"/>
          </w:tcPr>
          <w:p w:rsidR="002D66EF" w:rsidRPr="00773C8E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ZR I.1.3</w:t>
            </w:r>
            <w:r w:rsidR="00B36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I.2.1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ZR I.2.2</w:t>
            </w:r>
            <w:r w:rsidR="00B36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ZR I.2.4</w:t>
            </w:r>
            <w:r w:rsidR="00B36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I.2.5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ZR I.2.5</w:t>
            </w:r>
            <w:r w:rsidR="00B36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I.2.6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ZR II.2.6</w:t>
            </w:r>
            <w:r w:rsidR="00B36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III.1.1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III.2.1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III.2.4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III.2.6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III.2.10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III.2.11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III.2.12</w:t>
            </w:r>
            <w:r w:rsidR="00B36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  <w:shd w:val="clear" w:color="auto" w:fill="FFFF00"/>
          </w:tcPr>
          <w:p w:rsidR="002D66EF" w:rsidRPr="009B1E0A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pct"/>
            <w:shd w:val="clear" w:color="auto" w:fill="FFFF00"/>
          </w:tcPr>
          <w:p w:rsidR="002D66EF" w:rsidRPr="009B1E0A" w:rsidRDefault="002D66EF" w:rsidP="00603CB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Pewność, rozwój, użyteczność – o filozofii pozytywizmu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6, August Comte </w:t>
            </w:r>
            <w:r w:rsidRP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Metoda pozytywna w szesnastu wykładach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26; John Stuart Mill </w:t>
            </w:r>
            <w:r w:rsidRP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Utylitaryzm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8; Herbert Spencer </w:t>
            </w:r>
            <w:r w:rsidRP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Jednostka wobec państwa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</w:t>
            </w:r>
            <w:r w:rsidR="009B1E0A"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29</w:t>
            </w:r>
          </w:p>
        </w:tc>
        <w:tc>
          <w:tcPr>
            <w:tcW w:w="306" w:type="pct"/>
            <w:shd w:val="clear" w:color="auto" w:fill="FFFF00"/>
          </w:tcPr>
          <w:p w:rsidR="002D66EF" w:rsidRPr="009B1E0A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:rsidR="002D66EF" w:rsidRPr="009B1E0A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:rsidR="002D66EF" w:rsidRPr="009B1E0A" w:rsidRDefault="002D66EF" w:rsidP="002E0D2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podstawy periodyzacji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elementy tradycji literackiej i kulturowej w utworach i ich rola w budowaniu wartości uniwersalnych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cechy i funkcje prądów literackich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założenia programowe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tematyka i problematyka poznanych tekstów oraz jej związek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 i estetycznymi • propozycje interpretacji utworów • rola kontekstu w interpretacji utworu 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3FD2" w:rsidRPr="00973F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w budowaniu własnego systemu wartości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przetwarzanie i hierarchizacja informacji z tekstów • analiza struktury tekstu: sens, główna myśl, sposób prowadzenia wywodu, argumentacja • specyfika tekstów popularnonaukowych i naukowych (rozprawa) • główne </w:t>
            </w:r>
            <w:r w:rsidR="009B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prądy filozoficzne i ich wpływ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kulturę epoki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poglądy filozoficzne zawarte</w:t>
            </w:r>
            <w:r w:rsid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w różnorodnych dziełach (metoda pozytywna, utylitaryzm, filozofia syntetyczna)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formułowanie tez i argumentów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wypowiedzi ustnej przy użyciu odpowiednich konstrukcji składniowych • zgodność lub polemika z cudzymi poglądami, rzeczowe uzasadnianie własnego zdania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odpowiedzi, oceny, uzasadnienia • hierarchiza</w:t>
            </w:r>
            <w:r w:rsidR="009B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cja informacji, synteza treści </w:t>
            </w:r>
          </w:p>
        </w:tc>
        <w:tc>
          <w:tcPr>
            <w:tcW w:w="664" w:type="pct"/>
            <w:shd w:val="clear" w:color="auto" w:fill="FFFF00"/>
          </w:tcPr>
          <w:p w:rsidR="002D66EF" w:rsidRPr="009B1E0A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 I.1.4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I.1.16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I.2.6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  <w:shd w:val="clear" w:color="auto" w:fill="FFFF00"/>
          </w:tcPr>
          <w:p w:rsidR="002D66EF" w:rsidRPr="009B1E0A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pct"/>
          </w:tcPr>
          <w:p w:rsidR="002D66EF" w:rsidRPr="00227D44" w:rsidRDefault="002D66EF" w:rsidP="00E4690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Publicystyka pozytywistyczna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3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1, Pozytywiści wobec romantyzmu – Aleksander Świętochowski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My i wy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3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1; Pozytywiści wobec problemów społecznych – Piotr Chmielowski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Utylitaryzm w literaturze</w:t>
            </w:r>
            <w:r w:rsid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3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5; Eliza Orzeszkowa </w:t>
            </w:r>
            <w:r w:rsidR="001038B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Kilka słów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 kobietach</w:t>
            </w:r>
            <w:r w:rsid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1038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37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;</w:t>
            </w:r>
            <w:r w:rsidR="001038B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O Żydach i kwestii żydowskiej </w:t>
            </w:r>
            <w:r w:rsidR="001038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40;</w:t>
            </w:r>
            <w:r w:rsidR="00E4690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Nawiązanie: Agnieszka Graff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Świat bez kobiet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24389C" w:rsidRDefault="002D66EF" w:rsidP="000F021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elementy tradycji literackiej i kulturowej w utworach i ich rola w budowaniu wartości uniwersalnych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cechy i funkcje prądów literackich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utworach literackich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pozytywizmu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tematyka i problematyka pozn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anych tekstów oraz jej związek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społecznymi, historycznymi, egzystencjalnymi i estetycznymi; poddanie j</w:t>
            </w:r>
            <w:r w:rsidR="008727DD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(utylitaryzm, scjentyzm, organicyzm, emancypacja) • symbolika logotypów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7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8727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aluzji literackiej; rozpoznanie aluzji literackich w utworach i określenie znaczeń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 utworów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</w:t>
            </w:r>
            <w:r w:rsidR="00DE35BD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kontekst w interpretacji utworów literackich (historycznoliteracki, historyczny, kulturowy, filozoficzny)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3FD2" w:rsidRPr="00973FD2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w budowaniu własnego systemu wartości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przetwarzanie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i hierarchizacja informacji z tekstów, np. publicystycznych (artykuł)</w:t>
            </w:r>
            <w:r w:rsidR="00DE3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wiadomość i komentarz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w tekstach prasowych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główne prądy filozoficzne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i ich wpływ na kulturę epoki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argumentacyjny charakter różnych konstrukcji składniowych i ich funkcje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w tekście </w:t>
            </w:r>
            <w:r w:rsidRPr="00DE35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styl typowy epoki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funkcje językowe w tekście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stereotyp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0F02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oddziaływanie</w:t>
            </w:r>
            <w:r w:rsidR="003E21A3"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F021C" w:rsidRPr="0024389C">
              <w:rPr>
                <w:rFonts w:ascii="Times New Roman" w:hAnsi="Times New Roman" w:cs="Times New Roman"/>
                <w:sz w:val="20"/>
                <w:szCs w:val="20"/>
              </w:rPr>
              <w:t>użytych środków retorycznych</w:t>
            </w:r>
            <w:r w:rsidR="000F021C"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(np. pytań retorycznych, wyliczeń, wykrzyknień, powtórzeń, apostrof, anafor)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na odbiorcę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dyskusja a spór i kłótnia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zgodność lub polemika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cudzymi poglądami, rzeczowe uzasadnianie własnego zdania • formułowanie odpowiedzi, oceny, uzasadnienia, komentarza, głosu w dyskusji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formułowanie argumentów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na podstawie tekstu oraz znanych kontekstów, w tym własnego doświadczenia</w:t>
            </w:r>
            <w:r w:rsidRPr="00482E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  <w:r w:rsidR="005B59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:rsidR="002D66EF" w:rsidRPr="00641439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I.1.3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I.1.4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I.1.9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I.1.12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I.1.14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I.1.16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I.2.2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I.2.5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II.3.8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III.1.2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III.1.4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III.2.2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III.2.10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Sztuka pisania. Artykuł 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</w:tcPr>
          <w:p w:rsidR="002D66EF" w:rsidRPr="007A6276" w:rsidRDefault="002D66EF" w:rsidP="00D32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specyfika tekstów publicystycznych (artykuł)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język artykułu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tworzeniu własnych wypowiedzi</w:t>
            </w:r>
            <w:r w:rsidR="0095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zróżnicowanie składniowe zdań wielokrotnie złożonych</w:t>
            </w:r>
            <w:r w:rsidR="00D32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i ich funkcje w tekście, wykorzystanie ich w budowie wypowiedzi o różnym charakterze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argumentacyjny charakter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różnych konstrukcji składniowych i ich funkcje w tekście; wykorzystanie ich w tworzeniu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własnych wypowiedzi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zasad ortografii i interpunkcji 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uwypuklenie sensów redagowanego przez siebie tekstu dz</w:t>
            </w:r>
            <w:r w:rsidR="009503E4">
              <w:rPr>
                <w:rFonts w:ascii="Times New Roman" w:hAnsi="Times New Roman" w:cs="Times New Roman"/>
                <w:sz w:val="20"/>
                <w:szCs w:val="20"/>
              </w:rPr>
              <w:t>ięki wykorzystaniu składniowo-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w wypowiedzi ustnej i pisemnej przy użyciu odpowiednich konstrukcji składniowych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logika i konsekwencja toku rozumowania w wypowiedziach argumentacyjnych i stosowanie ich we własnych tekstach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budowanie spójn</w:t>
            </w:r>
            <w:r w:rsidR="00440D28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wypowiedzi w sposób świadomy, ze znajomością jej funkcji językowej,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celu i adresata, z zachowaniem zasad retoryki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plan kompozycyjny tekstów o charakterze argumentacyjnym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formułowanie argumentów na podstawie tekstu oraz znanych kontekstów, w tym własnego doświadczenia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A62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 w tworzeniu własnego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  <w:r w:rsidR="005B59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II.1.2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II.1.3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II.4.2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III.1.3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III.1.6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III.2.2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III.2.6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III.2.8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Erystyka, czyli chwyty wykorzystywane w dyskusj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JĘZYKU</w:t>
            </w:r>
          </w:p>
        </w:tc>
        <w:tc>
          <w:tcPr>
            <w:tcW w:w="1786" w:type="pct"/>
          </w:tcPr>
          <w:p w:rsidR="002D66EF" w:rsidRPr="00C972A7" w:rsidRDefault="002D66EF" w:rsidP="00440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</w:t>
            </w:r>
            <w:r w:rsidR="00440D28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związek z programami epoki literackiej, zjawiskami społecznymi, historycznymi, egzystencjalnymi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0D28">
              <w:rPr>
                <w:rFonts w:ascii="Times New Roman" w:hAnsi="Times New Roman" w:cs="Times New Roman"/>
                <w:sz w:val="20"/>
                <w:szCs w:val="20"/>
              </w:rPr>
              <w:t>i estetycznymi; poddanie jej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(utylitaryzm, emancypacja) 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przetwarzanie i hierarchizacja informacji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z tekstów publicystycznych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funkcje tekstu • zasady etyki wypowiedzi 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 i jego charakterystyka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rozróżnienie typów argumentów w tym argumentów pozame</w:t>
            </w:r>
            <w:r w:rsidR="00440D28">
              <w:rPr>
                <w:rFonts w:ascii="Times New Roman" w:hAnsi="Times New Roman" w:cs="Times New Roman"/>
                <w:sz w:val="20"/>
                <w:szCs w:val="20"/>
              </w:rPr>
              <w:t>ryto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rycznych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(np. odwołujących się do litości, niewiedzy, groźby, autorytetu, argumenty </w:t>
            </w:r>
            <w:r w:rsidRPr="00C7096E">
              <w:rPr>
                <w:rFonts w:ascii="Times New Roman" w:hAnsi="Times New Roman" w:cs="Times New Roman"/>
                <w:i/>
                <w:sz w:val="20"/>
                <w:szCs w:val="20"/>
              </w:rPr>
              <w:t>ad personam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pragmatyczny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i etyczny wymiar obietnic składanych w tekstach reklamy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erystyka, czyli chwyty wykorzystywane w dyskusji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typy chwytów erystycznych</w:t>
            </w:r>
            <w:r w:rsidR="0044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uogólnianie</w:t>
            </w:r>
            <w:r w:rsidR="0044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44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upowszechnianie, odwoływanie się do autorytetów, teza – antyteza, fabrykowanie konsekwencji, etykietowanie, odwrócenie argumentu)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formułowanie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odpowiedzi, oceny, uzasadnienia, komentarza, głosu w dyskusji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ekstu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znanych kontekstów,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  <w:r w:rsidR="005B59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II.3.3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II.3.7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II.3.8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III.1.5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III.1.8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III.1.9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7" w:type="pct"/>
          </w:tcPr>
          <w:p w:rsidR="002D66EF" w:rsidRPr="00C972A7" w:rsidRDefault="00737312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Realizm </w:t>
            </w:r>
            <w:r w:rsidR="002D66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w malarstwie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2D66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5</w:t>
            </w:r>
            <w:r w:rsidR="002D66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950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przedstawiciele realizmu w sztukach plastycznych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mimetyzm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realizm – sztuka wiernie oddająca obraz swej epoki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elementy tradycji kulturowej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ich rola w budowaniu wartości uniwersalnych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44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chy i funkcje prądów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artystycznych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porównywanych tekstach kultury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główne prądy filozoficzne i ich wpływ na kulturę 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główne style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sztuce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wg kodu właściwego danej dziedzinie sztuki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  <w:r w:rsidR="005B59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:rsidR="002D66EF" w:rsidRPr="003023C1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I.1.3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I.2.5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I.2.6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Nat</w:t>
            </w:r>
            <w:r w:rsidR="00D3295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uralizm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w malarstwi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przedstawiciele naturalizmu w malarstwie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naturalizm jako odmiana realizmu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antyestetyzm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elementy tradycji kulturowej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ich rola w budowaniu wartości uniwersalnych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ce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chy i funkcje prądów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artystycznych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 w porównywanych tekstach kultury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2E0D28"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główne style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sztuce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D36A5D" w:rsidRPr="006B77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  <w:r w:rsidR="005B59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I.1.3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I.2.5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I.2.6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pct"/>
          </w:tcPr>
          <w:p w:rsidR="002D66EF" w:rsidRPr="00EB38DD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8612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Poezja </w:t>
            </w:r>
            <w:r w:rsidR="00E4690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Adama Asnyka. Wobec przeszłości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4, Adam Asnyk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Miejmy nadzieję!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4,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Do młodych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6,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Sonet XIII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5311F7" w:rsidRDefault="002D66EF" w:rsidP="006A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sytuowanie utworu literackiego w pozytywizmie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(mimetyczna,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realistyczna, naturalna)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D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(poezja apelatywna, sonet)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D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 i artystycznych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D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583D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utworach literackich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pozytywizmu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(anafora, metafora)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wartościujący charakter ironii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funkcja w tekście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jako lektury obowiązkowe (Adam Asnyk, wybór wierszy)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egzystencjal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nymi i estetycznymi; poddanie jej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sytuacji lirycznej; interpretacja i wartościowanie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 nawiązania w porównywanych utworach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młodych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Adama Asnyka 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Oda do młodości </w:t>
            </w: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03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03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</w:t>
            </w:r>
            <w:r w:rsidR="006A73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ich związek z problematyką utworu oraz znaczenie 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analiza struktury tekstu: sens, główna myśl, sposób prowadzenia wywodu, argumentacja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wypowiedzi ustnej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perswazyjne w wypowiedzi literackiej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oddziaływanie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użytych środków retorycznych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(wykrzyknień, wielokropków, anafor, apostrof)</w:t>
            </w:r>
            <w:r w:rsidR="003E21A3" w:rsidRPr="003E21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6A733C" w:rsidRPr="00826FF0">
              <w:rPr>
                <w:rFonts w:ascii="Times New Roman" w:hAnsi="Times New Roman" w:cs="Times New Roman"/>
                <w:sz w:val="20"/>
                <w:szCs w:val="20"/>
              </w:rPr>
              <w:t>na odbiorcę</w:t>
            </w:r>
            <w:r w:rsidR="006A733C"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dyskusja a spór i kłótnia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807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lub polemika z cudzymi poglądami, rzeczowe uzasadnianie własnego zdania • formułowanie odpowiedzi, oceny, uzasadnien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ia, komentarza, nakazu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formułowanie argumentów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na podstawie tekstu oraz znanych kontekstów, w tym własnego doświadczenia</w:t>
            </w:r>
            <w:r w:rsidRPr="00482E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  <w:r w:rsidR="005B59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</w:t>
            </w:r>
            <w:r w:rsidR="003E21A3" w:rsidRPr="003E21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227A26" w:rsidRDefault="002D66EF" w:rsidP="00B36BF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B36B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I.1.4</w:t>
            </w:r>
            <w:r w:rsidR="00B36B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I.1.6 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.1.8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I.1.10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I.1.14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I.1.16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I.2.2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III.1.2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III.1.7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III.2.4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B36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Maria Konopnick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 infografika]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bookmarkStart w:id="1" w:name="_GoBack"/>
            <w:bookmarkEnd w:id="1"/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B40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B407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pisarki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 literackich epoki pozytywizmu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="003E21A3"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problematyką </w:t>
            </w:r>
            <w:r w:rsidRPr="00024932">
              <w:rPr>
                <w:rFonts w:ascii="Times New Roman" w:hAnsi="Times New Roman" w:cs="Times New Roman"/>
                <w:sz w:val="20"/>
                <w:szCs w:val="20"/>
              </w:rPr>
              <w:t>utworów oraz znaczenie dla budowania własnego systemu wartości • przetwarzanie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7" w:type="pct"/>
          </w:tcPr>
          <w:p w:rsidR="002D66EF" w:rsidRPr="00EA4936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Poetycka i ludzka wrażliwość. Poezja Marii Konopnickiej</w:t>
            </w:r>
            <w:r w:rsidR="00D3295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0, Maria Konopnicka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Capri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Giotto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9725B8" w:rsidRDefault="002D66EF" w:rsidP="005B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(sonet, </w:t>
            </w:r>
            <w:r w:rsidRPr="009725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ekfraza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środki wyrazu artystycznego poznane w szkole podstawowej i ich funkcje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pokoleń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utworach literackich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pozytywizmu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</w:t>
            </w:r>
            <w:r w:rsidR="005B5970">
              <w:rPr>
                <w:rFonts w:ascii="Times New Roman" w:hAnsi="Times New Roman" w:cs="Times New Roman"/>
                <w:sz w:val="20"/>
                <w:szCs w:val="20"/>
              </w:rPr>
              <w:t>historycznymi, egzystencjalnymi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i estetycznymi; poddanie jej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(zaangażowanie społeczne, wrażliwość na krzywdę ludzką i niesprawiedliwość, los najuboższych, propagowanie ważnych haseł epoki)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interpretacja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pojęcie motywu literackiego i toposu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59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ich rola w tworzeniu znaczeń uniwersalnych (motyw aloesu)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 i nawią</w:t>
            </w:r>
            <w:r w:rsidR="005B5970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 (</w:t>
            </w:r>
            <w:r w:rsidRPr="009725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Capri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Marii Konopnickiej a </w:t>
            </w:r>
            <w:r w:rsidRPr="009725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Testament mój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Juliusza Słowackiego)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</w:t>
            </w:r>
            <w:r w:rsidR="005B59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ich związek z problematyką utworu oraz znaczenie dla budowania własnego systemu wartości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przetwarzanie i hierarchizacja informacji z tekstów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teksty naukowe w interpretacji dzieła sztuki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 i interpretacji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argumentacyjny charakter różnych konstrukcji składniowych i ich funkcje w tekście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zgodność lub polemika z cudzymi poglądami, rzeczowe uzasadnianie własnego zdania •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przedstawienie propozycji odczytania tekstu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hierarchizacja informacji, synteza treści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  <w:r w:rsidRPr="00DC1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tworzenie spójnej wypowiedzi</w:t>
            </w:r>
            <w:r w:rsid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 następującej formie gatunkowej (interpretacja porównawcza omówionych liryków Marii Konopnickiej)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w tworzeniu własnego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wykorzystanie wiedzy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o języku w pracy redakcyjnej nad tekstem własnym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46086E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I.1.4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I.1.4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I.1.11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I.1.14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I.1.16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I.2.2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II.1.3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B1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IV.2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77" w:type="pct"/>
          </w:tcPr>
          <w:p w:rsidR="002D66EF" w:rsidRPr="00C972A7" w:rsidRDefault="00D32953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Nowela </w:t>
            </w:r>
            <w:r w:rsidR="002D66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 opowiadani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 [</w:t>
            </w:r>
            <w:r w:rsidR="002D66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6</w:t>
            </w:r>
            <w:r w:rsidR="002D66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6, infografika]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AF4115" w:rsidRDefault="002D66EF" w:rsidP="008073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41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Pr="00AF41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(pozytywizm – czas rozkwitu krótkich form prozatorskich)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sz w:val="20"/>
                <w:szCs w:val="20"/>
              </w:rPr>
              <w:t>podstawy genologii (nowela, opowiadanie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cechy charakterystyczne, przykłady utworów; zabiegi formalne charakterystyczne dla opowiadania i noweli: m.in. gradacja, inwersja czasowa</w:t>
            </w:r>
            <w:r w:rsidRPr="00AF41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epoki pozytywizmu</w:t>
            </w:r>
            <w:r w:rsidRPr="00AF41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przemiany konwencji i ich przenikanie się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 utworach literackich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(niedola dzieci, krzywda chłopska, ciężki los miejskiej biedoty, problematyka patriotyczna)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kontekst w interpretacji utworów literackich (historycznoliteracki, historyczny, polityczny, 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główne prądy filozoficzne i ich wpływ na kulturę 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głos w dyskusji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D66EF" w:rsidRPr="00AF4115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I.1.3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I.1.4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ZRI.1.7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I.1.8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I.2.5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B054C5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14–</w:t>
            </w:r>
            <w:r w:rsidR="002D6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Stylizacj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JĘZYKU</w:t>
            </w:r>
          </w:p>
        </w:tc>
        <w:tc>
          <w:tcPr>
            <w:tcW w:w="1786" w:type="pct"/>
          </w:tcPr>
          <w:p w:rsidR="002D66EF" w:rsidRPr="00A521CB" w:rsidRDefault="002D66EF" w:rsidP="0088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C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881C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wzorce tekstowe parafrazy, parodii, trawest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acji; wykorzystanie tych pojęć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 interpretacji utworu literackiego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 pojęcie stylu i stylizacji i ich znaczenie w tekście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funkcje stylizacji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i interpretacji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rodzaje stylizacji (archaizacja, dialektyzacja, kolokwializacja, stylizacja środowiskowa, biblijna, mitologiczna itp.) oraz ich funkcje w tekście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gwara, dialekt , żargon</w:t>
            </w:r>
            <w:r w:rsidR="00881C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881C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slang; pastisz, parodia, trawestacja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81C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styl indywidualny (dzieła literackiego, autora) oraz styl typowy (gatunku literackiego, prądu literackiego, epoki)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słownictwo oficjalne a słownictwo potoczne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w wypowiedzi ustnej przy użyciu odpowiednich konstrukcji składniowych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odpowiedzi, uzasadnienia, komentarz</w:t>
            </w:r>
            <w:r w:rsidR="00881C3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 w:rsidR="00881C3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D66EF" w:rsidRPr="005215F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I.1.10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II.2.1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II.2.6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II.2.6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B054C5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16–</w:t>
            </w:r>
            <w:r w:rsidR="002D6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77" w:type="pct"/>
          </w:tcPr>
          <w:p w:rsidR="002D66EF" w:rsidRPr="00EA4936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Źródła i konsekwencje antysemityzmu. Maria Konopnicka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Mendel Gdański</w:t>
            </w:r>
            <w:r w:rsidR="00D36A5D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4,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Mendel Gdański. Obrazek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B054C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75; Nawiązanie: Łukasz Gorczyca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Dobry wieczór: naszyzm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8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52503B" w:rsidRDefault="00430B15" w:rsidP="004C0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artystycznego wyrazu poznane w szkole podstawowej i ich funkcje (epitet) </w:t>
            </w:r>
            <w:r w:rsidR="002D66EF"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i problematyka poznanych tekstów oraz jej związek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społecznymi, hi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>storycznymi</w:t>
            </w:r>
            <w:r w:rsidR="003E21A3"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(asymilacja, antysemityzm) •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3E21A3"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interpretacja i wartościowanie</w:t>
            </w:r>
            <w:r w:rsidR="002D66EF"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4C0A91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kulturowy)</w:t>
            </w:r>
            <w:r w:rsidR="004C0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4070"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 i narodowych w </w:t>
            </w:r>
            <w:r w:rsidR="004C0A91">
              <w:rPr>
                <w:rFonts w:ascii="Times New Roman" w:hAnsi="Times New Roman" w:cs="Times New Roman"/>
                <w:sz w:val="20"/>
                <w:szCs w:val="20"/>
              </w:rPr>
              <w:t>utworze literackim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4C0A91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oraz znaczenie dla budowania własnego systemu wartości</w:t>
            </w:r>
            <w:r w:rsidR="002D66EF"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>specyfika te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>kstów publicystycznych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>felieton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2D66EF"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ji, słowotwórstwa, frazeologii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i składni w analizie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 i interpretacji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tekstów oraz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w tworzeniu własnych wypowiedzi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środowiskowa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FA2805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 w:rsidRPr="00AF1E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2D66EF"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 w budowaniu obrazu świata</w:t>
            </w:r>
            <w:r w:rsidR="002D66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D66E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rozpoznanie w tekście zjawiska stereotypu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rozróżnianie typów argumentów </w:t>
            </w:r>
            <w:r w:rsidR="002D66E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>odpowi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>edzi, informacji, oceny, uzasadnienia, komentarza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D66E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D6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redagowanie tekstu retorycznego </w:t>
            </w:r>
            <w:r w:rsidR="002D66EF" w:rsidRPr="00E9152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(przemówienie)</w:t>
            </w:r>
            <w:r w:rsidR="002D66E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 i stylistycznej w tworzeniu własnego tekstu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D66E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D66EF"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informacji, synteza treści •</w:t>
            </w:r>
            <w:r w:rsidR="002D66EF"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atów z tekstu i stosowanie ich </w:t>
            </w:r>
            <w:r w:rsidR="002D66EF"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  <w:r w:rsidR="002D66EF"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D66EF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wykorzystanie formy projektu w przygotowaniu i prezentowaniu 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>o mniejszościach narodowych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D66EF">
              <w:rPr>
                <w:rFonts w:ascii="Times New Roman" w:hAnsi="Times New Roman" w:cs="Times New Roman"/>
                <w:i/>
                <w:sz w:val="20"/>
                <w:szCs w:val="20"/>
              </w:rPr>
              <w:t>Inni, ale razem. Mniejszości narodowe w naszym regionie</w:t>
            </w:r>
            <w:r w:rsidR="002D66E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64" w:type="pct"/>
          </w:tcPr>
          <w:p w:rsidR="002D66EF" w:rsidRPr="0040792D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I.1.9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II.2.6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II.3.4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II.3.8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III.1.5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III.2.11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IV.2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IV.6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IV.12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Bolesław Prus</w:t>
            </w:r>
            <w:r w:rsidR="00B054C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9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 infografika]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807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AF1E0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pisarza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AF1E0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AF1E0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AF1E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cechy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funkcje prądów literackich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 różnych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="003E21A3"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problematyką utworów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znaczenie dla budowania własnego systemu wartości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806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B054C5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19–</w:t>
            </w:r>
            <w:r w:rsidR="002D6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7" w:type="pct"/>
          </w:tcPr>
          <w:p w:rsidR="002D66EF" w:rsidRPr="004637BE" w:rsidRDefault="002D66EF" w:rsidP="00B054C5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 legend dawnego Egiptu.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O władzy</w:t>
            </w:r>
            <w:r w:rsidR="00B054C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</w:t>
            </w:r>
            <w:r w:rsidR="00B054C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nieprzewidywalnoś</w:t>
            </w:r>
            <w:r w:rsidR="003E21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ci losu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 Bolesław Prus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 legend dawnego Egiptu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9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2; Nawiązanie: Xawery Dunikowska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Fatum. Dusza odrywająca się od ciała</w:t>
            </w:r>
            <w:r w:rsidRPr="00B054C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 w:rsidRPr="00B054C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9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8675E5" w:rsidRDefault="002D66EF" w:rsidP="0094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(mistrzowska kompozycja noweli; legenda)</w:t>
            </w:r>
            <w:r w:rsidR="00E1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z programami epoki literackiej, zjawiskami społecznymi, </w:t>
            </w:r>
            <w:r w:rsidR="008073FA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(organicyzm; kostium antyczny)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3E21A3"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099D"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interpretacja i wartościowanie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1E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1E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AF1E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aluzji literackiej; rozpoznanie aluzji literackich w utworach i określenie znaczeń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 utworów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egzystencjalny)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i ich związek z problematyką utworu oraz znaczenie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wykorzystanie ich w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tworzeniu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własnych wypowiedzi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owanie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, uzasadnienia,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omentarza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spójn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ej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o charakterze argumentacyjnym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 i stylistycznej w tworzeniu własnego tekstu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867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D66EF" w:rsidRPr="0040792D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806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I.1.11</w:t>
            </w:r>
            <w:r w:rsidR="00806EC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ZRI.1.12</w:t>
            </w:r>
            <w:r w:rsidR="0078695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III.1.3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B054C5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21–</w:t>
            </w:r>
            <w:r w:rsidR="002D6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7" w:type="pct"/>
          </w:tcPr>
          <w:p w:rsidR="002D66EF" w:rsidRPr="004637BE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Bezwzględne oblicze kapitalizmu. </w:t>
            </w:r>
            <w:r w:rsidRPr="004637BE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Powracająca fala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Bolesława Prus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Powracająca fala</w:t>
            </w:r>
            <w:r w:rsidR="00B054C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00; Nawiązanie: Marek Szymaniak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Tanio drogo kosztuje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08]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3671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(opowiadanie) •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egzystencjalnymi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(szybki rozwój przemysłu; przepaść materialna między przedsiębiorcami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robotnikami, wystąpienia robotnicze przeciw fabrykantom; sytuacja społeczna w Królestwie Polskim po powstaniu styczniowym)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3E21A3"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74788"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interpretacja i wartościowanie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5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 w:rsidRPr="00FC05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aluzji literackiej; rozpoznanie aluzji literackich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utworach i określenie znaczeń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 utworów</w:t>
            </w:r>
            <w:r w:rsidR="0086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FC0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FC0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egzystencjalny)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>narodowych w utworze literackim,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ich związek z problematyką utworu oraz znaczenie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tekstów, np. publicystycznych (reportaż)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argumentacyjny charakter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różnych konstrukcji składniowych i ich funkcje w tekście; wykorzystanie ich w tworzeniu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własnych wypowiedzi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tez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wypowiedzi ustnej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cudzymi poglądami lub polemika z nimi,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zdanie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owanie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, uzasadnienia,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omentarza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  <w:r w:rsidR="00807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I.1.12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 w:rsidR="00074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262ACC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7" w:type="pct"/>
          </w:tcPr>
          <w:p w:rsidR="002D66EF" w:rsidRPr="002A446E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Okiem felietonisty.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Kroniki tygodniowe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Bolesława Prus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10,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Kronika tygodniowa</w:t>
            </w: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11; Nawiązanie: Marcin Wicha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Dzban,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</w:t>
            </w:r>
            <w:r w:rsid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auto"/>
          </w:tcPr>
          <w:p w:rsidR="002D66EF" w:rsidRPr="006756EA" w:rsidRDefault="002D66EF" w:rsidP="00262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wartościujący charakter ironii i humoru 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ich funkcja w tekście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 w:rsidR="00A11716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kwestie społeczne, gospodarcze, spory ideologiczne)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prowadzenia narracji (subiektywizm i krytycyzm narratora)</w:t>
            </w:r>
            <w:r w:rsidR="00262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w interpretacji utworu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4070"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 i narodowych w utworach i ich związek z problematyką utworu oraz znaczenie dla budowania własnego systemu wartości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(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z tekstów publicystycznych (felieton)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specyfika tekstów publicystycznych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(felieton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gatunek z pogranicza literatury i publicystyki)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rodzaje stylizacji (kolokwializacja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wypowiedzi ustnej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treści wokół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auto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I.1.10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I.1.15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I.2.2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III.1.4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IV.2</w:t>
            </w:r>
          </w:p>
        </w:tc>
        <w:tc>
          <w:tcPr>
            <w:tcW w:w="460" w:type="pct"/>
            <w:shd w:val="clear" w:color="auto" w:fill="auto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  <w:shd w:val="clear" w:color="auto" w:fill="FFFF00"/>
          </w:tcPr>
          <w:p w:rsidR="002D66EF" w:rsidRPr="00BB47F7" w:rsidRDefault="00BB47F7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24–</w:t>
            </w:r>
            <w:r w:rsidR="002D66EF"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pct"/>
            <w:shd w:val="clear" w:color="auto" w:fill="FFFF00"/>
          </w:tcPr>
          <w:p w:rsidR="002D66EF" w:rsidRPr="00BB47F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Sztuka pisania. Felieton</w:t>
            </w:r>
            <w:r w:rsid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18]</w:t>
            </w:r>
          </w:p>
        </w:tc>
        <w:tc>
          <w:tcPr>
            <w:tcW w:w="306" w:type="pct"/>
            <w:shd w:val="clear" w:color="auto" w:fill="FFFF00"/>
          </w:tcPr>
          <w:p w:rsidR="002D66EF" w:rsidRPr="00BB47F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:rsidR="002D66EF" w:rsidRPr="00BB47F7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  <w:shd w:val="clear" w:color="auto" w:fill="FFFF00"/>
          </w:tcPr>
          <w:p w:rsidR="002D66EF" w:rsidRPr="00BB47F7" w:rsidRDefault="002D66EF" w:rsidP="00BB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 xml:space="preserve"> specyfika tekstów publicystycznych( felieton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gatunek z pogranicza literatury i publicystyki 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pojęcie stylu i stylizacji i ich znaczenie w tekście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style funkcjonalne polszczyzny i zasady ich stosowania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perswazyjne w wypowiedzi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literackiej i nieliterackiej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oceny, redaguje uzasadnienia, komentarza, głosu w dyskusji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BB47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redagowanie felietonu; etapy pracy nad felietonem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 xml:space="preserve">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807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wykorzystanie multimedialnych źródeł informacji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:rsidR="002D66EF" w:rsidRPr="00BB47F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II.2.2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III.1.2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III.2.2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12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460" w:type="pct"/>
            <w:shd w:val="clear" w:color="auto" w:fill="FFFF00"/>
          </w:tcPr>
          <w:p w:rsidR="002D66EF" w:rsidRPr="00BB47F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Eliza Orzeszkow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20, infografika]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807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pisarki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 różnych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="003E21A3"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problematyką utworów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znaczenie dla budowania własnego systemu wartości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78695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78695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78695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78695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8073FA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27–</w:t>
            </w:r>
            <w:r w:rsidR="002D6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77" w:type="pct"/>
          </w:tcPr>
          <w:p w:rsidR="002D66EF" w:rsidRPr="002A446E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 w:rsidR="00E06E2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Eliza Orzeszkowa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Gloria victis.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Czas i okoliczności powstania utworu. Problematyk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22,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Gloria victis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23; Nawiązanie: Melchior Wańkowicz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Ziele na kraterze</w:t>
            </w:r>
            <w:r w:rsidR="008073F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33]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5B0D08" w:rsidRDefault="002D66EF" w:rsidP="00262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E32E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Gloria victis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jedna z nowel składających się na cykl o tym samym tytule; cechy mitu, baśni, legendy; lament jako utwór poetycki)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środki wyrazu artystycznego poznane w szkole podstawowej i ich funkcje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(m.in. uosobienie, ożywienie) •</w:t>
            </w:r>
            <w:r w:rsidRPr="00E32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tragizmu i patosu i ich funkcja w tekście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2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uniwersalny charakter mitologizacji w utworze literackimi jego rola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(postać Romualda Traugutta)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treści symboliczne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i problematyka poznanych tekstów oraz jej związek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społecznymi, historycznymi</w:t>
            </w:r>
            <w:r w:rsidR="003E21A3"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(powstanie styczniowe i jego upadek, ogrom poniesionych ofiar, heroizm i tragizm uczestników; moralny obowiązek walki o wolność ojczyzny)•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narracji) funkcja przyrody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w kreacji świata przedstawionego; interpretacja ich i wartościowanie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motyw grobu i jego rola w tworzeniu znaczeń uniwersalnych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utworach i ich cechy wspólne i różne (Krysia Wańkowiczówna a Marian Tarłowski)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miejsc, które mogą stanowić argumenty na poparcie propozycji interpretacyjnej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 historyczny, polityczny, biograficzny, egzystencjalny)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(miłość, przyjaźń, służba obywatelska, praca, patriotyzm; etos rycerski)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biblijna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słownictwo o charakterze wartościującym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rozróżnienie typów argumentów w tym argumentów pozametrycznych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tworzenie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spójnej wypowiedzi w następującej formie gatunkowej (referat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3E21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gromadzenie i przetwarzanie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I.1.5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I.1.5</w:t>
            </w:r>
            <w:r w:rsidR="0078695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.1.8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III.1.5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III.2.12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Powieść 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36]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807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 (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mimetyczna,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listyczna, naturalna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podstawy genologii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(powieść jako gatunek prozy, rodzaje powieści: realistyczna, naturalistyczna; rozkwit powieści w pozytywizmie)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 w utworach literackich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 </w:t>
            </w:r>
            <w:r w:rsidRPr="009223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pozytywizmu</w:t>
            </w:r>
            <w:r w:rsidRPr="009223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(propagowanie pozytywnych wzorców postępowania, krytyka postaw niepożądanych)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</w:t>
            </w:r>
            <w:r w:rsidR="003E21A3"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(powieść tendencyjna, powieść o tematyce współczesnej, powieść historyczna)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w), narracji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związek wartości poznawczych, etycznych i estetycznych w utworach lit.</w:t>
            </w:r>
            <w:r w:rsidR="00A84C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(mimesis, weryzm, antyestetyzm)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przetwarzanie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hierarchizacja informacji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hipertekstu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pyta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nia, odpowiedzi, oceny, redagowanie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pojęcie hipertekst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u, jego realizacje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pozainternetowe oraz ich funkcje w komunikacji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F62032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="0078695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I.1.13</w:t>
            </w:r>
            <w:r w:rsidR="0078695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I.1.15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I.1.16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I.2.1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I.2.6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III.2.4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7869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77" w:type="pct"/>
          </w:tcPr>
          <w:p w:rsidR="002D66EF" w:rsidRPr="00A95B6E" w:rsidRDefault="002D66EF" w:rsidP="000E5E1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 w:rsidR="00D36A5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Niemnem. </w:t>
            </w:r>
            <w:r w:rsid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Czas i okoliczności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powstania utworu. Problematyk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[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FF5E9E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konwencja realistyczna • podstawy genologii (powieść dojrzałego realizmu) </w:t>
            </w:r>
            <w:r w:rsidR="00A84CFF"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utworach i ich rola w budowaniu wartości uniwersalnych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 w:rsidR="00A11716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 sytuacja ziemiaństwa, represje po powstaniu styczniowym; rola pracy i nauki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życiu człowieka, problem pozycji kobiet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społeczeństwie, przełamywanie barier społecznych)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odwołanie się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do tekstów poznanych w szkole podstawowej (</w:t>
            </w:r>
            <w:r w:rsidRPr="00FF5E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="00A84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AF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</w:t>
            </w:r>
            <w:r w:rsidR="00367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utworze literackim, ich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pytania,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0D7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78695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7869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I.1.12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III.2.10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7" w:type="pct"/>
          </w:tcPr>
          <w:p w:rsidR="002D66EF" w:rsidRPr="00A95B6E" w:rsidRDefault="002D66EF" w:rsidP="000E5E1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 w:rsidR="00D36A5D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Niemnem.</w:t>
            </w:r>
            <w:r w:rsid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Między pokoleniami... 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</w:t>
            </w:r>
            <w:r w:rsidR="000E5E1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0E5E17" w:rsidRP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A549E9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</w:t>
            </w:r>
            <w:r w:rsidR="00A11716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sytuacja ziemiaństwa, represje po powstaniu styczniowym)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wartościowanie; Witold a Zygmunt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A54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0D7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</w:t>
            </w:r>
            <w:r w:rsidR="00367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utworze literackim, ich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 budowanie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w sposób świadomy, ze znajomością jej funkcji językowej, z uwzględnieniem celu i adresata, z zachowaniem zasad retoryki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pytania,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informacji, uzasadnienia, komentarza, głosu w dyskusji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przedstawienie propozycji odczytania tekstu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tworzenie charakterystyki porównawczej Witolda a Zygmunta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i stylistycznej w tworzeniu własnego tekstu;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tekstu, formułowanie argumentów na podstawie tekstu oraz znanych kontekstów,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I.1.12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III.2.2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D551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pct"/>
          </w:tcPr>
          <w:p w:rsidR="002D66EF" w:rsidRPr="00A95B6E" w:rsidRDefault="002D66EF" w:rsidP="000E5E1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Eliza Orzeszkowa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Niemnem.</w:t>
            </w:r>
            <w:r w:rsidR="000E5E1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W imię miłości. O przełamywaniu przesądów</w:t>
            </w:r>
            <w:r w:rsid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 barier klasowych.</w:t>
            </w:r>
            <w:r w:rsidR="00D36A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</w:t>
            </w:r>
            <w:r w:rsidR="000E5E1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0D20A4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</w:t>
            </w:r>
            <w:r w:rsidR="00A84CF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 sytuacja ziemiaństwa, represje po powstaniu styczniowym,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pracy i nauki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życiu człowieka, problem pozycji kobiet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społeczeństwie, przełamywanie barier społecznych)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Marta a Justyna, Emilia</w:t>
            </w:r>
            <w:r w:rsidR="00A84C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A84C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Benedykt a Justyna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odwołanie się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do tekstów poznanych w szkole podstawowej (</w:t>
            </w:r>
            <w:r w:rsidRPr="000D20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="00AF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</w:t>
            </w:r>
            <w:r w:rsidR="00367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utworze literackim, ich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pytań retorycznych, wyliczeń, wykrzyknień, powtórzeń, apostrof)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dyskusja a spór i kłótnia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3E21A3"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III.1.7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77" w:type="pct"/>
          </w:tcPr>
          <w:p w:rsidR="002D66EF" w:rsidRPr="00ED4C60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Niemnem.</w:t>
            </w:r>
            <w:r w:rsidR="000E5E1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Dwa mode</w:t>
            </w:r>
            <w:r w:rsid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 patriotyzmu – praca i walka.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</w:t>
            </w:r>
            <w:r w:rsid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(fragm.),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50]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946638" w:rsidRDefault="002D66EF" w:rsidP="0044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realizmu; cechy gatunkowe legendy)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grobu, mogiły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liczby czterdzieści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="003E21A3"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(konflikt pokoleń, relacja między szlachtą a chłopami, sytuacja ziemiaństwa, represje po powstaniu styczniowym, szacunek do powstania </w:t>
            </w:r>
            <w:r w:rsidR="000D7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styczniowego i jego uczestników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rola pracy i nauki w życiu człowieka)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3E21A3"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84CFF" w:rsidRPr="002D2D0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interpretacja i wartościowanie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2D2D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="00AF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</w:t>
            </w:r>
            <w:r w:rsidR="00367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utworze literackim, ich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(dwór – gniazdo rodu szlacheckiego; kultywowanie tradycji rodzinnych i narodowych)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porównanie fragmentów utworów literackich,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kontynuacje i nawiązania w porównywanych utworach i ich cechy wspólne i różne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(opowieść Anzelma)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uwypuklenie sensów redagowanego przez siebie tekstu dzięki wykorzystaniu składniowo</w:t>
            </w:r>
            <w:r w:rsidR="00440D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w wypowiedzi ustnej i pisemnej przy użyciu odpowiednich konstrukcji składniowych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formułowanie pytań, odpowiedzi, oceny, redagowanie informacje, uzasadnienia, komentarza, głosu w dyskusji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redagowanie streszczenia legendy o Janie i Cecylii 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przedstawienie propozycji odczytania tekstu, formułowanie argumentów na podstawie tekstu oraz znanych kontekstów, w tym własnego doświadczenia, logiczny wywód służący uprawomocnieniu formułowanych sądów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wykorzystanie wiedzy o języku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w pracy redakcyjnej nad tekstem własnym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słownik symboli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język ezopowy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 tekstu i stosowanie ich w wypowiedzi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I.1.5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III.2.7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IV.8</w:t>
            </w:r>
            <w:r w:rsidR="003E21A3" w:rsidRPr="003E21A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7" w:type="pct"/>
          </w:tcPr>
          <w:p w:rsidR="002D66EF" w:rsidRPr="00ED4C60" w:rsidRDefault="002D66EF" w:rsidP="004479B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Niemnem.</w:t>
            </w:r>
            <w:r w:rsidR="004479B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Podsumowanie pracy nad lekturą.</w:t>
            </w:r>
            <w:r w:rsidR="00D36A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</w:t>
            </w:r>
            <w:r w:rsidR="004479B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60]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99593F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 xml:space="preserve"> wartościujący charakter tragizmu i jego funkcja w tekście (Benedykt Korczyński jako postać tragiczna)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440D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artystycznego wyrazu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(rola kontrastu w </w:t>
            </w:r>
            <w:r w:rsidRPr="00547F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Nad Niemnem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440D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egzystencjalnymi 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 powstanie styczniowe, walka i praca, praca i nauka jako kryterium oceny wartości człowieka, zróżnicowany świat kobiet i kwestia kobieca)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wartościowanie; rodzina Korczyńskich jako mozaika różnych postaw, Korczyńscy a Bohatyrowicze; rola muzyki i przyrody w kreowaniu świata przedstawionego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 xml:space="preserve"> odwołanie się do tekstów poznanych w szkole podstawowej (dialog Elizy Orzeszkowej z utworem </w:t>
            </w:r>
            <w:r w:rsidR="00440DA7">
              <w:rPr>
                <w:rFonts w:ascii="Times New Roman" w:hAnsi="Times New Roman" w:cs="Times New Roman"/>
                <w:i/>
                <w:sz w:val="20"/>
                <w:szCs w:val="20"/>
              </w:rPr>
              <w:t>Pan</w:t>
            </w:r>
            <w:r w:rsidRPr="00547F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Tadeusz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nawiązania w porównywanych utworach i ich cechy wspólne i różne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</w:t>
            </w:r>
            <w:r w:rsidR="00367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utworze literackim, ich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z problematyką utworu oraz znaczenie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cji składniowych i ich funkcje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tekście , wykorzystanie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budowie własnych wypowiedzi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47F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 (zróżnicowanie języka bohaterów jako element powieści realistycznej)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od sytuacji komunikacyjnej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="008675E5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wypowiedzi ustnej i pisemnej przy użyciu odpowiednich konstrukcji składniowych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pytań,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0D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907CC">
              <w:rPr>
                <w:rFonts w:ascii="Times New Roman" w:hAnsi="Times New Roman" w:cs="Times New Roman"/>
                <w:sz w:val="20"/>
                <w:szCs w:val="20"/>
              </w:rPr>
              <w:t>rzedstawiciele młodego pokolenia w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Nad Niemnem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:rsidR="002D66EF" w:rsidRPr="00EB046C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3E21A3" w:rsidRPr="003E21A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I.1.11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II.1.3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77" w:type="pct"/>
          </w:tcPr>
          <w:p w:rsidR="002D66EF" w:rsidRPr="00C972A7" w:rsidRDefault="002D66EF" w:rsidP="004479B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Henryk 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ienkiewicz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62, 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nfografika]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440D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pisarza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 różnych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egzystencjalnymi 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problematyką utworów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znaczenie dla budowania własnego systemu wartości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77" w:type="pct"/>
          </w:tcPr>
          <w:p w:rsidR="002D66EF" w:rsidRPr="00ED4C60" w:rsidRDefault="002D66EF" w:rsidP="004479B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 w:rsidR="00E06E2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Potop. 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Czas i okoliczności</w:t>
            </w:r>
            <w:r w:rsidRPr="00ED4C6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powstania utworu [podręcznik: Henryk Sienkiewicz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Potop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64]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5840A0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historyczna; część trylogii)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="003E21A3"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(powieść napisana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potrzeby „pokrzepienia serc”; pielęgnowanie tożsamości narodowej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podtrzymywanie poczucia wspólnoty narodowej i własnej wartości Polaków w czasie zaborów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wartościowanie; burzliwe losy Rzeczypospolitej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historia miłości Andrzeja Kmicica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Oleńki Billewiczówny, ukazana na tle wojny ze Szwedami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 nawiązania w porównywanych utworach i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(elementy zaczerpnięte z konwencji Waltera Scotta; schematy typowe dla powieści płaszcza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szpady, twórczość Jana Chryzostoma Paska)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</w:t>
            </w:r>
            <w:r w:rsidR="00367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utworze literackim, ich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z prob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redagowanie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AA15F8" w:rsidRDefault="002D66EF" w:rsidP="000D71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.1.8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III.2.10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77" w:type="pct"/>
          </w:tcPr>
          <w:p w:rsidR="002D66EF" w:rsidRPr="00ED38C6" w:rsidRDefault="002D66EF" w:rsidP="004479B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 w:rsidR="004479B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 w:rsidR="00E06E2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Zagłoba jako Sarmata</w:t>
            </w:r>
            <w:r w:rsidR="00D36A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Henryk Sienkiewicz </w:t>
            </w:r>
            <w:r w:rsidR="004479B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66]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23390C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kostium historyczny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utworze i ich rola w budowaniu wartości uniwersalnych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wartościujący charakter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komizmu,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 xml:space="preserve">humoru i ich funkcja w tekście (komizm słowny, komizm sytuacyjny, komizm postaci)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 xml:space="preserve"> znajomość i zrozumienie treści utworu wskazanego w podstawie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="003E21A3"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 (charakterystyka Zagłoby jako sarmaty; kapitulacja Szwedów); interpretacja ich i wartościowanie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(obraz szlachcica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Pamiętnikach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Jana Chryzostoma Paska)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miejsc, które mogą stanowić argumenty na poparcie propozycji interpretacyjnej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kontekst historyczny i kulturowy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wg kodu właściwego danej dziedzinie sztuki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w wypowiedzi ustnej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przy użyciu odpowiednich konstrukcji składniowych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rozróżnienie typów argumentów w tym argumentów pozametrycznych</w:t>
            </w:r>
            <w:r w:rsidR="003E21A3"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chwyty erystyczne w przemówieniu Zagłoby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</w:p>
        </w:tc>
        <w:tc>
          <w:tcPr>
            <w:tcW w:w="664" w:type="pct"/>
          </w:tcPr>
          <w:p w:rsidR="002D66EF" w:rsidRPr="0023390C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77" w:type="pct"/>
          </w:tcPr>
          <w:p w:rsidR="002D66EF" w:rsidRPr="00C972A7" w:rsidRDefault="002D66EF" w:rsidP="004479B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 w:rsidR="004479B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Oblicza Andrzeja Kmicica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[podręcznik: Henryk Sienkiewicz </w:t>
            </w:r>
            <w:r w:rsidR="004479B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A11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wartościujący charakte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tragizmu,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patosu i ich funkcja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powieści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matyka i problematyka poznanego tekstu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zjawiskami historycznymi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ji, wątków, motywów), narracji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(portrety Kmicica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Oleńki, stosunek Kmicica do ludzi o niższym statusie społecznym, Kmicic wobec prawa; stan emocjonalny, zachowanie chorążego orszańskiego; Kmicic jako bohater dynamiczny, heroizacja bohatera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postępowanie bohatera w trakcie walk o Jasną Górę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motywu w tworzeniu znaczeń uniwersalnych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(Kmicic – wzór rycerza)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miejsc, które mogą stanowić argumenty na poparcie propozycji interpretacyjnej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 w interpretacji powieści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4070"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wartości uniwe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rsalnych i narodowych w utworze literackim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ich związek z problematyką utworu oraz znaczenie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 ustnej i pisemnej przy użyciu odpowiednich konstrukcji składniowych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zasada kompozycyjna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wypowiedziach retorycznych (teza, argumenty, apel, pointa)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(wykrzyknienia, pytania retoryczne)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logika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konsekwencja toku rozumowania w wypowiedziach argumentacyjnych i stosowanie ich we własnych tekstach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zgodność/polemika z cudzymi poglądami, rzeczowe uzasadnianie własnego stanowiska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tworzenie spójnej wypowiedzi o charakterze argumentacyjnym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I.1.5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III.1.3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pct"/>
          </w:tcPr>
          <w:p w:rsidR="002D66EF" w:rsidRPr="00C972A7" w:rsidRDefault="002D66EF" w:rsidP="004479B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Sienkiewiczowskie kreacje kobiet [podręcznik: Henryk Sienkiewicz </w:t>
            </w:r>
            <w:r w:rsidR="004479B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 w:rsidR="004479B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80]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7C7067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i zrozumienie treści utworu wskazanego w podstawie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i problematyka poznanego tekstu oraz jej związek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ze zjawiskami historycznymi, społecznymi, egzystencjalnymi;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archetypu w utworze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jego rola w tworzeniu znaczeń uniwersalnych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(zmiana Kmicica w Babinicza)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(charakterystyka Oleński, sprzeczność uczuć Oleńki wobec Kmicica, porównanie Oleńki z Anusią)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miejsc, które mogą stanowić argumenty na poparcie propozycji interpretacyjnej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(duchowa przewaga Oleńki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nad Kmicicem, sugestywna stylizacja Oleńki na Maryję-Dziewicę i Maryję – Matkę Boga)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kulturowego, biblijnego i historycznego w interpretacji powieści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 problematyką utworu oraz znaczenie dla budowania własnego systemu wartości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biblijna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zgodność/polemika z cudzymi poglądami, rzeczowe uzasadnianie własnego zdania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informacje, uzasadnienia, komentarza, głosu w dyskusji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ekstu oraz znanych kontekstów,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I.1.9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7" w:type="pct"/>
          </w:tcPr>
          <w:p w:rsidR="002D66EF" w:rsidRPr="00ED38C6" w:rsidRDefault="002D66EF" w:rsidP="002E4729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 w:rsidR="002E4729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Obraz społeczeństwa polskiego w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Potopi</w:t>
            </w:r>
            <w:r w:rsid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e </w:t>
            </w:r>
            <w:r w:rsidR="009B1E0A" w:rsidRPr="002E472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 w:rsidRPr="002E472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 w:rsidR="002E4729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2E472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84]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B46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(alegoria Polski jako „postaw czerwonego sukna”)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znajom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ość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zrozumienie treści utworu wskazanego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ematyka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problematyka poznanej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powieści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historycznej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oraz jej związek z programami epoki literackiej, zjawiskami społecznymi, historycznymi, 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zystencjalnymi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narracji;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(elementy charakterystyki bezpośredniej i pośredniej księcia Janusza, ocena Radziwiłła dokonana zarówno przez szlachtę,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 i przez Zagłobę, postawa księcia Bogusława Radziwiłła; obraz szlachty jako żołnierzy; wyobrażenia Szwedów przez chłopów; charakterystyka magnaterii, szlachty, chłopów)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0D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0D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 i kulturowego w interpretacji utworu literackiego (sarmatyzm)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(brak szacunku księcia Bogusława dla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władcy panującego w Polsce,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ambicje polityczne Radziwiłłów, stosunek księcia Bogusława do Polski i jego postawa, morale szlachty, wartości sarmackie; zdrajcy czy patrioci – bohaterowie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Potopu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dyskusja i debata a spór i kłótnia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się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cudzymi poglądami lub polemika z nimi,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hierarchizacja informacji, synteza treści wokół zagadnienia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0D71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I.1.5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III.1.7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F535E" w:rsidP="00B46FF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77" w:type="pct"/>
          </w:tcPr>
          <w:p w:rsidR="002D66EF" w:rsidRPr="00ED38C6" w:rsidRDefault="002D66EF" w:rsidP="00F83A1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Podsumowanie pracy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nad lekturą</w:t>
            </w:r>
            <w:r w:rsidR="00B46FF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 w:rsidR="00F83A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</w:t>
            </w:r>
            <w:r w:rsidR="002F5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; Nawiązanie: Jacek Kaczmarski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Potop. Pan Kmicic,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 w:rsidR="002F535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A77256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F01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powieść historyczna (charakterystyczne motywy i typy bohaterów)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wartościujący charakter ironii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konwencje literackie i ich cechy w utworach (odstępstwo od prawdy historycznej w celu pokrzepienia serc rodaków, którzy zostali pozbawieni ojczyzny)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i problematyka poznanych tekstów oraz jej związek z programami i zjawiskami społecznymi, historycznymi;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(losy Andrzeja Kmicica, relacje między Kmicicem a księciem Januszem Radziwiłłem, rola Aleksandry Billewiczówny w życiu Andrzeja Kmicica, wpływ Andrzeja Kmicica na zmianę postawy króla Jana Kazimierza; Kmicic jako bohater romantyczny) • rola motywu literackiego w tworzeniu znaczeń uniwersalnych (wątki miłosne w </w:t>
            </w:r>
            <w:r w:rsidRPr="00F01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Potopie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</w:t>
            </w:r>
            <w:r w:rsidRPr="00A4453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(porównanie wizerunku Kmicica ukazanego w powieści z obrazem bohatera w wierszu </w:t>
            </w:r>
            <w:r w:rsidRPr="00F01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Potop. Pan Kmicic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Jacka Kaczmarskiego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miejsc, które mogą stanowić argumenty na poparcie propozycji interpretacyjnej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rola kontekstu historycznego i kulturowego w tworzeniu znaczeń uniwersalnych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cji składniowych i ich funkcje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w tekście, wykorzystanie ich w budowie własnych wypowiedzi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styl indywidualny dzieła literackiego, autora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i pisemnej przy użyciu odpowiednich konstrukcji składniowych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tworzenie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spójnych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gatunkowych: wypowiedź o charakterze argumentacyjnym, referat, recenzja filmu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o języku w pracy redakcyjnej nad tekstem własnym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wykorzystanie multimedialnych źródeł informacji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I.1.11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II.2.6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III.1.5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F535E" w:rsidRPr="00C972A7" w:rsidTr="00973FD2">
        <w:tc>
          <w:tcPr>
            <w:tcW w:w="246" w:type="pct"/>
          </w:tcPr>
          <w:p w:rsidR="002F535E" w:rsidRDefault="002F535E" w:rsidP="002F53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77" w:type="pct"/>
          </w:tcPr>
          <w:p w:rsidR="002F535E" w:rsidRPr="00ED38C6" w:rsidRDefault="002F535E" w:rsidP="002F535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Stylizacja językowa na przykładzie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Potopu </w:t>
            </w:r>
            <w:r w:rsidRPr="00B46FF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podręcznik: s. 194]</w:t>
            </w:r>
          </w:p>
        </w:tc>
        <w:tc>
          <w:tcPr>
            <w:tcW w:w="306" w:type="pct"/>
          </w:tcPr>
          <w:p w:rsidR="002F535E" w:rsidRDefault="002F535E" w:rsidP="002F53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F535E" w:rsidRDefault="002F535E" w:rsidP="002F53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JĘZYKU</w:t>
            </w:r>
          </w:p>
        </w:tc>
        <w:tc>
          <w:tcPr>
            <w:tcW w:w="1786" w:type="pct"/>
          </w:tcPr>
          <w:p w:rsidR="002F535E" w:rsidRPr="004C6069" w:rsidRDefault="002F535E" w:rsidP="002F5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archaiczna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elementy archaizacyjne w partiach dialogowych (w zakresie słownictwa, form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ramatycznych, składni)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makaronizmy w wypowiedzi bohaterów (łacińskie sentencje, wyrażenia, spolszczone pojedyncze wyrazy, staropolskie konstrukcje składniowe)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rodzaje archaizmów: fleksyjny, słownikowy, składniowy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funkcja nagromadzenia zabiegów archaizacyjnych w tekście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rola języka w budowaniu obrazu świata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ekstu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znanych kontekstów</w:t>
            </w:r>
            <w:r w:rsidR="00A117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wokół zagadnienia</w:t>
            </w:r>
          </w:p>
        </w:tc>
        <w:tc>
          <w:tcPr>
            <w:tcW w:w="664" w:type="pct"/>
          </w:tcPr>
          <w:p w:rsidR="002F535E" w:rsidRPr="00E926EF" w:rsidRDefault="002F535E" w:rsidP="002F53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II.2.1</w:t>
            </w:r>
            <w:r w:rsidR="000D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II.3.4</w:t>
            </w:r>
            <w:r w:rsidR="000D71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3E21A3" w:rsidRPr="003E21A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0D7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F535E" w:rsidRPr="00C972A7" w:rsidRDefault="002F535E" w:rsidP="002F53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Miasto</w:t>
            </w:r>
            <w:r w:rsidR="00B46FF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96, infografika]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FE0759" w:rsidRDefault="002D66EF" w:rsidP="00F83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historycznymi, egzy</w:t>
            </w:r>
            <w:r w:rsidR="00A11716">
              <w:rPr>
                <w:rFonts w:ascii="Times New Roman" w:hAnsi="Times New Roman" w:cs="Times New Roman"/>
                <w:sz w:val="20"/>
                <w:szCs w:val="20"/>
              </w:rPr>
              <w:t xml:space="preserve">stencjalnymi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jako pełnoprawny bohater utworów literackich doby pozytywizmu;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 kapitalizm, uwłaszczenie chłopów, urbanizacja)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kontekst kulturowy w interpretacji utworów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wzrost popularności motywu miasta dzięki powieściom Charlesa Dickensa, Honoriusza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Balzaka, Emila Zoli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miasto - mozaika różnych zjawisk, zachowań i postaw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miasto – odwzorowanie społeczeństwa stanowiącego dobrze funkcjonujący organizm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symbolika miasta (nowoczesność, rozwarstwienie społeczne, miejsce upadku, pejzaż duszy bohatera)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Paryż – symbol nowoczesnej cywilizacji, Warszawa – obraz dominujący w twórczości polskich pozytywistów, Petersburg – metropolia Wschodu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synteza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treści wokół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pozainternetowe realizacje hipertekstu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I.1.9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I.1.11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I.1.15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I.2.6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III.2.10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IV.2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7" w:type="pct"/>
          </w:tcPr>
          <w:p w:rsidR="002D66EF" w:rsidRPr="00470BE5" w:rsidRDefault="002D66EF" w:rsidP="002F535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Lalka. 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Czas i okoliczności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powstania utwor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u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Struktura powieści. Problematyka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98]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podstawy periodyzacji literatury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podstawy genologii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(powieść dojrzałego realizmu; elementy pamiętnika, listu, satyry, powieści historycznej, fantastyki naukowej)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(sytuacja ekonomiczna Europy i społeczeństwa polskiego, upadek wyższej warstwy szlacheckiej, panorama społeczna Warszawy XIX w., fascynacja nauką, moda na Paryż, antysemityzm)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narracji;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(narracja autorska, narracja pamiętnikarska, monolog wewnętrzny, przezroczysty styl narracji, indywidualizacja języka postaci)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cywilizacyjnego w interpretacji powieści (wpływ rozwijającego się przemysłu na urbanizację i technicyzację życia)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wartości uniwersalnych i narodowych (miłość i pieniądz w hierarchii romantyków)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styl indywidualny autora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budowaniu obrazu świata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zgodność/polemika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 cud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zymi poglądami,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odpowiedzi, redagowanie informacji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:rsidR="002D66EF" w:rsidRPr="001F00A2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II.2.6</w:t>
            </w:r>
            <w:r w:rsidR="00C061A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II.3.4</w:t>
            </w:r>
            <w:r w:rsidR="00C061A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C06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C06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C06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C06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77" w:type="pct"/>
          </w:tcPr>
          <w:p w:rsidR="002D66EF" w:rsidRPr="00470BE5" w:rsidRDefault="002D66EF" w:rsidP="002F535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powieść o zmieniającej się rzeczywistości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01]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realistyczna konwencja literacka i jej cechy (szczegółowość opisu sklepu Mincla, wygląd Mincla, jego zachowanie względem bratanków i pracowników i stosunek do handlu)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 znajomość i zrozumienie treści utworu wskazanego w podstawie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jako lektura obowiązkowa, eksplikacja dzieła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związek tematyki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i problematyki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ze zjawiskami społecznymi, historycznymi, egzystencjalnymi (powieść o zmieniającej się rzeczywistości)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 (interpretacja zachowania Jana i Franca Minclów, Katza, Rzeckiego, subiektów, Wokulskiego, Mraczewskiego)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motyw lalki kozaka, realizacja toposu </w:t>
            </w:r>
            <w:r w:rsidR="00E11DBD" w:rsidRP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r w:rsidRPr="00017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mundi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historycznego, politycznego i kulturowego w interpretacji powieści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wartości uniwersalnych dla budowania własnego systemu wartości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i składni w analizie i interpretacji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0172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słownictwo o charakterze wartościującym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 różne odmiany polszczyzny w zależności od sytuacji komunikacyjnej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budowanie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wypowiedzi w sposób świadomy, ze znajomością jej funkcji językowej,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z uwzględnieniem celu i adresata, z zachowaniem zasad retoryki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4349BB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C061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I.1.11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="00C539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77" w:type="pct"/>
          </w:tcPr>
          <w:p w:rsidR="002D66EF" w:rsidRPr="00470BE5" w:rsidRDefault="002D66EF" w:rsidP="0058232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Kim jest Stanisław Wokulski?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="00582328"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07]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A11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środki wyrazu artystycznego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funkcje (opis i charakterystyka Wokulskiego)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narracji;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(losy Wokulskiego, opinie niechętne i przychylne Wokulskiemu wypowiadane przez innych bohaterów powieści, Stanisław Wokulski jako romantyk i jako pozytywista, różnorodna ocena postaci Wokulskiego)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miejsc, które mogą stanowić argumenty na poparcie propozycji interpretacyjnej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kontekst biograficzny w interpretacji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budowania własnego systemu wartości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główne prądy filozoficzne i ich wpływ na kulturę epoki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romantyzmu i pozytywizmu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komentarza, głosu w dyskusji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stosowanie ich w wypowiedzi</w:t>
            </w:r>
            <w:r w:rsidR="003E21A3" w:rsidRPr="003E21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7" w:type="pct"/>
          </w:tcPr>
          <w:p w:rsidR="002D66EF" w:rsidRPr="00470BE5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Miłość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w czasach ekonomii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[podręcznik: Bolesław Prus 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="00582328"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BD202F" w:rsidRDefault="002D66EF" w:rsidP="00A1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 środki wyrazu artystycznego i ich funkcje (metaforyczne znaczenie snu Izabeli)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symboliczne znaczenie powozu, maszyn i gry w karty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konwencja oniryczna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i problematyka poznanych tekstów oraz jej związek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z programami epoki literackiej, zjawiskami społecznymi, historycznymi, egzystencjalnymi;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miłość w czasach ekonomii)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="00A117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sposoby kreowania bohaterów, motywów, fabuły, narracji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wartościowanie (ocena Wokulskiego przez Izabelę, emocje Izabeli we śnie, zabiegi narracyjne charakteryzujące Izabelę)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miejsc, które mogą stanowić argumenty na poparcie propozycji interpretacyjnej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rola kontekstu historycznego, politycznego, biograficznego, egzystencjalnego w interpretacji powieści • </w:t>
            </w:r>
            <w:r w:rsidR="002B40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 i narodowych i ich związek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problematyką powieści (etyka działań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Wokulskiego) •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analiza struktury eseju (Ryszarda Koziołka) – sensy</w:t>
            </w:r>
            <w:r w:rsidR="002E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 sposób prowadzenia wywodu charakterystyczne cechy stylu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 w porównywanych tekstach kultury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synteza treści wokół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zagadnienia </w:t>
            </w:r>
          </w:p>
        </w:tc>
        <w:tc>
          <w:tcPr>
            <w:tcW w:w="664" w:type="pct"/>
          </w:tcPr>
          <w:p w:rsidR="002D66EF" w:rsidRPr="001A68B4" w:rsidRDefault="002D66EF" w:rsidP="00C5390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I.1.5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 w:rsidR="00C539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I.1.11</w:t>
            </w:r>
            <w:r w:rsidR="00C539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I.2.1</w:t>
            </w:r>
            <w:r w:rsidR="00C539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C539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77" w:type="pct"/>
          </w:tcPr>
          <w:p w:rsidR="002D66EF" w:rsidRPr="008E4D37" w:rsidRDefault="002D66EF" w:rsidP="0058232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Żądza p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ieniądza [podręcznik: Bolesław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="00582328"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D36A5D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15; Nawiązanie: Michael Sandel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Czego nie można kupić</w:t>
            </w:r>
            <w:r w:rsidR="002E0D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za pieniądze. Moralne granice rynku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4C2CD4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C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ze zjawiskami społecznymi, historycznymi, egzystencjalnymi;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 xml:space="preserve"> (poglądy Szumana na temat roli pieniądza w społeczeństwie, stosunek Żydów, Polaków, przedstawicieli arystokracji i Wokulskiego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>do finansów, awans społeczny bohatera; przyczyna nieumiejętnego gospodarowania pieniędzmi przez arystokrację)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C2C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 nawiązania w porównywanych utworach i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(myślenie Szumana na temat roli pieniędzy a wypowiedź Sandela; związek ekonomii z polityką stosunek Stanisława Wokulskiego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pieniądza w kontekście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 Michaela Sandela)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C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C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40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problematyką utworu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znaczenie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budowania własnego systemu wartości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kontekstu historycznego i politycznego w interpretacji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przetwarzanie i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tekstów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argumentów w wypowiedzi ustnej i pisemnej przy użyciu odpowiednich konstrukcji składniowych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pozajęzykowe środki komunikacji</w:t>
            </w:r>
            <w:r w:rsidR="00C53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C5390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I.2.2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7" w:type="pct"/>
          </w:tcPr>
          <w:p w:rsidR="002D66EF" w:rsidRPr="008E4D37" w:rsidRDefault="002D66EF" w:rsidP="0058232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Na linii Warszawa – Paryż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(fragm.)</w:t>
            </w:r>
            <w:r w:rsidR="00582328"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5823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2; Nawiązanie: Paweł Smoleński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Dziś wrzuta na Reichu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A87050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 w:rsidR="00A11716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kapitalizm, urbanizacja, postęp cywilizacyjna a wzrost dysproporcji pomiędzy bogatymi i biednymi; rozwarstwienie społeczne; zjawisko jumy na początku lat 90. XX w. w zachodniej Polsce)) •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przedstawionego; jego interpretacja i wartościowanie (przestrzeń Powiśla, życie biedoty miejskiej, opis Paryża, ocena Paryża przez Wokulskiego; porównanie obrazu Paryża z obrazem Powiśla)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ich cechy wspólne i różne (porównanie postawy biedoty miejskiej w powieści Prusa z postawą bohaterów reportażu Pawła Smoleńskiego)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C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C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rola kontekstu historycznego, politycznego i kulturowego w interpretacji powieści •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 (ocena procederu jumy, postawa bohaterów reportażu; strategie radzenia sobie z biedą i bezrobociem)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reportażu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B35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różnorodne konteksty w porównywanych tekstach kultury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porównanie literackiego opisu Powiśla z dziełem malarskim Aleksandra Gierymskiego• doskonalenie wypowiedzi argumentacyjnej•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tekstu oraz znanych kontekstów</w:t>
            </w:r>
            <w:r w:rsidR="00E0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2D6FFD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1.1.8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C5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C539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C53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77" w:type="pct"/>
          </w:tcPr>
          <w:p w:rsidR="002D66EF" w:rsidRPr="008E4D37" w:rsidRDefault="002D66EF" w:rsidP="00254A44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 w:rsidR="00254A44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 w:rsidR="00254A4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Koniec idealistów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[podręcznik: Bolesław Prus</w:t>
            </w:r>
            <w:r w:rsidR="00254A4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254A44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 w:rsidR="00254A4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="00254A44"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A7556A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bohaterów), interpretacja ich i wartościowanie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(samoocena Wokulskiego, ideały, którymi kierował się w życiu Wokulski, stan emocjonalny bohatera; Rzecki jako ostatni romantyk; postrzeganie idealistów przez otoczenie)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C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C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B40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 w powieści i ich znaczenie dla budowania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własnego systemu wartości•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ekstu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znanych kontekstów,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ich 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977" w:type="pct"/>
          </w:tcPr>
          <w:p w:rsidR="002D66EF" w:rsidRPr="005B725E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Podsumowanie pracy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nad lekturą</w:t>
            </w:r>
            <w:r w:rsidR="00254A4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33]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A11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genologii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Lalka </w:t>
            </w:r>
            <w:r w:rsidRPr="00A02D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powieść dojrzałego realizmu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jej cechy w utworze; cechy felietonu w powieści Prusa)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oraz jej związek z programami epoki literackiej, zjawiskami społecznymi, 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torycznymi, egzystencjalnymi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(pozytywistyczna wiara w pracę jako nośnik wyższych wartości, realizacja haseł rozwoju nauki i postępu technicznego, pozytywistyczna wiara w pracę organiczną)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losy Wokulskiego na tle wydarzeń historycznych i zmian społeczno-cywilizacyjnych ukazanych w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 interpretacja ich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(wątek główny i watki poboczne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powieści, rola pani Wąsowskiej w rozwoju wątku miłosnego Wokulskiego 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Izabeli Łęckiej; Wokulski względem kobiet; status społeczny Wokulskiego na tle społeczeństwa warszawskiego; wpływ prezesowej Zasławskiej na kształtowanie pozycji Wokulskiego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wśród arystokratów; Wokulski – realista czy marzyciel?; Wokulski – romantyk czy pozytywista?; sposób myślenia Izabeli o świecie; los Izabeli w kontekście sytuacji kobiet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XIX-wiecznym społeczeństwie; idealizm bohaterów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Lalki;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rodziny Minclów w społeczeństwie mieszczańskim ówczesnej Warszawy; charakterystyka przedstawicieli arystokracji; życie najuboższych warstw społecznych; los kobiety zamężnej na przykładzie baronowej Krzeszowskiej</w:t>
            </w:r>
            <w:r w:rsidR="0086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16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indywidualizacja wypowiedzi bohaterów (słownictwo, typ zdań, nacechowanie emocjonalne)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 w budowaniu obrazu świata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różne odmiany polszczyzny w zależności od sytuacji komunikacyjnej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tworzenie spójnych wypowiedzi o charakterze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argumentacyjnym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 w tworzeniu własnego tekstu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6B25AB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II.3.4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III.2.2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III.2.6,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  <w:shd w:val="clear" w:color="auto" w:fill="FFFF00"/>
          </w:tcPr>
          <w:p w:rsidR="002D66EF" w:rsidRPr="00D145D6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77" w:type="pct"/>
            <w:shd w:val="clear" w:color="auto" w:fill="FFFF00"/>
          </w:tcPr>
          <w:p w:rsidR="002D66EF" w:rsidRPr="00D145D6" w:rsidRDefault="002D66EF" w:rsidP="002D66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145D6">
              <w:rPr>
                <w:rFonts w:ascii="Times New Roman" w:hAnsi="Times New Roman" w:cs="Times New Roman"/>
                <w:sz w:val="20"/>
                <w:szCs w:val="18"/>
              </w:rPr>
              <w:t xml:space="preserve">Socjolekt na przykładzie </w:t>
            </w:r>
            <w:r w:rsidRPr="00D145D6">
              <w:rPr>
                <w:rFonts w:ascii="Times New Roman" w:hAnsi="Times New Roman" w:cs="Times New Roman"/>
                <w:i/>
                <w:sz w:val="20"/>
                <w:szCs w:val="18"/>
              </w:rPr>
              <w:t>Lalki</w:t>
            </w:r>
            <w:r w:rsidR="00D36A5D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9B1E0A" w:rsidRPr="00D145D6">
              <w:rPr>
                <w:rFonts w:ascii="Times New Roman" w:hAnsi="Times New Roman" w:cs="Times New Roman"/>
                <w:sz w:val="20"/>
                <w:szCs w:val="18"/>
              </w:rPr>
              <w:t>s. 2</w:t>
            </w:r>
            <w:r w:rsidRPr="00D145D6">
              <w:rPr>
                <w:rFonts w:ascii="Times New Roman" w:hAnsi="Times New Roman" w:cs="Times New Roman"/>
                <w:sz w:val="20"/>
                <w:szCs w:val="18"/>
              </w:rPr>
              <w:t>35]</w:t>
            </w:r>
          </w:p>
        </w:tc>
        <w:tc>
          <w:tcPr>
            <w:tcW w:w="306" w:type="pct"/>
            <w:shd w:val="clear" w:color="auto" w:fill="FFFF00"/>
          </w:tcPr>
          <w:p w:rsidR="002D66EF" w:rsidRPr="00D145D6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:rsidR="002D66EF" w:rsidRPr="00D145D6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JĘZYKU</w:t>
            </w:r>
          </w:p>
        </w:tc>
        <w:tc>
          <w:tcPr>
            <w:tcW w:w="1786" w:type="pct"/>
            <w:shd w:val="clear" w:color="auto" w:fill="FFFF00"/>
          </w:tcPr>
          <w:p w:rsidR="002D66EF" w:rsidRPr="00D145D6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rola kontekstu kulturowego w interpretacji powieści •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oraz w tworzeniu własnych wypowiedzi </w:t>
            </w: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D145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socjolekt i jego funkcje komunikacyjne</w:t>
            </w: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(porozumiewanie się osób przynależących do danej grupy za pomocą tylko dla nich zrozumiałego kodu, wyrażanie emocji, informowanie o stanie emocjonalnym mówiącego, identyfikacja z grupą, integracja z członkami grupy, sprawna komunikacja w obrębie danej grupy zawodowej) •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 formułowanie argumentów na podstawie tekstu oraz znanych kontekstów,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w tym własnego doświadczenia </w:t>
            </w: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synteza treści</w:t>
            </w:r>
          </w:p>
        </w:tc>
        <w:tc>
          <w:tcPr>
            <w:tcW w:w="664" w:type="pct"/>
            <w:shd w:val="clear" w:color="auto" w:fill="FFFF00"/>
          </w:tcPr>
          <w:p w:rsidR="002D66EF" w:rsidRPr="00D145D6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45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  <w:shd w:val="clear" w:color="auto" w:fill="FFFF00"/>
          </w:tcPr>
          <w:p w:rsidR="002D66EF" w:rsidRPr="00D145D6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Sztuka pisania. Protokół</w:t>
            </w:r>
            <w:r w:rsidR="00D145D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</w:tcPr>
          <w:p w:rsidR="002D66EF" w:rsidRPr="00C972A7" w:rsidRDefault="002D66EF" w:rsidP="00A11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protokół jako rodzaj oficjalnego pisma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żytkowego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(sporządzany na bieżąco lub potwierdzający określone działanie)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budowa protokołu, elementy typowe dla formy • przykładowe protokoły • funkcja informatywna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protokole •</w:t>
            </w:r>
            <w:r w:rsidRPr="00DD4574">
              <w:rPr>
                <w:rFonts w:ascii="Times New Roman" w:hAnsi="Times New Roman" w:cs="Times New Roman"/>
                <w:sz w:val="20"/>
                <w:szCs w:val="20"/>
              </w:rPr>
              <w:t xml:space="preserve"> budowanie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574">
              <w:rPr>
                <w:rFonts w:ascii="Times New Roman" w:hAnsi="Times New Roman" w:cs="Times New Roman"/>
                <w:sz w:val="20"/>
                <w:szCs w:val="20"/>
              </w:rPr>
              <w:t>wypowiedzi w sposób świadomy, ze znajomością jej funkcji językowej, z uwzględnieniem celu i adresata, z zachowaniem zasad retoryki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odpowiedzi, oceny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uzasadnienia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tworzenie protokołu, stosowanie zwrotów adresatywnych (protokół obrad jury konkursu, protokół zdawczo</w:t>
            </w:r>
            <w:r w:rsidR="00A11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odbiorczy naprawy samochodu) •</w:t>
            </w:r>
            <w:r w:rsidRPr="00DD4574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 w tworzeniu własnego tekstu;</w:t>
            </w:r>
            <w:r w:rsidR="002F0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weryfikowanie własnych decyzji poprawnościowych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słownik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języka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polskiego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(definiowanie wyrazów pochodzących od słowa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protokół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II.3.3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III.2.2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III.2.5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pct"/>
          </w:tcPr>
          <w:p w:rsidR="002D66EF" w:rsidRPr="00653371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</w:t>
            </w:r>
            <w:r w:rsidR="002E0D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Geneza powstania utwor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u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 kara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F0F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genologii (</w:t>
            </w:r>
            <w:r w:rsidRPr="00D8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Zbrodnia i kara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powieść realistyczna, psychologiczna i kryminalna)</w:t>
            </w:r>
            <w:r w:rsidR="00AA0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konwencja realistyczna •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egzystencjalnymi 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 xml:space="preserve"> (osobiste doświadczenia z pobytu w więzieniu i na katordze oraz rozmów z kryminalistami; idea napoleonizmu, scjentyzm, racjonalizm; panorama relacji społecznych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zniszczonych przez alkoholizm czy żądzę pieniądza)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polifoniczność • niejednoznaczność budowy świata przedstawionego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367103">
              <w:rPr>
                <w:rFonts w:ascii="Times New Roman" w:hAnsi="Times New Roman" w:cs="Times New Roman"/>
                <w:sz w:val="20"/>
                <w:szCs w:val="20"/>
              </w:rPr>
              <w:t xml:space="preserve">w utworze literackim, ich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(konsekwencje popełnionego zła, kryzys wartości duchowych) •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 patronimiczne • nazwiska znaczące jako jeden ze sposobów kreacji bohatera (np. Raskolnikow – człowiek pełen sprzeczności, Sonia – mądrość) •</w:t>
            </w:r>
            <w:r w:rsidRPr="00D872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 w budowaniu obrazu świata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D872D1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I.1.15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II.2.1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II.3.4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77" w:type="pct"/>
          </w:tcPr>
          <w:p w:rsidR="002D66EF" w:rsidRPr="002561D3" w:rsidRDefault="002D66EF" w:rsidP="00B80C6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Przestrzeń w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</w:t>
            </w:r>
            <w:r w:rsidR="002E0D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i karze. </w:t>
            </w:r>
            <w:r w:rsidRPr="002561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Realizm Fiodora Dostojewskiego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</w:t>
            </w:r>
            <w:r w:rsidR="002E0D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i kara</w:t>
            </w:r>
            <w:r w:rsid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B80C6C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41]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realizm Dostojewskiego (dokładny opis Petersburga, portrety bohaterów stworzone na zasadzie prawdopodobieństwa, akcja umieszczona w konkretnym c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zasie historycznym, społeczno-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obyczajowe tło epoki) •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 (charakterystyka Raskolnikowa, przestrzeń, w której żyje Rodion; rola miasta w kreowaniu postaci literackich)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AA0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AA0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w interpretacji powieści•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w interpretacji powieści• </w:t>
            </w:r>
            <w:r w:rsidRPr="000766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synestezja w kreowaniu obrazu miasta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i interpretacji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zgoda lub polemika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 cudzym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poglądami,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 zdania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9672E8" w:rsidRDefault="002D66EF" w:rsidP="002D66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I.1.8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I.1.9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I.1.14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 w:rsidR="00D36A5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977" w:type="pct"/>
          </w:tcPr>
          <w:p w:rsidR="002D66EF" w:rsidRPr="00F43ABB" w:rsidRDefault="002D66EF" w:rsidP="00B80C6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Rola kobiet w męskim świecie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 i kar</w:t>
            </w:r>
            <w:r w:rsid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y </w:t>
            </w:r>
            <w:r w:rsidR="009B1E0A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</w:t>
            </w:r>
            <w:r w:rsidR="002E0D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i kara</w:t>
            </w:r>
            <w:r w:rsid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B80C6C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44]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B75898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 w:rsidR="00A11716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(sytuacja kobiet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2.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poł. XIX w.) •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 (sytuacja materialna rodziny Raskolnikowów, pozycja Rodiona w życiu jego matki i siostry, historia Duni Raskolnikowej,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Marfy Pietrownej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obraz Piotra Łużyna, poglądy Łużyna na małżeństwo)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AA0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AA0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•rola kontekstu kulturowego, historycznego, egzystencjalnego w interpretacji powieści) • rola wartości uniwersalnych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związek z problematyką utworu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znaczenie dla budowania własnego systemu wartości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słownictwo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77" w:type="pct"/>
          </w:tcPr>
          <w:p w:rsidR="002D66EF" w:rsidRPr="00F43ABB" w:rsidRDefault="002D66EF" w:rsidP="00B80C6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Czy można usprawiedliwić zbrodnię? [podręcznik: Fiodor 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</w:t>
            </w:r>
            <w:r w:rsid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i kara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B80C6C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48]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E11D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365E8"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konwencja realistyczna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4365E8"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powieści oraz jej związek z programami epoki literackiej, zjawiskami społecznymi, h</w:t>
            </w:r>
            <w:r w:rsidR="002F0F9E"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="004365E8"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4365E8"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(m.in. napoleonizm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="004365E8"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założenia teorii Raskolnikowa na temat ludzi zwykłych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365E8"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niezwykłych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160EE5" w:rsidRPr="0045421D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 (</w:t>
            </w:r>
            <w:r w:rsidR="00160EE5"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na temat Alony Iwanownej, ocena lichwiarki)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160EE5"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AA0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EE5"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AA0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EE5" w:rsidRPr="0045421D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="00AA0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7B9">
              <w:rPr>
                <w:rFonts w:ascii="Times New Roman" w:hAnsi="Times New Roman" w:cs="Times New Roman"/>
                <w:sz w:val="20"/>
                <w:szCs w:val="20"/>
              </w:rPr>
              <w:t>(główne motywy dokonanego przez Raskolnikowa przestępstwa w ujęciu Nabokova)</w:t>
            </w:r>
            <w:r w:rsidR="00160EE5"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160EE5" w:rsidRPr="004542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zestawienie teorii Hegla we fragm. </w:t>
            </w:r>
            <w:r w:rsidR="00160EE5" w:rsidRPr="0045421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Wykładów z filozofii dziejów</w:t>
            </w:r>
            <w:r w:rsidR="00160EE5" w:rsidRPr="004542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 teorią Rodiona Raskolnikowa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AA0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</w:t>
            </w:r>
            <w:r w:rsidR="00367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utworze literackim, ich </w:t>
            </w:r>
            <w:r w:rsidR="00600F6B" w:rsidRPr="0045421D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="00600F6B"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028C"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(rozbieżności między koncepcją Raskolnikowa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028C"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zasadami etyki i chrześcijańskim dekalogiem)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5684" w:rsidRPr="0045421D">
              <w:rPr>
                <w:rFonts w:ascii="Times New Roman" w:hAnsi="Times New Roman" w:cs="Times New Roman"/>
                <w:sz w:val="20"/>
                <w:szCs w:val="20"/>
              </w:rPr>
              <w:t>analiza struktury fragmentu wykładu: sens, główna myśl, sposób prowadzenia wywodu, argumentacja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1D487A" w:rsidRPr="004542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poglądy filozoficzne zawarte w różnorodnych dziełach</w:t>
            </w:r>
            <w:r w:rsidR="001D487A"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1D487A" w:rsidRPr="0045421D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="001D487A"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421D" w:rsidRPr="0045421D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C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C0C63" w:rsidRPr="002C0C63">
              <w:rPr>
                <w:rFonts w:ascii="Times New Roman" w:hAnsi="Times New Roman" w:cs="Times New Roman"/>
                <w:sz w:val="20"/>
                <w:szCs w:val="20"/>
              </w:rPr>
              <w:t xml:space="preserve"> zasady etyki wypowiedzi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23D0"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3D0" w:rsidRPr="00826FF0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1681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681"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 w:rsidR="00E1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6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1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681">
              <w:rPr>
                <w:rFonts w:ascii="Times New Roman" w:hAnsi="Times New Roman" w:cs="Times New Roman"/>
                <w:sz w:val="20"/>
                <w:szCs w:val="20"/>
              </w:rPr>
              <w:t>polemika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681" w:rsidRPr="00826FF0">
              <w:rPr>
                <w:rFonts w:ascii="Times New Roman" w:hAnsi="Times New Roman" w:cs="Times New Roman"/>
                <w:sz w:val="20"/>
                <w:szCs w:val="20"/>
              </w:rPr>
              <w:t>z cudzymi</w:t>
            </w:r>
            <w:r w:rsidR="002E1681">
              <w:rPr>
                <w:rFonts w:ascii="Times New Roman" w:hAnsi="Times New Roman" w:cs="Times New Roman"/>
                <w:sz w:val="20"/>
                <w:szCs w:val="20"/>
              </w:rPr>
              <w:t xml:space="preserve"> poglądami, rzeczowe uzasadnianie</w:t>
            </w:r>
            <w:r w:rsidR="002E1681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 w:rsidR="002E1681">
              <w:rPr>
                <w:rFonts w:ascii="Times New Roman" w:hAnsi="Times New Roman" w:cs="Times New Roman"/>
                <w:sz w:val="20"/>
                <w:szCs w:val="20"/>
              </w:rPr>
              <w:t>go zdania</w:t>
            </w:r>
            <w:r w:rsidR="002E1681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F40F81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="00F40F81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F40F81" w:rsidRPr="0045421D" w:rsidRDefault="004365E8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60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60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6028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I.1.11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160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60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00F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956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I.2.2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D48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D487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I.2.6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54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II.3.7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823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40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77" w:type="pct"/>
          </w:tcPr>
          <w:p w:rsidR="002D66EF" w:rsidRPr="003F3098" w:rsidRDefault="002D66EF" w:rsidP="00B80C6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Przyjąć cierpieni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e, czyli Ewangelia według Soni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 kara</w:t>
            </w:r>
            <w:r w:rsid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B80C6C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3F309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56]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541517" w:rsidRDefault="00541517" w:rsidP="00AA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415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4BE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kreowania bohaterów</w:t>
            </w:r>
            <w:r w:rsidR="00E139ED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powieści </w:t>
            </w:r>
            <w:r w:rsidR="00AD34BE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EC72A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Soni przez Raskolnikowa</w:t>
            </w:r>
            <w:r w:rsidR="002D66E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72A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wiara w życiu Soni </w:t>
            </w:r>
            <w:r w:rsidR="00AD34BE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="002D66E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AD34BE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poddanie refleksji </w:t>
            </w:r>
            <w:r w:rsidR="00671D33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problematyki </w:t>
            </w:r>
            <w:r w:rsidR="00EC7FE1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powieści (</w:t>
            </w:r>
            <w:r w:rsidR="00EC72A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stosunek Raskolnikowa do Ewangelii i religii chrześcijańskiej a sposób czytania Ewangelii przez Sonię</w:t>
            </w:r>
            <w:r w:rsidR="00EC7FE1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EC72A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sytuacja życiowa Rodiona i Soni a fragment Ewangelii</w:t>
            </w: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72A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wskrzeszeniu Łazarza</w:t>
            </w:r>
            <w:r w:rsidR="00EC7FE1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C72A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1517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związek wartości poznawczych, etycznych i estetycznych w utworach lit</w:t>
            </w:r>
            <w:r w:rsidR="00AA0F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erackich</w:t>
            </w:r>
            <w:r w:rsidR="00EC72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72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 i prezentacji różnorodnych form własnego stanowiska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B378B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="007B3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78B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17E5B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="00217E5B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217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217E5B" w:rsidRPr="00541517" w:rsidRDefault="00541517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I.1.12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I.1.13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B37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E3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E3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17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7" w:type="pct"/>
          </w:tcPr>
          <w:p w:rsidR="002D66EF" w:rsidRPr="007A7DEC" w:rsidRDefault="002D66EF" w:rsidP="00B80C6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 w:rsidRPr="007A7DE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Podsumowanie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pracy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nad lekturą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 kara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59; Nawiązanie: Przemysław Myszor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To nie był film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62]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F0F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5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imion i nazwisk znaczących na charakterystykę bohaterów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65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etapy duchowego odrodzenia Raskolnikowa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5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snów Raskolnikowa w ukazaniu psychiki bohatera (odwołanie do tekstu Ericha Fromma)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65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funkcja śnienia w </w:t>
            </w:r>
            <w:r w:rsidR="006543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Zbrodni i karze </w:t>
            </w:r>
            <w:r w:rsidR="0065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marzenia senne w romantyzmie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65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relacje między Sonią Marmieładow a Rodionem Raskolnikowem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65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interpretacja przyznania się Raskolnikowa do winy</w:t>
            </w:r>
            <w:r w:rsidR="00177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kontekście idei odkupienia, wypowiedzi Czesława Miłosza i fragmentu </w:t>
            </w:r>
            <w:r w:rsidR="001773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Dziennika </w:t>
            </w:r>
            <w:r w:rsidR="00177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Witolda Gombrowicza</w:t>
            </w:r>
            <w:r w:rsid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Soni, Duni, Lizawiety w historii Rodiona Raskolnikowa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wartościujący charakter tragizmu Katarzyny Iwanownej Marmieładowej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Łużyna i Swidrygajłowa w kontekście możności usprawiedliwienia postępowania bohatera – głos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obraz społeczeństwa rosyjskiego w </w:t>
            </w:r>
            <w:r w:rsidR="00D75C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Zbrodni</w:t>
            </w:r>
            <w:r w:rsidR="002E0D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D75C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i karze; </w:t>
            </w:r>
            <w:r w:rsidR="00D75C54" w:rsidRP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destrukcyjny wpływ nałogu na życie jednostki i społeczeństwa</w:t>
            </w:r>
            <w:r w:rsid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967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obraz Warszawy i Paryża opisany w </w:t>
            </w:r>
            <w:r w:rsidR="00C967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Lalce </w:t>
            </w:r>
            <w:r w:rsidR="00C967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Bolesława Prusa a obraz Petersburga opisany </w:t>
            </w:r>
            <w:r w:rsidR="009303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powieści Fiodora Dostojewskiego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1C3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naturalizm i realizm w </w:t>
            </w:r>
            <w:r w:rsidR="001C3A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Zbrodni i karze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3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porównanie koncepcji sprawiedliwości proponowanej przez Raskolnikowa ze sposobem jej rozumienia przez samozwańczych stróżów prawa kreowanych przez popkulturę </w:t>
            </w:r>
            <w:r w:rsidR="001E3254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4733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redagowanie spójnej wypowiedzi pisemnej o charakterze argumentacyjnym (rozprawki)</w:t>
            </w:r>
            <w:r w:rsidR="001E3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3254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A0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733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podobieństwa i różnice między bohaterami piosenki Myslovitz a Raskolnikowem</w:t>
            </w:r>
            <w:r w:rsidR="001E3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AE658A" w:rsidRPr="00E54BAA" w:rsidRDefault="00E54BAA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</w:t>
            </w:r>
            <w:r w:rsidR="00AA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 w:rsidR="00AA0F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AA0F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67463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I.2.6</w:t>
            </w:r>
            <w:r w:rsidR="0067463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II.3.4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II.4.2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E6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E6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E6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E6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E6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E6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E6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E6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77" w:type="pct"/>
          </w:tcPr>
          <w:p w:rsidR="002D66EF" w:rsidRPr="002139DE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Dostojewskiego opowiedziana językiem animacj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64]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F0F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7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swobodna adaptacja powieści Fiodora Dostojewskiego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57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animowany jako gatunek filmu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57E29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57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technika animacji – rytowanie kadrów w barwionych płytkach gipsowych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jej rola w kreowaniu nastroju</w:t>
            </w:r>
            <w:r w:rsidR="00A57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19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filmów animowanych na rysunkowe i przedmiotowe, rola cyfryzacji w rozwoju filmu animowanego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1019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animacja artystyczna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wydarzenia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postaci wyeksponowane w filmie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motywy zwierzęce; animizacja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scena zbrodni w filmie a jej literacki pierwowzór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2439" w:rsidRPr="009852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konwencja oniryczna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wygląd Raskolnikowa, wygląd lichwiarki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symboliczny sens kolorystyki dominującej w filmie; funkcja kontrastu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muzyki Janusz Hajduna w filmie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B824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i prezentacji różnorodnych form własnego stanowiska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2439" w:rsidRPr="00826FF0">
              <w:rPr>
                <w:rFonts w:ascii="Times New Roman" w:hAnsi="Times New Roman" w:cs="Times New Roman"/>
                <w:sz w:val="20"/>
                <w:szCs w:val="20"/>
              </w:rPr>
              <w:t>korzystanie z zasobów multimedialnych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003893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070"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="00003893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893">
              <w:rPr>
                <w:rFonts w:ascii="Times New Roman" w:hAnsi="Times New Roman" w:cs="Times New Roman"/>
                <w:sz w:val="20"/>
                <w:szCs w:val="20"/>
              </w:rPr>
              <w:t>w powieści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893" w:rsidRPr="00826FF0">
              <w:rPr>
                <w:rFonts w:ascii="Times New Roman" w:hAnsi="Times New Roman" w:cs="Times New Roman"/>
                <w:sz w:val="20"/>
                <w:szCs w:val="20"/>
              </w:rPr>
              <w:t>i i</w:t>
            </w:r>
            <w:r w:rsidR="00003893">
              <w:rPr>
                <w:rFonts w:ascii="Times New Roman" w:hAnsi="Times New Roman" w:cs="Times New Roman"/>
                <w:sz w:val="20"/>
                <w:szCs w:val="20"/>
              </w:rPr>
              <w:t>ch związek z problematyką przedstawioną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893">
              <w:rPr>
                <w:rFonts w:ascii="Times New Roman" w:hAnsi="Times New Roman" w:cs="Times New Roman"/>
                <w:sz w:val="20"/>
                <w:szCs w:val="20"/>
              </w:rPr>
              <w:t>w animacji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893" w:rsidRPr="00826FF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  <w:r w:rsidR="00003893"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03893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00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3893"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 w porównywanych tekstach kultury</w:t>
            </w:r>
          </w:p>
        </w:tc>
        <w:tc>
          <w:tcPr>
            <w:tcW w:w="664" w:type="pct"/>
          </w:tcPr>
          <w:p w:rsidR="002D66EF" w:rsidRPr="00C972A7" w:rsidRDefault="00D029E5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038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038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038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038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852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0389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C41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41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41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41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C41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III.2.4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D08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</w:t>
            </w:r>
            <w:r w:rsidR="009852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77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Geneza powstania utwor</w:t>
            </w:r>
            <w:r w:rsidR="009B1E0A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u [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67]</w:t>
            </w:r>
          </w:p>
        </w:tc>
        <w:tc>
          <w:tcPr>
            <w:tcW w:w="30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:rsidR="002D66EF" w:rsidRPr="00B80C6C" w:rsidRDefault="002D66EF" w:rsidP="00B44E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F65D3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podstawy periodyzacji literatury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F65D3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konwencja realistyczna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65D3" w:rsidRPr="00B80C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F65D3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genologii (</w:t>
            </w:r>
            <w:r w:rsidR="00AF65D3"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Ojciec Goriot </w:t>
            </w:r>
            <w:r w:rsidR="00AF65D3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jako powieść realistyczna i część cyklu )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65D3" w:rsidRPr="00B80C6C">
              <w:rPr>
                <w:rFonts w:ascii="Times New Roman" w:hAnsi="Times New Roman" w:cs="Times New Roman"/>
                <w:sz w:val="20"/>
                <w:szCs w:val="20"/>
              </w:rPr>
              <w:t>tematyka i problematyka powieści oraz jej związek z programami epoki literackiej, zjawiskami społecznymi, h</w:t>
            </w:r>
            <w:r w:rsidR="002F0F9E" w:rsidRPr="00B80C6C"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="00AF65D3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AF65D3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(panorama społeczeństwa francuskiego 1. poł. XIX w., historia rozwoju społeczeństwa, awans społeczny, szybkie zdobycie majątku</w:t>
            </w:r>
            <w:r w:rsidR="007D18FF" w:rsidRPr="00B80C6C">
              <w:rPr>
                <w:rFonts w:ascii="Times New Roman" w:hAnsi="Times New Roman" w:cs="Times New Roman"/>
                <w:sz w:val="20"/>
                <w:szCs w:val="20"/>
              </w:rPr>
              <w:t>, cynizm środowisk arystokratycznych; tragedia ojca, który cały swój majątek – dorobek życia przekazał niewdzięcznym, egoistycznym córkom)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D18F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pieniądza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D18F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Paryż – swoisty bohater powieści Balzaka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świadome nawiązanie tytułu cyklu – </w:t>
            </w:r>
            <w:r w:rsidR="007D18FF" w:rsidRPr="00B80C6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Komedii ludzkiej </w:t>
            </w:r>
            <w:r w:rsidR="007D18FF" w:rsidRPr="00B80C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do </w:t>
            </w:r>
            <w:r w:rsidR="007D18FF" w:rsidRPr="00B80C6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Boskiej komedii</w:t>
            </w:r>
            <w:r w:rsidR="007D18FF" w:rsidRPr="00B80C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Dantego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7D18F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historycznego, politycznego, kulturowego filozoficznego, historycznoliterackiego w interpretacji powieści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7D18F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40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 w:rsidR="007D18F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 z problematyką utworu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znaczenie dla budowania własnego systemu wartości (m.in. pieniądz – jako kryterium oceny wartości człowieka)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B44E6F" w:rsidRPr="00B80C6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tekstu, formułowanie argumentów na podstawie tekstu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E6F" w:rsidRPr="00B80C6C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E6F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logiczny wywód służący uprawomocnieniu formułowanych sądów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4E6F" w:rsidRPr="00B80C6C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E6F" w:rsidRPr="00B80C6C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B44E6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:rsidR="00B44E6F" w:rsidRPr="00B80C6C" w:rsidRDefault="00AF65D3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I.1.12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I.1.13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7D18FF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D18FF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44E6F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44E6F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2D66EF" w:rsidRPr="00C972A7" w:rsidTr="00973FD2">
        <w:tc>
          <w:tcPr>
            <w:tcW w:w="24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977" w:type="pct"/>
            <w:shd w:val="clear" w:color="auto" w:fill="FFFF00"/>
          </w:tcPr>
          <w:p w:rsidR="002D66EF" w:rsidRPr="00B80C6C" w:rsidRDefault="002D66EF" w:rsidP="00B80C6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Pensjonat pani Vauquer i jego mieszkańcy</w:t>
            </w:r>
            <w:r w:rsid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Goriot,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</w:t>
            </w:r>
            <w:r w:rsid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B1E0A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68]</w:t>
            </w:r>
          </w:p>
        </w:tc>
        <w:tc>
          <w:tcPr>
            <w:tcW w:w="30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:rsidR="002D66EF" w:rsidRPr="00B80C6C" w:rsidRDefault="00873C04" w:rsidP="002F0F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stylistyczne dominujące w opisie bohaterki – pani Vauquer 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problematyka społeczna podejmowana w utworze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(opis przestrzeni pensjonatu pani Vauquer: dzielnica, budynek, salon, jadalnia, opis pani Vauquer, </w:t>
            </w:r>
            <w:r w:rsidR="002C2E91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związek między wyglądem właścicielki a atmosferą pensjonatu; struktura pensjonatu, status materialny, społeczny mieszkańców, ich sytuacja życiowa i warunki, w których żyją) 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474C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wskazanie w tekście miejsc,</w:t>
            </w:r>
            <w:r w:rsidR="0003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74C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>poparcie propozycji</w:t>
            </w:r>
            <w:r w:rsidR="0003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74C" w:rsidRPr="00B80C6C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8474C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historycznego, politycznego, kulturowego filozoficznego, historycznoliterackiego w interpretacji powieści 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A8474C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 doboru stosunku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474C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właścicielki pensjonatu do lokatorów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764F52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="00764F52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64F52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słownictwo o charakterze wartościującym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764F52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formułowanie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F52" w:rsidRPr="00B80C6C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="00764F52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187105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 w:rsidR="008A67D1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="00187105" w:rsidRPr="00B80C6C">
              <w:rPr>
                <w:rFonts w:ascii="Times New Roman" w:hAnsi="Times New Roman" w:cs="Times New Roman"/>
                <w:sz w:val="20"/>
                <w:szCs w:val="20"/>
              </w:rPr>
              <w:t>ormułowanie argumentów na podstawie tekstu oraz znanych kontekstów, w tym własnego doświadczenia</w:t>
            </w:r>
            <w:r w:rsidR="002F0F9E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F52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5926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="00495926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5926" w:rsidRPr="00B80C6C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926" w:rsidRPr="00B80C6C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66EF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495926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</w:t>
            </w:r>
            <w:r w:rsidR="00495926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:rsidR="00495926" w:rsidRPr="00B80C6C" w:rsidRDefault="00873C04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8474C"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I.1.13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A8474C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8474C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8474C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64F52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64F52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64F52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7105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5926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5926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6A9B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5926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460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2D66EF" w:rsidRPr="00C972A7" w:rsidTr="00973FD2">
        <w:tc>
          <w:tcPr>
            <w:tcW w:w="24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77" w:type="pct"/>
            <w:shd w:val="clear" w:color="auto" w:fill="FFFF00"/>
          </w:tcPr>
          <w:p w:rsidR="002D66EF" w:rsidRPr="00B80C6C" w:rsidRDefault="002D66EF" w:rsidP="009C436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Kariera i upadek Joachima Goriot</w:t>
            </w:r>
            <w:r w:rsid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B1E0A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74; Nawiązanie: Jakub Małecki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Żaglowce</w:t>
            </w:r>
            <w:r w:rsidR="002E0D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i samoloty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C436C"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9C43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283]</w:t>
            </w:r>
          </w:p>
        </w:tc>
        <w:tc>
          <w:tcPr>
            <w:tcW w:w="30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:rsidR="002D66EF" w:rsidRPr="00B80C6C" w:rsidRDefault="002D66EF" w:rsidP="002F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4A7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wartościujący charakter tragizmu i jego funkcja w powieści (ojciec Goriot jako bohater tragiczny – głos w dyskusji)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BC4A7A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powieści oraz jej związek z programami epoki literackiej, zjawiskami społecznymi, historycznymi, </w:t>
            </w:r>
            <w:r w:rsidR="00A11716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="00BC4A7A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BC4A7A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(Goriot – bohater na miarę swoich czasów)</w:t>
            </w:r>
            <w:r w:rsidR="00BC4A7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4A7A" w:rsidRPr="00B80C6C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 (dzieje ojca Goriot i jego rodziny, sylwetka Goriota: cechy i predyspozycje bohatera</w:t>
            </w:r>
            <w:r w:rsidR="00E11D4A" w:rsidRPr="00B80C6C">
              <w:rPr>
                <w:rFonts w:ascii="Times New Roman" w:hAnsi="Times New Roman" w:cs="Times New Roman"/>
                <w:sz w:val="20"/>
                <w:szCs w:val="20"/>
              </w:rPr>
              <w:t>, jego cele, ambicje życiowe, droga do awansu społecznego po rewolucji francuskiej; stosunek narratora do bohatera, stosunek gospodyni i lokatorów do ojca Goriot, stan emocjonalny bohatera)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11D4A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</w:t>
            </w:r>
            <w:r w:rsidR="002F0F9E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D4A" w:rsidRPr="00B80C6C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 (</w:t>
            </w:r>
            <w:r w:rsidR="00E11D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porównanie ojca Goriot z Harpagonem, bohaterem </w:t>
            </w:r>
            <w:r w:rsidR="00E11D4A"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Skąpca </w:t>
            </w:r>
            <w:r w:rsidR="00E11D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Moliera</w:t>
            </w:r>
            <w:r w:rsidR="00E11D4A"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</w:t>
            </w:r>
            <w:r w:rsidR="00E11D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monologów bohaterów; porównanie Felicjana Taranowicza, bohatera tekstu Jakuba Małeckiego, z Joachimem Goriot: sytuacja rodzinna, stosunek do syna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D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córek, stosunek syna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D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córek do ojca, traktowanie samego siebie</w:t>
            </w:r>
            <w:r w:rsidR="0088702D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88702D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 w:rsidR="009455A2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</w:t>
            </w:r>
            <w:r w:rsidR="00262ACC">
              <w:rPr>
                <w:rFonts w:ascii="Times New Roman" w:hAnsi="Times New Roman" w:cs="Times New Roman"/>
                <w:sz w:val="20"/>
                <w:szCs w:val="20"/>
              </w:rPr>
              <w:t xml:space="preserve">miejsc, które mogą stanowić argumenty na poparcie propozycji interpretacyjnej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106A9B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historycznego, politycznego, kulturowego filozoficznego, historycznoliterackiego w interpretacji powieści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4070"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="00243DCE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 w powieści ich związek z problematyką utworu oraz znaczenie dla budowania własnego systemu wartości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7C55D2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="007C55D2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C55D2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słownictwo o charakterze wartościującym</w:t>
            </w:r>
            <w:r w:rsidR="0074643D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4643D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="0074643D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4C99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zabiegi językowe i ich funkcje wykorzystane w monologu ojca Goriot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FC4C99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C47" w:rsidRPr="00B80C6C"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 w:rsidR="0003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C47" w:rsidRPr="00B80C6C">
              <w:rPr>
                <w:rFonts w:ascii="Times New Roman" w:hAnsi="Times New Roman" w:cs="Times New Roman"/>
                <w:sz w:val="20"/>
                <w:szCs w:val="20"/>
              </w:rPr>
              <w:t>/ polemika</w:t>
            </w:r>
            <w:r w:rsidR="00FC4C99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z cudzymi p</w:t>
            </w:r>
            <w:r w:rsidR="00BE6C47" w:rsidRPr="00B80C6C">
              <w:rPr>
                <w:rFonts w:ascii="Times New Roman" w:hAnsi="Times New Roman" w:cs="Times New Roman"/>
                <w:sz w:val="20"/>
                <w:szCs w:val="20"/>
              </w:rPr>
              <w:t>oglądami, rzeczowe uzasadnianie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C99" w:rsidRPr="00B80C6C">
              <w:rPr>
                <w:rFonts w:ascii="Times New Roman" w:hAnsi="Times New Roman" w:cs="Times New Roman"/>
                <w:sz w:val="20"/>
                <w:szCs w:val="20"/>
              </w:rPr>
              <w:t>własne</w:t>
            </w:r>
            <w:r w:rsidR="00BE6C47" w:rsidRPr="00B80C6C">
              <w:rPr>
                <w:rFonts w:ascii="Times New Roman" w:hAnsi="Times New Roman" w:cs="Times New Roman"/>
                <w:sz w:val="20"/>
                <w:szCs w:val="20"/>
              </w:rPr>
              <w:t>go zdania</w:t>
            </w:r>
            <w:r w:rsidR="00FC4C99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535ED3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spójnej wypowiedzi o charakterze argumentacyjnym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535ED3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o języku w pracy redakcyjnej nad tekstem własnym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535ED3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="00535ED3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535ED3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 </w:t>
            </w:r>
          </w:p>
        </w:tc>
        <w:tc>
          <w:tcPr>
            <w:tcW w:w="664" w:type="pct"/>
            <w:shd w:val="clear" w:color="auto" w:fill="FFFF00"/>
          </w:tcPr>
          <w:p w:rsidR="00243DCE" w:rsidRPr="00B80C6C" w:rsidRDefault="00BC4A7A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11D4A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702D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43DCE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43DCE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C55D2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C55D2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4643D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C99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III.1.4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C99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III.1.5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5ED3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5ED3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III.2.6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5ED3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5ED3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5ED3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5ED3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2D66EF" w:rsidRPr="00C972A7" w:rsidTr="00973FD2">
        <w:tc>
          <w:tcPr>
            <w:tcW w:w="24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7" w:type="pct"/>
            <w:shd w:val="clear" w:color="auto" w:fill="FFFF00"/>
          </w:tcPr>
          <w:p w:rsidR="002D66EF" w:rsidRPr="00B80C6C" w:rsidRDefault="002D66EF" w:rsidP="009C436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Prowincjusz w wielkim świecie – inicjacja Eugeniusza Rastig</w:t>
            </w:r>
            <w:r w:rsid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naca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 Honoriusz</w:t>
            </w:r>
            <w:r w:rsidR="00D36A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="009C43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9B1E0A"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9B1E0A"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2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85]</w:t>
            </w:r>
          </w:p>
        </w:tc>
        <w:tc>
          <w:tcPr>
            <w:tcW w:w="30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:rsidR="002D66EF" w:rsidRPr="00B80C6C" w:rsidRDefault="002D66EF" w:rsidP="002F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B75F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konwencja realistyczna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FB75F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wartościujący charakter tragizmu w powieści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75F5" w:rsidRPr="00B80C6C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</w:t>
            </w:r>
            <w:r w:rsidR="002F0F9E" w:rsidRPr="00B80C6C"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="00FB75F5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i estetycznymi; </w:t>
            </w:r>
            <w:r w:rsidR="00583DEB"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FB75F5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</w:t>
            </w:r>
            <w:r w:rsidR="00E11DBD">
              <w:rPr>
                <w:rFonts w:ascii="Times New Roman" w:hAnsi="Times New Roman" w:cs="Times New Roman"/>
                <w:sz w:val="20"/>
                <w:szCs w:val="20"/>
              </w:rPr>
              <w:t>ich i wartościowanie (</w:t>
            </w:r>
            <w:r w:rsidR="00FB75F5" w:rsidRPr="00B80C6C">
              <w:rPr>
                <w:rFonts w:ascii="Times New Roman" w:hAnsi="Times New Roman" w:cs="Times New Roman"/>
                <w:sz w:val="20"/>
                <w:szCs w:val="20"/>
              </w:rPr>
              <w:t>prezentacja postaci Eugeniusza de Rastignaca, sposób zachowania i widzenia świata przez bohatera plany Rastignaca i ich realizacja; stosunek narratora do bohatera, ocena planów bohatera przez narratora; uczucia Eugeniusza w obliczu śmierci Joachima Goriot; postawa Rastignaca oraz Anastazji i Delfiny w obliczu śmierci Goriota</w:t>
            </w:r>
            <w:r w:rsidR="00FB75F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B75F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ceremoniał żałobny i pogrzebowy jako proces poznawczy</w:t>
            </w:r>
            <w:r w:rsidR="00014A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doskonalenie wypowiedzi argumentacyjnej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4A4A" w:rsidRPr="00B80C6C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A4A" w:rsidRPr="00B80C6C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="00014A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014A4A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 formułowanie argumentów na podstawie tekstu oraz znanych kontekstów, w tym własnego doświadczenia</w:t>
            </w:r>
            <w:r w:rsidR="00E1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A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4A4A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="00014A4A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4A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4A4A" w:rsidRPr="00B80C6C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A4A" w:rsidRPr="00B80C6C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4A4A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014A4A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</w:t>
            </w:r>
            <w:r w:rsidR="002F0F9E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:rsidR="004D26BF" w:rsidRPr="00B80C6C" w:rsidRDefault="00FB75F5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26BF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</w:t>
            </w:r>
            <w:r w:rsidR="00652385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.6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2D66EF" w:rsidRPr="00C972A7" w:rsidTr="00973FD2">
        <w:tc>
          <w:tcPr>
            <w:tcW w:w="24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77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Podsumowanie pracy</w:t>
            </w:r>
            <w:r w:rsidR="002E0D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nad lekturą</w:t>
            </w:r>
            <w:r w:rsid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9B1E0A"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94]</w:t>
            </w:r>
          </w:p>
        </w:tc>
        <w:tc>
          <w:tcPr>
            <w:tcW w:w="306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:rsidR="002D66EF" w:rsidRPr="00B80C6C" w:rsidRDefault="002D66EF" w:rsidP="002F0F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D3726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powieści realistycznej w utworze Balzaka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2F0F9E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726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problematyka społeczna podejmowana w powieści 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726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kreacji ojca Goriot na inne wątki fabularne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D3726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biografia Eugeniusza Rastignaca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726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kreacje postaci kobiecych w powieści Balzaka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D3726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pieniądz jako główny bohater utworu </w:t>
            </w:r>
            <w:r w:rsidR="00D37265"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Ojciec Goriot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726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praca grupowa nad projektem •</w:t>
            </w:r>
            <w:r w:rsidR="00D37265"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7265"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redagowanie spójnej wypowiedzi o charakterze argumentacyjnym •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431" w:rsidRPr="00B80C6C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431" w:rsidRPr="00B80C6C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:rsidR="009C56B1" w:rsidRPr="00B80C6C" w:rsidRDefault="009C56B1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I.1.11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460" w:type="pct"/>
            <w:shd w:val="clear" w:color="auto" w:fill="FFFF00"/>
          </w:tcPr>
          <w:p w:rsidR="002D66EF" w:rsidRPr="00B80C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9C436C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67–</w:t>
            </w:r>
            <w:r w:rsidR="002D6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977" w:type="pct"/>
          </w:tcPr>
          <w:p w:rsidR="002D66EF" w:rsidRPr="00A06D8E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Melodramat w świecie pozorów.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Anna Karenina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Joe Wright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 w:rsid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95]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7B2E68" w:rsidRDefault="002D66EF" w:rsidP="005F69C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film kostiumowy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filmowa adaptacja powieści Lwa Tołstoja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01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Anna Karenina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melodramatu</w:t>
            </w:r>
            <w:r w:rsidR="00366A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filmie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mit tristanowski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 głównej bohaterki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kreacja aktorska Keiry Knightley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kreacje postaci Anny Kareniny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hrabiego Wrońskiego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kostiumu w tworzeniu kreacji postaci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elementy groteski w scenie balu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symbolika lustra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filmowych wizerunków Aleksieja Karenina i Aleksieja Wrońskiego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kobiety w małżeństwie w XIX stu</w:t>
            </w:r>
            <w:r w:rsidR="00366A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AC0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eciu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366A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znane literackie lub filmowe przykłady nieszczęśliwej miłości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366A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</w:t>
            </w:r>
            <w:r w:rsidR="00366AC2" w:rsidRP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</w:t>
            </w:r>
            <w:r w:rsid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</w:t>
            </w:r>
            <w:r w:rsidR="00366AC2" w:rsidRP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eatrum mundi</w:t>
            </w:r>
            <w:r w:rsidR="000368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366A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muzyki w konstruowaniu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66A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ujęć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366A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realizacja założeń postmodernizmu w adaptacji filmowej Wrighta</w:t>
            </w:r>
            <w:r w:rsidR="005F69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66AC2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366A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poprzez przygotowanie różnych form prezentacji własnego stanowiska </w:t>
            </w:r>
            <w:r w:rsidR="00366AC2" w:rsidRPr="00AF14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366AC2" w:rsidRPr="00AF1431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komentarza, głosu w dyskusji</w:t>
            </w:r>
            <w:r w:rsidR="00366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C2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366AC2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="00366AC2"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66AC2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366A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66AC2"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  <w:r w:rsidR="000368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66AC2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33CF9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korzystanie z zasobów multimedialnych</w:t>
            </w:r>
            <w:r w:rsidR="00E3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CF9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B2E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2E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prozodyczne elementy stylu: rytmizacja</w:t>
            </w:r>
          </w:p>
        </w:tc>
        <w:tc>
          <w:tcPr>
            <w:tcW w:w="664" w:type="pct"/>
          </w:tcPr>
          <w:p w:rsidR="00F73230" w:rsidRPr="00F73230" w:rsidRDefault="007B2E68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E06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I.1.7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I.1.11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I.1.13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II.2.2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73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73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73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73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73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73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460" w:type="pct"/>
          </w:tcPr>
          <w:p w:rsidR="002D66EF" w:rsidRPr="00A06D8E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  <w:shd w:val="clear" w:color="auto" w:fill="FFFF00"/>
          </w:tcPr>
          <w:p w:rsidR="002D66EF" w:rsidRPr="009C436C" w:rsidRDefault="002D66EF" w:rsidP="009C436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69</w:t>
            </w:r>
            <w:r w:rsidR="009C436C"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7" w:type="pct"/>
            <w:shd w:val="clear" w:color="auto" w:fill="FFFF00"/>
          </w:tcPr>
          <w:p w:rsidR="002D66EF" w:rsidRPr="009C436C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Wybrane</w:t>
            </w:r>
            <w:r w:rsid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zasady polskiej ortografii</w:t>
            </w:r>
            <w:r w:rsidR="009C436C"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9B1E0A"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99]</w:t>
            </w:r>
          </w:p>
        </w:tc>
        <w:tc>
          <w:tcPr>
            <w:tcW w:w="306" w:type="pct"/>
            <w:shd w:val="clear" w:color="auto" w:fill="FFFF00"/>
          </w:tcPr>
          <w:p w:rsidR="002D66EF" w:rsidRPr="009C43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:rsidR="002D66EF" w:rsidRPr="009C436C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</w:t>
            </w:r>
            <w:r w:rsidR="002E0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JĘZYKU</w:t>
            </w:r>
          </w:p>
        </w:tc>
        <w:tc>
          <w:tcPr>
            <w:tcW w:w="1786" w:type="pct"/>
            <w:shd w:val="clear" w:color="auto" w:fill="FFFF00"/>
          </w:tcPr>
          <w:p w:rsidR="002D66EF" w:rsidRPr="009C436C" w:rsidRDefault="002D66EF" w:rsidP="002D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zasady regulujące polską ortografię (historyczna, fonetyczna, morfologiczna, konwencjonalna) 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 i interpretacji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zasad ortografii i interpunkcji (m.in. pisownia wyrazów wielką i małą literą, pisownia łączna i rozdzielna partykuły </w:t>
            </w:r>
            <w:r w:rsidRPr="009C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nie,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partykuły </w:t>
            </w:r>
            <w:r w:rsid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  <w:r w:rsidRPr="009C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bym, -byś, -by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różnymi częściami mowy) • składniowo-znaczeniowy charakter interpunkcji •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stylistyczna funkcja zamierzonego błędu ortograficznego w tekście artystycznym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analiza struktury felietonu: sens, główna myśl, sposób prowadzenia wywodu, argumentacja</w:t>
            </w:r>
            <w:r w:rsidR="005F69CD"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odpowiedzi, ocen, redagowanie informacji, uzasadnienia, komentarza, głosu w dyskusji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i synteza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korzystanie z zasobów multimedialnych, np. z bibliotek, słowników on-line, wydawnictw e-book, autorskich stron internetowych;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wybór źródeł internetowych z uwzględnieniem kryterium poprawności rzeczowej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oraz krytyczna ocena ich zawartości podczas wykonywania ćwiczeń</w:t>
            </w:r>
            <w:r w:rsidR="002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i weryfikowania znajomości </w:t>
            </w:r>
          </w:p>
        </w:tc>
        <w:tc>
          <w:tcPr>
            <w:tcW w:w="664" w:type="pct"/>
            <w:shd w:val="clear" w:color="auto" w:fill="FFFF00"/>
          </w:tcPr>
          <w:p w:rsidR="002D66EF" w:rsidRPr="009C43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II.4.3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460" w:type="pct"/>
            <w:shd w:val="clear" w:color="auto" w:fill="FFFF00"/>
          </w:tcPr>
          <w:p w:rsidR="002D66EF" w:rsidRPr="009C436C" w:rsidRDefault="002D66EF" w:rsidP="002D66E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9C436C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71–</w:t>
            </w:r>
            <w:r w:rsidR="002D66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77" w:type="pct"/>
          </w:tcPr>
          <w:p w:rsidR="002D66EF" w:rsidRPr="00C972A7" w:rsidRDefault="009C436C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Pozytywizm –</w:t>
            </w:r>
            <w:r w:rsidR="002D66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podsumowanie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[podręcznik, s. 305]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03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filozofia pozytywistyczna (utylitaryzm, determinizm, marksizm, scjentyzm, ewolucjonizm, organicyzm)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03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tło polityczne doby pozytywizmu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03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zmiany cywilizacyjne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03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(klęska powstania </w:t>
            </w:r>
            <w:r w:rsidR="00E11D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styczniowego, wojna francusko-</w:t>
            </w:r>
            <w:r w:rsidR="00703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pruska, upadek Komuny Paryskiej)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703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zmiany cywilizacyjne (osiągnięcia techniczne i wynalazki, ukształtowanie się kapitalizmu i nowych warstw społecznych, rozwój miast, rewolucja przemysłowa, rozwój nauk ścisłych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2F0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03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(praca, miasto, przyroda, pieniądz, rola kobiety, mogiła, heroizm, jednostka a społeczeństwo, spór pokoleniowy)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61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gatunki literackie (nowela, opowiadanie, rodzaje powieści: historyczna; tendencyjna, dojrzałego realizmu, naturalistyczna)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61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rozwój prasy i gatunków publicystycznych (felieton, reportaż, artykuł)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61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proza</w:t>
            </w:r>
            <w:r w:rsidR="002E0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61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poezja polska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61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literatura obca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61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program polskich pozytywistów (praca organiczna, praca u podstaw, emancypacja kobiet, asymilacja Żydów)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61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 i prezentacji różnych form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61FFE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 w:rsidR="00024932"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="00D61FFE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10BC"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D3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0BC"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D10BC"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gromadzenie i przetwarzanie informacji; baza danych</w:t>
            </w:r>
            <w:r w:rsidR="00DD10BC"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:rsidR="009B139E" w:rsidRPr="009B139E" w:rsidRDefault="009B139E" w:rsidP="000368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I.1.4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03686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036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IV.3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IV.10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2D66EF" w:rsidRPr="00C972A7" w:rsidTr="00973FD2">
        <w:tc>
          <w:tcPr>
            <w:tcW w:w="24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977" w:type="pct"/>
          </w:tcPr>
          <w:p w:rsidR="002D66EF" w:rsidRPr="00C972A7" w:rsidRDefault="002D66EF" w:rsidP="002D66EF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Sprawdzenie wiadomości</w:t>
            </w:r>
            <w:r w:rsid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306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:rsidR="002D66EF" w:rsidRDefault="002D66EF" w:rsidP="002D6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D3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664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 w:rsidR="00036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D3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460" w:type="pct"/>
          </w:tcPr>
          <w:p w:rsidR="002D66EF" w:rsidRPr="00C972A7" w:rsidRDefault="002D66EF" w:rsidP="002D66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</w:tbl>
    <w:p w:rsidR="00A95B6E" w:rsidRDefault="003E21A3">
      <w:r w:rsidRPr="003E21A3">
        <w:rPr>
          <w:i/>
        </w:rPr>
        <w:t xml:space="preserve"> </w:t>
      </w:r>
    </w:p>
    <w:sectPr w:rsidR="00A95B6E" w:rsidSect="00D16E6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A5" w:rsidRDefault="00AA0FA5" w:rsidP="004A2F13">
      <w:pPr>
        <w:spacing w:after="0" w:line="240" w:lineRule="auto"/>
      </w:pPr>
      <w:r>
        <w:separator/>
      </w:r>
    </w:p>
  </w:endnote>
  <w:endnote w:type="continuationSeparator" w:id="0">
    <w:p w:rsidR="00AA0FA5" w:rsidRDefault="00AA0FA5" w:rsidP="004A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A5" w:rsidRDefault="00AA0FA5">
    <w:pPr>
      <w:pStyle w:val="Stopka"/>
    </w:pPr>
    <w:sdt>
      <w:sdtPr>
        <w:id w:val="7555129"/>
        <w:docPartObj>
          <w:docPartGallery w:val="Page Numbers (Bottom of Page)"/>
          <w:docPartUnique/>
        </w:docPartObj>
      </w:sdtPr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1073">
          <w:rPr>
            <w:noProof/>
          </w:rPr>
          <w:t>8</w:t>
        </w:r>
        <w:r>
          <w:rPr>
            <w:noProof/>
          </w:rPr>
          <w:fldChar w:fldCharType="end"/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A5" w:rsidRDefault="00AA0FA5" w:rsidP="004A2F13">
      <w:pPr>
        <w:spacing w:after="0" w:line="240" w:lineRule="auto"/>
      </w:pPr>
      <w:r>
        <w:separator/>
      </w:r>
    </w:p>
  </w:footnote>
  <w:footnote w:type="continuationSeparator" w:id="0">
    <w:p w:rsidR="00AA0FA5" w:rsidRDefault="00AA0FA5" w:rsidP="004A2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404"/>
    <w:multiLevelType w:val="hybridMultilevel"/>
    <w:tmpl w:val="5C521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5ABB"/>
    <w:multiLevelType w:val="hybridMultilevel"/>
    <w:tmpl w:val="FCA85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2F4D"/>
    <w:multiLevelType w:val="hybridMultilevel"/>
    <w:tmpl w:val="FECE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6A"/>
    <w:rsid w:val="000002CF"/>
    <w:rsid w:val="000028A5"/>
    <w:rsid w:val="00003893"/>
    <w:rsid w:val="000116EC"/>
    <w:rsid w:val="00014A4A"/>
    <w:rsid w:val="000172D3"/>
    <w:rsid w:val="00024932"/>
    <w:rsid w:val="000262AA"/>
    <w:rsid w:val="00036864"/>
    <w:rsid w:val="0003691A"/>
    <w:rsid w:val="000369FA"/>
    <w:rsid w:val="00056068"/>
    <w:rsid w:val="0006145E"/>
    <w:rsid w:val="00063D10"/>
    <w:rsid w:val="0007165C"/>
    <w:rsid w:val="00074788"/>
    <w:rsid w:val="00076635"/>
    <w:rsid w:val="000800E8"/>
    <w:rsid w:val="00083F84"/>
    <w:rsid w:val="00084D0F"/>
    <w:rsid w:val="00092004"/>
    <w:rsid w:val="000929EA"/>
    <w:rsid w:val="000A09D5"/>
    <w:rsid w:val="000B358B"/>
    <w:rsid w:val="000B576E"/>
    <w:rsid w:val="000C4BBC"/>
    <w:rsid w:val="000C700A"/>
    <w:rsid w:val="000D20A4"/>
    <w:rsid w:val="000D71B4"/>
    <w:rsid w:val="000E22BB"/>
    <w:rsid w:val="000E5E17"/>
    <w:rsid w:val="000F021C"/>
    <w:rsid w:val="000F40E2"/>
    <w:rsid w:val="000F4B1D"/>
    <w:rsid w:val="000F4B9F"/>
    <w:rsid w:val="000F660A"/>
    <w:rsid w:val="00101910"/>
    <w:rsid w:val="001038BF"/>
    <w:rsid w:val="0010495F"/>
    <w:rsid w:val="00104968"/>
    <w:rsid w:val="00106A9B"/>
    <w:rsid w:val="0010770B"/>
    <w:rsid w:val="00110647"/>
    <w:rsid w:val="00111177"/>
    <w:rsid w:val="00113829"/>
    <w:rsid w:val="00113A9F"/>
    <w:rsid w:val="00113E7A"/>
    <w:rsid w:val="001243C0"/>
    <w:rsid w:val="001357B0"/>
    <w:rsid w:val="00151CCD"/>
    <w:rsid w:val="00160EE5"/>
    <w:rsid w:val="00166866"/>
    <w:rsid w:val="001773F4"/>
    <w:rsid w:val="001805D4"/>
    <w:rsid w:val="00185DDC"/>
    <w:rsid w:val="00187105"/>
    <w:rsid w:val="00193272"/>
    <w:rsid w:val="0019351F"/>
    <w:rsid w:val="00195644"/>
    <w:rsid w:val="001A68B4"/>
    <w:rsid w:val="001B13F4"/>
    <w:rsid w:val="001B39F7"/>
    <w:rsid w:val="001B4632"/>
    <w:rsid w:val="001B769E"/>
    <w:rsid w:val="001C3A15"/>
    <w:rsid w:val="001C3D2F"/>
    <w:rsid w:val="001C4A22"/>
    <w:rsid w:val="001D001F"/>
    <w:rsid w:val="001D3C2B"/>
    <w:rsid w:val="001D487A"/>
    <w:rsid w:val="001E0855"/>
    <w:rsid w:val="001E3254"/>
    <w:rsid w:val="001F00A2"/>
    <w:rsid w:val="001F714C"/>
    <w:rsid w:val="002139DE"/>
    <w:rsid w:val="00216A0F"/>
    <w:rsid w:val="00217484"/>
    <w:rsid w:val="00217E5B"/>
    <w:rsid w:val="00221671"/>
    <w:rsid w:val="00227089"/>
    <w:rsid w:val="00227A26"/>
    <w:rsid w:val="00227D44"/>
    <w:rsid w:val="002314F7"/>
    <w:rsid w:val="0023390C"/>
    <w:rsid w:val="00241D98"/>
    <w:rsid w:val="0024389C"/>
    <w:rsid w:val="00243DCE"/>
    <w:rsid w:val="00252E48"/>
    <w:rsid w:val="0025300F"/>
    <w:rsid w:val="00254169"/>
    <w:rsid w:val="00254A44"/>
    <w:rsid w:val="002561D3"/>
    <w:rsid w:val="00262ACC"/>
    <w:rsid w:val="0026360B"/>
    <w:rsid w:val="002679B6"/>
    <w:rsid w:val="00271C45"/>
    <w:rsid w:val="002725E5"/>
    <w:rsid w:val="00274E46"/>
    <w:rsid w:val="002865A0"/>
    <w:rsid w:val="0029089B"/>
    <w:rsid w:val="002932D8"/>
    <w:rsid w:val="00293A39"/>
    <w:rsid w:val="00297B83"/>
    <w:rsid w:val="002A0CA7"/>
    <w:rsid w:val="002A446E"/>
    <w:rsid w:val="002A5DD1"/>
    <w:rsid w:val="002A768E"/>
    <w:rsid w:val="002B1BBE"/>
    <w:rsid w:val="002B4070"/>
    <w:rsid w:val="002C0074"/>
    <w:rsid w:val="002C0C63"/>
    <w:rsid w:val="002C2E91"/>
    <w:rsid w:val="002D2D05"/>
    <w:rsid w:val="002D456E"/>
    <w:rsid w:val="002D66EF"/>
    <w:rsid w:val="002D6FFD"/>
    <w:rsid w:val="002E078E"/>
    <w:rsid w:val="002E0D28"/>
    <w:rsid w:val="002E1681"/>
    <w:rsid w:val="002E4272"/>
    <w:rsid w:val="002E4729"/>
    <w:rsid w:val="002E4FBC"/>
    <w:rsid w:val="002E70A1"/>
    <w:rsid w:val="002E7AB1"/>
    <w:rsid w:val="002F0F9E"/>
    <w:rsid w:val="002F1362"/>
    <w:rsid w:val="002F2CC5"/>
    <w:rsid w:val="002F535E"/>
    <w:rsid w:val="003023C1"/>
    <w:rsid w:val="00303181"/>
    <w:rsid w:val="0031320F"/>
    <w:rsid w:val="00313B43"/>
    <w:rsid w:val="00320C11"/>
    <w:rsid w:val="003256AF"/>
    <w:rsid w:val="003306EA"/>
    <w:rsid w:val="00331125"/>
    <w:rsid w:val="00332EA6"/>
    <w:rsid w:val="00335563"/>
    <w:rsid w:val="003428FB"/>
    <w:rsid w:val="00352467"/>
    <w:rsid w:val="00366AC2"/>
    <w:rsid w:val="00367103"/>
    <w:rsid w:val="003677B9"/>
    <w:rsid w:val="00367CF9"/>
    <w:rsid w:val="00376EFC"/>
    <w:rsid w:val="0038066E"/>
    <w:rsid w:val="00383BF3"/>
    <w:rsid w:val="00384088"/>
    <w:rsid w:val="00395684"/>
    <w:rsid w:val="00396806"/>
    <w:rsid w:val="003A702B"/>
    <w:rsid w:val="003B0F1A"/>
    <w:rsid w:val="003B3F7E"/>
    <w:rsid w:val="003B475D"/>
    <w:rsid w:val="003C43F9"/>
    <w:rsid w:val="003D415F"/>
    <w:rsid w:val="003D53E8"/>
    <w:rsid w:val="003E1B41"/>
    <w:rsid w:val="003E21A3"/>
    <w:rsid w:val="003E2694"/>
    <w:rsid w:val="003E5077"/>
    <w:rsid w:val="003E6988"/>
    <w:rsid w:val="003E7150"/>
    <w:rsid w:val="003F1734"/>
    <w:rsid w:val="003F3098"/>
    <w:rsid w:val="00400495"/>
    <w:rsid w:val="00403B3C"/>
    <w:rsid w:val="0040792D"/>
    <w:rsid w:val="0041698F"/>
    <w:rsid w:val="0042559C"/>
    <w:rsid w:val="00430B15"/>
    <w:rsid w:val="00433299"/>
    <w:rsid w:val="004349BB"/>
    <w:rsid w:val="004365E8"/>
    <w:rsid w:val="00440D28"/>
    <w:rsid w:val="00440DA7"/>
    <w:rsid w:val="004479BF"/>
    <w:rsid w:val="004500F7"/>
    <w:rsid w:val="004508F2"/>
    <w:rsid w:val="0045153A"/>
    <w:rsid w:val="00451A13"/>
    <w:rsid w:val="00453A95"/>
    <w:rsid w:val="0045421D"/>
    <w:rsid w:val="00454B59"/>
    <w:rsid w:val="00457F1D"/>
    <w:rsid w:val="0046086E"/>
    <w:rsid w:val="00461619"/>
    <w:rsid w:val="00462EEF"/>
    <w:rsid w:val="004637BE"/>
    <w:rsid w:val="0046588A"/>
    <w:rsid w:val="00467A81"/>
    <w:rsid w:val="00470BE5"/>
    <w:rsid w:val="00473383"/>
    <w:rsid w:val="00477D02"/>
    <w:rsid w:val="00482E1B"/>
    <w:rsid w:val="00492768"/>
    <w:rsid w:val="0049362A"/>
    <w:rsid w:val="00495926"/>
    <w:rsid w:val="004A2F13"/>
    <w:rsid w:val="004A7280"/>
    <w:rsid w:val="004B0550"/>
    <w:rsid w:val="004B268E"/>
    <w:rsid w:val="004B7F64"/>
    <w:rsid w:val="004C0A91"/>
    <w:rsid w:val="004C2CD4"/>
    <w:rsid w:val="004C43E9"/>
    <w:rsid w:val="004C6069"/>
    <w:rsid w:val="004D26BF"/>
    <w:rsid w:val="004D341B"/>
    <w:rsid w:val="004D76EB"/>
    <w:rsid w:val="004E70E1"/>
    <w:rsid w:val="004F3DE3"/>
    <w:rsid w:val="004F41B1"/>
    <w:rsid w:val="004F660E"/>
    <w:rsid w:val="00502827"/>
    <w:rsid w:val="00503285"/>
    <w:rsid w:val="00506693"/>
    <w:rsid w:val="005111B8"/>
    <w:rsid w:val="005113CC"/>
    <w:rsid w:val="005120FF"/>
    <w:rsid w:val="00512661"/>
    <w:rsid w:val="005130AE"/>
    <w:rsid w:val="00514EBF"/>
    <w:rsid w:val="005201BE"/>
    <w:rsid w:val="005215FF"/>
    <w:rsid w:val="0052503B"/>
    <w:rsid w:val="005311F7"/>
    <w:rsid w:val="00535ED3"/>
    <w:rsid w:val="00536ECD"/>
    <w:rsid w:val="00537BDB"/>
    <w:rsid w:val="00541517"/>
    <w:rsid w:val="005432C8"/>
    <w:rsid w:val="00547FF3"/>
    <w:rsid w:val="00553702"/>
    <w:rsid w:val="00554FE6"/>
    <w:rsid w:val="005567EA"/>
    <w:rsid w:val="0055796B"/>
    <w:rsid w:val="00561547"/>
    <w:rsid w:val="00566465"/>
    <w:rsid w:val="005671D4"/>
    <w:rsid w:val="005723FC"/>
    <w:rsid w:val="00572A30"/>
    <w:rsid w:val="00582328"/>
    <w:rsid w:val="00583DEB"/>
    <w:rsid w:val="005840A0"/>
    <w:rsid w:val="00590557"/>
    <w:rsid w:val="005907CC"/>
    <w:rsid w:val="005A029D"/>
    <w:rsid w:val="005A5826"/>
    <w:rsid w:val="005B048B"/>
    <w:rsid w:val="005B0D08"/>
    <w:rsid w:val="005B274C"/>
    <w:rsid w:val="005B5970"/>
    <w:rsid w:val="005B725E"/>
    <w:rsid w:val="005C5FDA"/>
    <w:rsid w:val="005D4E2B"/>
    <w:rsid w:val="005D601F"/>
    <w:rsid w:val="005E210B"/>
    <w:rsid w:val="005E356F"/>
    <w:rsid w:val="005E3D41"/>
    <w:rsid w:val="005E433F"/>
    <w:rsid w:val="005F07C5"/>
    <w:rsid w:val="005F2E94"/>
    <w:rsid w:val="005F5454"/>
    <w:rsid w:val="005F623D"/>
    <w:rsid w:val="005F69CD"/>
    <w:rsid w:val="00600F6B"/>
    <w:rsid w:val="00601909"/>
    <w:rsid w:val="00603CBE"/>
    <w:rsid w:val="00611A0C"/>
    <w:rsid w:val="00616653"/>
    <w:rsid w:val="00625603"/>
    <w:rsid w:val="00625CDE"/>
    <w:rsid w:val="00635C76"/>
    <w:rsid w:val="00637342"/>
    <w:rsid w:val="00641439"/>
    <w:rsid w:val="00643295"/>
    <w:rsid w:val="00652385"/>
    <w:rsid w:val="00653371"/>
    <w:rsid w:val="00653F97"/>
    <w:rsid w:val="00654384"/>
    <w:rsid w:val="00656B84"/>
    <w:rsid w:val="006610BC"/>
    <w:rsid w:val="00663FC6"/>
    <w:rsid w:val="00671D33"/>
    <w:rsid w:val="006729D5"/>
    <w:rsid w:val="00674638"/>
    <w:rsid w:val="006756EA"/>
    <w:rsid w:val="00675AD1"/>
    <w:rsid w:val="00695920"/>
    <w:rsid w:val="00697F7A"/>
    <w:rsid w:val="006A2CE9"/>
    <w:rsid w:val="006A3697"/>
    <w:rsid w:val="006A6741"/>
    <w:rsid w:val="006A733C"/>
    <w:rsid w:val="006A7D48"/>
    <w:rsid w:val="006B11A8"/>
    <w:rsid w:val="006B25AB"/>
    <w:rsid w:val="006B3292"/>
    <w:rsid w:val="006B4D3B"/>
    <w:rsid w:val="006B77D4"/>
    <w:rsid w:val="006B7C6F"/>
    <w:rsid w:val="006C3642"/>
    <w:rsid w:val="006C39A7"/>
    <w:rsid w:val="006C418E"/>
    <w:rsid w:val="006C59D6"/>
    <w:rsid w:val="006D0801"/>
    <w:rsid w:val="006D2408"/>
    <w:rsid w:val="006D246A"/>
    <w:rsid w:val="006D31FC"/>
    <w:rsid w:val="006E1978"/>
    <w:rsid w:val="006E45F0"/>
    <w:rsid w:val="006E61C8"/>
    <w:rsid w:val="006E7970"/>
    <w:rsid w:val="006F4AE7"/>
    <w:rsid w:val="006F66FD"/>
    <w:rsid w:val="00703906"/>
    <w:rsid w:val="00706375"/>
    <w:rsid w:val="00706E4E"/>
    <w:rsid w:val="00707E47"/>
    <w:rsid w:val="00725E97"/>
    <w:rsid w:val="007268E2"/>
    <w:rsid w:val="00734472"/>
    <w:rsid w:val="0073535A"/>
    <w:rsid w:val="00737312"/>
    <w:rsid w:val="0074334A"/>
    <w:rsid w:val="0074643D"/>
    <w:rsid w:val="007640BF"/>
    <w:rsid w:val="00764F38"/>
    <w:rsid w:val="00764F52"/>
    <w:rsid w:val="00773C8E"/>
    <w:rsid w:val="007822AB"/>
    <w:rsid w:val="0078445E"/>
    <w:rsid w:val="00784870"/>
    <w:rsid w:val="00786128"/>
    <w:rsid w:val="0078695B"/>
    <w:rsid w:val="00787C1D"/>
    <w:rsid w:val="00790FD7"/>
    <w:rsid w:val="00792046"/>
    <w:rsid w:val="007A43BF"/>
    <w:rsid w:val="007A5A4C"/>
    <w:rsid w:val="007A6276"/>
    <w:rsid w:val="007A7070"/>
    <w:rsid w:val="007A7DEC"/>
    <w:rsid w:val="007B2E68"/>
    <w:rsid w:val="007B378B"/>
    <w:rsid w:val="007B7D12"/>
    <w:rsid w:val="007C55D2"/>
    <w:rsid w:val="007C7067"/>
    <w:rsid w:val="007D18FF"/>
    <w:rsid w:val="007D1A14"/>
    <w:rsid w:val="007D7C02"/>
    <w:rsid w:val="007E190C"/>
    <w:rsid w:val="007E3D32"/>
    <w:rsid w:val="007E4424"/>
    <w:rsid w:val="007F0F66"/>
    <w:rsid w:val="007F1B0C"/>
    <w:rsid w:val="007F245A"/>
    <w:rsid w:val="007F423B"/>
    <w:rsid w:val="0080001B"/>
    <w:rsid w:val="008014F1"/>
    <w:rsid w:val="00801F13"/>
    <w:rsid w:val="00806EC9"/>
    <w:rsid w:val="008073FA"/>
    <w:rsid w:val="00813716"/>
    <w:rsid w:val="00832326"/>
    <w:rsid w:val="008425A5"/>
    <w:rsid w:val="0084578D"/>
    <w:rsid w:val="00847095"/>
    <w:rsid w:val="00861706"/>
    <w:rsid w:val="00863C5C"/>
    <w:rsid w:val="008675E5"/>
    <w:rsid w:val="008727DD"/>
    <w:rsid w:val="00873C04"/>
    <w:rsid w:val="00877C6F"/>
    <w:rsid w:val="00881C30"/>
    <w:rsid w:val="00885FC3"/>
    <w:rsid w:val="0088702D"/>
    <w:rsid w:val="008906EA"/>
    <w:rsid w:val="00890DB5"/>
    <w:rsid w:val="00892631"/>
    <w:rsid w:val="00897EA7"/>
    <w:rsid w:val="008A054C"/>
    <w:rsid w:val="008A0BDB"/>
    <w:rsid w:val="008A0D1D"/>
    <w:rsid w:val="008A3FE2"/>
    <w:rsid w:val="008A67D1"/>
    <w:rsid w:val="008A7F2D"/>
    <w:rsid w:val="008B4EB3"/>
    <w:rsid w:val="008C1A31"/>
    <w:rsid w:val="008C4BD7"/>
    <w:rsid w:val="008C5949"/>
    <w:rsid w:val="008C68AD"/>
    <w:rsid w:val="008D7FCA"/>
    <w:rsid w:val="008E4D37"/>
    <w:rsid w:val="008E74A9"/>
    <w:rsid w:val="008F0732"/>
    <w:rsid w:val="008F39EB"/>
    <w:rsid w:val="00922308"/>
    <w:rsid w:val="009303F2"/>
    <w:rsid w:val="00933FE7"/>
    <w:rsid w:val="00940DB7"/>
    <w:rsid w:val="009423FD"/>
    <w:rsid w:val="009445BB"/>
    <w:rsid w:val="009455A2"/>
    <w:rsid w:val="00946638"/>
    <w:rsid w:val="009503E4"/>
    <w:rsid w:val="00951D40"/>
    <w:rsid w:val="0096398D"/>
    <w:rsid w:val="009672E8"/>
    <w:rsid w:val="0097171D"/>
    <w:rsid w:val="009725B8"/>
    <w:rsid w:val="00973FD2"/>
    <w:rsid w:val="0098342E"/>
    <w:rsid w:val="009852CC"/>
    <w:rsid w:val="0099593F"/>
    <w:rsid w:val="00995F40"/>
    <w:rsid w:val="009B139E"/>
    <w:rsid w:val="009B1E0A"/>
    <w:rsid w:val="009B4062"/>
    <w:rsid w:val="009B5E01"/>
    <w:rsid w:val="009C0733"/>
    <w:rsid w:val="009C436C"/>
    <w:rsid w:val="009C4E5A"/>
    <w:rsid w:val="009C56B1"/>
    <w:rsid w:val="009D56C3"/>
    <w:rsid w:val="009F0FB9"/>
    <w:rsid w:val="009F6256"/>
    <w:rsid w:val="00A02DD5"/>
    <w:rsid w:val="00A06D8E"/>
    <w:rsid w:val="00A11716"/>
    <w:rsid w:val="00A16AB3"/>
    <w:rsid w:val="00A4453A"/>
    <w:rsid w:val="00A46656"/>
    <w:rsid w:val="00A50CE0"/>
    <w:rsid w:val="00A521CB"/>
    <w:rsid w:val="00A549E9"/>
    <w:rsid w:val="00A553C0"/>
    <w:rsid w:val="00A57E29"/>
    <w:rsid w:val="00A7556A"/>
    <w:rsid w:val="00A77256"/>
    <w:rsid w:val="00A8474C"/>
    <w:rsid w:val="00A8493E"/>
    <w:rsid w:val="00A84CFF"/>
    <w:rsid w:val="00A86B2E"/>
    <w:rsid w:val="00A87050"/>
    <w:rsid w:val="00A95B6E"/>
    <w:rsid w:val="00A9762A"/>
    <w:rsid w:val="00AA0FA5"/>
    <w:rsid w:val="00AA149E"/>
    <w:rsid w:val="00AA15F8"/>
    <w:rsid w:val="00AA1C62"/>
    <w:rsid w:val="00AA1F7D"/>
    <w:rsid w:val="00AB28F0"/>
    <w:rsid w:val="00AB3028"/>
    <w:rsid w:val="00AB57C1"/>
    <w:rsid w:val="00AC0141"/>
    <w:rsid w:val="00AC6E4F"/>
    <w:rsid w:val="00AD325C"/>
    <w:rsid w:val="00AD34BE"/>
    <w:rsid w:val="00AE125E"/>
    <w:rsid w:val="00AE212A"/>
    <w:rsid w:val="00AE658A"/>
    <w:rsid w:val="00AF1431"/>
    <w:rsid w:val="00AF1E03"/>
    <w:rsid w:val="00AF4115"/>
    <w:rsid w:val="00AF65D3"/>
    <w:rsid w:val="00B01722"/>
    <w:rsid w:val="00B054C5"/>
    <w:rsid w:val="00B06BF0"/>
    <w:rsid w:val="00B1031F"/>
    <w:rsid w:val="00B1634C"/>
    <w:rsid w:val="00B216FA"/>
    <w:rsid w:val="00B22BFE"/>
    <w:rsid w:val="00B36BF7"/>
    <w:rsid w:val="00B4195C"/>
    <w:rsid w:val="00B44E6F"/>
    <w:rsid w:val="00B46FF2"/>
    <w:rsid w:val="00B54C00"/>
    <w:rsid w:val="00B55D6A"/>
    <w:rsid w:val="00B57B33"/>
    <w:rsid w:val="00B6028C"/>
    <w:rsid w:val="00B615BA"/>
    <w:rsid w:val="00B63DAE"/>
    <w:rsid w:val="00B67C0B"/>
    <w:rsid w:val="00B757A6"/>
    <w:rsid w:val="00B75898"/>
    <w:rsid w:val="00B80C6C"/>
    <w:rsid w:val="00B823D0"/>
    <w:rsid w:val="00B82439"/>
    <w:rsid w:val="00B84061"/>
    <w:rsid w:val="00B87879"/>
    <w:rsid w:val="00B87CE4"/>
    <w:rsid w:val="00BA2E6B"/>
    <w:rsid w:val="00BA3EE2"/>
    <w:rsid w:val="00BA6991"/>
    <w:rsid w:val="00BB47F7"/>
    <w:rsid w:val="00BB5858"/>
    <w:rsid w:val="00BB7306"/>
    <w:rsid w:val="00BC08EF"/>
    <w:rsid w:val="00BC4A7A"/>
    <w:rsid w:val="00BD040B"/>
    <w:rsid w:val="00BD202F"/>
    <w:rsid w:val="00BD5DEC"/>
    <w:rsid w:val="00BE0B04"/>
    <w:rsid w:val="00BE1073"/>
    <w:rsid w:val="00BE3827"/>
    <w:rsid w:val="00BE6C47"/>
    <w:rsid w:val="00C061A0"/>
    <w:rsid w:val="00C07B21"/>
    <w:rsid w:val="00C10051"/>
    <w:rsid w:val="00C24A9A"/>
    <w:rsid w:val="00C31622"/>
    <w:rsid w:val="00C414D5"/>
    <w:rsid w:val="00C42194"/>
    <w:rsid w:val="00C46BFF"/>
    <w:rsid w:val="00C52069"/>
    <w:rsid w:val="00C52E11"/>
    <w:rsid w:val="00C5390F"/>
    <w:rsid w:val="00C55C81"/>
    <w:rsid w:val="00C60478"/>
    <w:rsid w:val="00C7096E"/>
    <w:rsid w:val="00C71968"/>
    <w:rsid w:val="00C71B7D"/>
    <w:rsid w:val="00C73165"/>
    <w:rsid w:val="00C90B30"/>
    <w:rsid w:val="00C93BE7"/>
    <w:rsid w:val="00C96777"/>
    <w:rsid w:val="00C967A5"/>
    <w:rsid w:val="00CA3AB9"/>
    <w:rsid w:val="00CA5051"/>
    <w:rsid w:val="00CC0E2F"/>
    <w:rsid w:val="00CC33A8"/>
    <w:rsid w:val="00CC7F6C"/>
    <w:rsid w:val="00CD79DB"/>
    <w:rsid w:val="00CE3028"/>
    <w:rsid w:val="00CE375A"/>
    <w:rsid w:val="00CE7C14"/>
    <w:rsid w:val="00CF1507"/>
    <w:rsid w:val="00CF2B60"/>
    <w:rsid w:val="00CF2D8C"/>
    <w:rsid w:val="00CF5CEF"/>
    <w:rsid w:val="00D029E5"/>
    <w:rsid w:val="00D07A95"/>
    <w:rsid w:val="00D10649"/>
    <w:rsid w:val="00D145D6"/>
    <w:rsid w:val="00D16E6A"/>
    <w:rsid w:val="00D174DF"/>
    <w:rsid w:val="00D32953"/>
    <w:rsid w:val="00D340E9"/>
    <w:rsid w:val="00D36A5D"/>
    <w:rsid w:val="00D37265"/>
    <w:rsid w:val="00D50A1B"/>
    <w:rsid w:val="00D5519B"/>
    <w:rsid w:val="00D61FFE"/>
    <w:rsid w:val="00D621DE"/>
    <w:rsid w:val="00D62B62"/>
    <w:rsid w:val="00D74A85"/>
    <w:rsid w:val="00D74F0C"/>
    <w:rsid w:val="00D750AE"/>
    <w:rsid w:val="00D75592"/>
    <w:rsid w:val="00D75C54"/>
    <w:rsid w:val="00D76C2E"/>
    <w:rsid w:val="00D77331"/>
    <w:rsid w:val="00D872D1"/>
    <w:rsid w:val="00DA0C08"/>
    <w:rsid w:val="00DC158F"/>
    <w:rsid w:val="00DC2400"/>
    <w:rsid w:val="00DD10BC"/>
    <w:rsid w:val="00DD4180"/>
    <w:rsid w:val="00DD4574"/>
    <w:rsid w:val="00DE35BD"/>
    <w:rsid w:val="00DF1E15"/>
    <w:rsid w:val="00E0023E"/>
    <w:rsid w:val="00E06E29"/>
    <w:rsid w:val="00E1099D"/>
    <w:rsid w:val="00E1190D"/>
    <w:rsid w:val="00E11D4A"/>
    <w:rsid w:val="00E11DBD"/>
    <w:rsid w:val="00E12250"/>
    <w:rsid w:val="00E139ED"/>
    <w:rsid w:val="00E257E7"/>
    <w:rsid w:val="00E3052D"/>
    <w:rsid w:val="00E32E11"/>
    <w:rsid w:val="00E33CF9"/>
    <w:rsid w:val="00E3532C"/>
    <w:rsid w:val="00E35DD3"/>
    <w:rsid w:val="00E3605B"/>
    <w:rsid w:val="00E4064D"/>
    <w:rsid w:val="00E4191E"/>
    <w:rsid w:val="00E41E38"/>
    <w:rsid w:val="00E452B3"/>
    <w:rsid w:val="00E46906"/>
    <w:rsid w:val="00E47AAB"/>
    <w:rsid w:val="00E5441F"/>
    <w:rsid w:val="00E54BAA"/>
    <w:rsid w:val="00E555B4"/>
    <w:rsid w:val="00E55659"/>
    <w:rsid w:val="00E676A2"/>
    <w:rsid w:val="00E70CED"/>
    <w:rsid w:val="00E83661"/>
    <w:rsid w:val="00E85C5F"/>
    <w:rsid w:val="00E87223"/>
    <w:rsid w:val="00E91527"/>
    <w:rsid w:val="00E926EF"/>
    <w:rsid w:val="00E94337"/>
    <w:rsid w:val="00EA00BA"/>
    <w:rsid w:val="00EA051D"/>
    <w:rsid w:val="00EA26BA"/>
    <w:rsid w:val="00EA2A95"/>
    <w:rsid w:val="00EA4936"/>
    <w:rsid w:val="00EA568D"/>
    <w:rsid w:val="00EB046C"/>
    <w:rsid w:val="00EB38DD"/>
    <w:rsid w:val="00EC0CCF"/>
    <w:rsid w:val="00EC143E"/>
    <w:rsid w:val="00EC151F"/>
    <w:rsid w:val="00EC72AF"/>
    <w:rsid w:val="00EC73A0"/>
    <w:rsid w:val="00EC781F"/>
    <w:rsid w:val="00EC7FE1"/>
    <w:rsid w:val="00ED38C6"/>
    <w:rsid w:val="00ED4C60"/>
    <w:rsid w:val="00EE3512"/>
    <w:rsid w:val="00EE7E81"/>
    <w:rsid w:val="00F01DD7"/>
    <w:rsid w:val="00F04D0C"/>
    <w:rsid w:val="00F064F6"/>
    <w:rsid w:val="00F12269"/>
    <w:rsid w:val="00F16409"/>
    <w:rsid w:val="00F40F81"/>
    <w:rsid w:val="00F42A9C"/>
    <w:rsid w:val="00F43ABB"/>
    <w:rsid w:val="00F531DA"/>
    <w:rsid w:val="00F5499F"/>
    <w:rsid w:val="00F60573"/>
    <w:rsid w:val="00F62032"/>
    <w:rsid w:val="00F710E2"/>
    <w:rsid w:val="00F71B92"/>
    <w:rsid w:val="00F73230"/>
    <w:rsid w:val="00F7454C"/>
    <w:rsid w:val="00F83A1F"/>
    <w:rsid w:val="00F930C3"/>
    <w:rsid w:val="00FA11E0"/>
    <w:rsid w:val="00FA2805"/>
    <w:rsid w:val="00FB75F5"/>
    <w:rsid w:val="00FC0560"/>
    <w:rsid w:val="00FC4C99"/>
    <w:rsid w:val="00FC7072"/>
    <w:rsid w:val="00FC7F6E"/>
    <w:rsid w:val="00FD5029"/>
    <w:rsid w:val="00FE075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A4EC4-8C01-4CB5-919D-7A479CF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F13"/>
  </w:style>
  <w:style w:type="paragraph" w:styleId="Stopka">
    <w:name w:val="footer"/>
    <w:basedOn w:val="Normalny"/>
    <w:link w:val="StopkaZnak"/>
    <w:uiPriority w:val="99"/>
    <w:unhideWhenUsed/>
    <w:rsid w:val="004A2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F13"/>
  </w:style>
  <w:style w:type="paragraph" w:styleId="Akapitzlist">
    <w:name w:val="List Paragraph"/>
    <w:basedOn w:val="Normalny"/>
    <w:uiPriority w:val="34"/>
    <w:qFormat/>
    <w:rsid w:val="002E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15639</Words>
  <Characters>93838</Characters>
  <Application>Microsoft Office Word</Application>
  <DocSecurity>0</DocSecurity>
  <Lines>781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Elżbieta Pałasz</cp:lastModifiedBy>
  <cp:revision>2</cp:revision>
  <dcterms:created xsi:type="dcterms:W3CDTF">2020-09-04T13:18:00Z</dcterms:created>
  <dcterms:modified xsi:type="dcterms:W3CDTF">2020-09-04T13:18:00Z</dcterms:modified>
</cp:coreProperties>
</file>