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1"/>
        <w:gridCol w:w="1699"/>
        <w:gridCol w:w="1702"/>
        <w:gridCol w:w="8752"/>
      </w:tblGrid>
      <w:tr w:rsidR="000A3FE0" w:rsidRPr="008611DB" w:rsidTr="00F27A29">
        <w:trPr>
          <w:trHeight w:val="255"/>
        </w:trPr>
        <w:tc>
          <w:tcPr>
            <w:tcW w:w="658" w:type="pct"/>
            <w:shd w:val="clear" w:color="000000" w:fill="FFFFFF"/>
            <w:vAlign w:val="center"/>
          </w:tcPr>
          <w:p w:rsidR="000A3FE0" w:rsidRPr="008611DB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Temat lekcji</w:t>
            </w:r>
          </w:p>
        </w:tc>
        <w:tc>
          <w:tcPr>
            <w:tcW w:w="607" w:type="pct"/>
            <w:shd w:val="clear" w:color="000000" w:fill="FFFFFF"/>
            <w:vAlign w:val="center"/>
          </w:tcPr>
          <w:p w:rsidR="000A3FE0" w:rsidRPr="008611DB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Zakres </w:t>
            </w:r>
            <w:r w:rsidRPr="008611D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br/>
              <w:t>podstawowy</w:t>
            </w:r>
            <w:r w:rsidRPr="008611D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br/>
              <w:t>(liczba godzin)</w:t>
            </w:r>
          </w:p>
        </w:tc>
        <w:tc>
          <w:tcPr>
            <w:tcW w:w="608" w:type="pct"/>
            <w:shd w:val="clear" w:color="000000" w:fill="FFFFFF"/>
            <w:vAlign w:val="center"/>
          </w:tcPr>
          <w:p w:rsidR="000A3FE0" w:rsidRPr="008611DB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Zakres rozszerzony </w:t>
            </w:r>
            <w:r w:rsidRPr="008611D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br/>
              <w:t>(liczba godzin)</w:t>
            </w:r>
          </w:p>
        </w:tc>
        <w:tc>
          <w:tcPr>
            <w:tcW w:w="3127" w:type="pct"/>
            <w:shd w:val="clear" w:color="000000" w:fill="FFFFFF"/>
            <w:vAlign w:val="center"/>
          </w:tcPr>
          <w:p w:rsidR="000A3FE0" w:rsidRPr="008611DB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Punkty podstawy programowej</w:t>
            </w:r>
          </w:p>
        </w:tc>
      </w:tr>
      <w:tr w:rsidR="000A3FE0" w:rsidRPr="008611DB" w:rsidTr="00A42F61">
        <w:trPr>
          <w:trHeight w:val="255"/>
        </w:trPr>
        <w:tc>
          <w:tcPr>
            <w:tcW w:w="5000" w:type="pct"/>
            <w:gridSpan w:val="4"/>
            <w:shd w:val="clear" w:color="auto" w:fill="8EAADB" w:themeFill="accent5" w:themeFillTint="99"/>
            <w:hideMark/>
          </w:tcPr>
          <w:p w:rsidR="002A10CC" w:rsidRDefault="002A10CC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  <w:p w:rsidR="000A3FE0" w:rsidRDefault="002308B1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AD1842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Komunistyczna Polska i jej upadek</w:t>
            </w:r>
          </w:p>
          <w:p w:rsidR="002A10CC" w:rsidRPr="00A42F61" w:rsidRDefault="002A10CC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</w:tr>
      <w:tr w:rsidR="00F27A29" w:rsidRPr="008611DB" w:rsidTr="00FB7481">
        <w:tc>
          <w:tcPr>
            <w:tcW w:w="658" w:type="pct"/>
            <w:shd w:val="clear" w:color="000000" w:fill="FFFFFF"/>
            <w:hideMark/>
          </w:tcPr>
          <w:p w:rsidR="00F27A29" w:rsidRPr="008611DB" w:rsidRDefault="00F27A29" w:rsidP="00F2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Polska po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zakończeniu </w:t>
            </w: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wojn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y</w:t>
            </w: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światowej</w:t>
            </w:r>
          </w:p>
        </w:tc>
        <w:tc>
          <w:tcPr>
            <w:tcW w:w="607" w:type="pct"/>
            <w:shd w:val="clear" w:color="000000" w:fill="FFFFFF"/>
            <w:hideMark/>
          </w:tcPr>
          <w:p w:rsidR="00F27A29" w:rsidRPr="008611DB" w:rsidRDefault="00F27A29" w:rsidP="00F2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27A29" w:rsidRPr="008611DB" w:rsidRDefault="00F27A29" w:rsidP="00F2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7" w:type="pct"/>
            <w:shd w:val="clear" w:color="000000" w:fill="FFFFFF"/>
            <w:hideMark/>
          </w:tcPr>
          <w:p w:rsidR="00F27A29" w:rsidRPr="008611DB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LV. Proces przejmowania władzy przez komunistów w Polsce (1944–1948). </w:t>
            </w:r>
          </w:p>
          <w:p w:rsidR="00F27A29" w:rsidRPr="008611DB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F27A29" w:rsidRPr="00C44A6A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44A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opisuje straty demograficzne, terytorialne, gospodarcze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44A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kulturowe po II wojnie światowej (ze</w:t>
            </w:r>
          </w:p>
          <w:p w:rsidR="00F27A29" w:rsidRPr="008611DB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44A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szczególnym uwzględnieniem wymuszonych migracji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44A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milionów Polaków oraz dalekosiężnych skutków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44A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eksterminacji znacznej części polskich elit);</w:t>
            </w: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F27A29" w:rsidRPr="008611DB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44A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3) omawia przejawy oporu społecznego wobec komunizmu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44A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(„żołnierze niezłomni” – w tym: rtm. Witold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44A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Pilecki, Danuta </w:t>
            </w:r>
            <w:proofErr w:type="spellStart"/>
            <w:r w:rsidRPr="00C44A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Siedzikówna</w:t>
            </w:r>
            <w:proofErr w:type="spellEnd"/>
            <w:r w:rsidRPr="00C44A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ps. „Inka”, płk Łukasz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44A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Ciepliński, a także rola Kościoła katolickiego, znaczenie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emigracji)</w:t>
            </w: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F27A29" w:rsidRPr="00C44A6A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C44A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F27A29" w:rsidRPr="00C44A6A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C44A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ocenia następstwa społeczno-gospodarcze zmiany granic państwa polskiego;</w:t>
            </w:r>
          </w:p>
          <w:p w:rsidR="00F27A29" w:rsidRPr="008611DB" w:rsidRDefault="00F27A29" w:rsidP="00F27A29">
            <w:pPr>
              <w:pStyle w:val="Pa6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44A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2) omawia sytuację polskiej emigracji politycznej i działalność rządu Rzeczypospolitej na uchodźstwie.</w:t>
            </w:r>
            <w:r w:rsidRPr="00C44A6A">
              <w:rPr>
                <w:rFonts w:ascii="Times New Roman" w:hAnsi="Times New Roman" w:cs="Times New Roman"/>
                <w:color w:val="C00000"/>
              </w:rPr>
              <w:t xml:space="preserve"> </w:t>
            </w:r>
          </w:p>
        </w:tc>
      </w:tr>
      <w:tr w:rsidR="00F27A29" w:rsidRPr="008611DB" w:rsidTr="00FB7481">
        <w:tc>
          <w:tcPr>
            <w:tcW w:w="658" w:type="pct"/>
            <w:shd w:val="clear" w:color="000000" w:fill="FFFFFF"/>
            <w:hideMark/>
          </w:tcPr>
          <w:p w:rsidR="00F27A29" w:rsidRPr="008611DB" w:rsidRDefault="00F27A29" w:rsidP="00F2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Kształtowanie się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systemu komunistycznego w Polsce</w:t>
            </w:r>
          </w:p>
        </w:tc>
        <w:tc>
          <w:tcPr>
            <w:tcW w:w="607" w:type="pct"/>
            <w:shd w:val="clear" w:color="000000" w:fill="FFFFFF"/>
            <w:hideMark/>
          </w:tcPr>
          <w:p w:rsidR="00F27A29" w:rsidRPr="008611DB" w:rsidRDefault="00F27A29" w:rsidP="00F2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27A29" w:rsidRPr="008611DB" w:rsidRDefault="00F27A29" w:rsidP="00F2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7" w:type="pct"/>
            <w:shd w:val="clear" w:color="000000" w:fill="FFFFFF"/>
            <w:hideMark/>
          </w:tcPr>
          <w:p w:rsidR="00F27A29" w:rsidRPr="008611DB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LV. Proces przejmowania władzy przez komunistów w Polsce (1944–1948). </w:t>
            </w:r>
          </w:p>
          <w:p w:rsidR="00F27A29" w:rsidRPr="008611DB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F27A29" w:rsidRPr="009D4CEF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D4C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charakteryzuje okoliczności i etapy przejmowania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D4C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władzy w Polsce przez komunistów oraz formy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D4C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zniewalania Polaków przez reżim komunistyczny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D4C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(terror fizyczny, propaganda, cenzura);</w:t>
            </w:r>
          </w:p>
          <w:p w:rsidR="00F27A29" w:rsidRPr="009D4CEF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D4C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3) omawia przejawy oporu społecznego wobec komunizmu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D4C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(„żołnierze niezłomni” – w tym: rtm. Witold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D4C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Pilecki, Danuta </w:t>
            </w:r>
            <w:proofErr w:type="spellStart"/>
            <w:r w:rsidRPr="009D4C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Siedzikówna</w:t>
            </w:r>
            <w:proofErr w:type="spellEnd"/>
            <w:r w:rsidRPr="009D4C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ps. „Inka”, płk Łukasz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D4C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Ciepliński, a także rola Kościoła katolickiego, znaczenie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D4C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emigracji);</w:t>
            </w:r>
          </w:p>
          <w:p w:rsidR="00F27A29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D4C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4) charakteryzuje okres odbudowy oraz ocenia projekt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D4C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realizację reformy rolnej i nacjonalizacji przemysłu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D4C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oraz handlu.</w:t>
            </w:r>
          </w:p>
          <w:p w:rsidR="00F27A29" w:rsidRPr="00293E1C" w:rsidRDefault="00F27A29" w:rsidP="00F27A29">
            <w:pPr>
              <w:pStyle w:val="Pa6"/>
              <w:spacing w:before="80"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293E1C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LVI. Stalinizm w Polsce i jego erozja. </w:t>
            </w:r>
          </w:p>
          <w:p w:rsidR="00F27A29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293E1C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Uczeń:</w:t>
            </w:r>
          </w:p>
          <w:p w:rsidR="00F27A29" w:rsidRPr="00CA5542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CA5542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wyjaśnia założenia propagandy komunistycznej i charakteryzuje cechy sztuki socrealizmu.</w:t>
            </w:r>
          </w:p>
        </w:tc>
      </w:tr>
      <w:tr w:rsidR="00F27A29" w:rsidRPr="008611DB" w:rsidTr="00FB7481">
        <w:tc>
          <w:tcPr>
            <w:tcW w:w="658" w:type="pct"/>
            <w:shd w:val="clear" w:color="000000" w:fill="FFFFFF"/>
            <w:hideMark/>
          </w:tcPr>
          <w:p w:rsidR="00F27A29" w:rsidRPr="008611DB" w:rsidRDefault="00F27A29" w:rsidP="00F2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Polskie podziemie niepodległościowe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 opór społeczny</w:t>
            </w:r>
          </w:p>
        </w:tc>
        <w:tc>
          <w:tcPr>
            <w:tcW w:w="607" w:type="pct"/>
            <w:shd w:val="clear" w:color="000000" w:fill="FFFFFF"/>
            <w:hideMark/>
          </w:tcPr>
          <w:p w:rsidR="00F27A29" w:rsidRPr="008611DB" w:rsidRDefault="00F27A29" w:rsidP="00F2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608" w:type="pct"/>
            <w:shd w:val="clear" w:color="000000" w:fill="FFFFFF"/>
            <w:hideMark/>
          </w:tcPr>
          <w:p w:rsidR="00F27A29" w:rsidRPr="008611DB" w:rsidRDefault="00F27A29" w:rsidP="00F2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7" w:type="pct"/>
            <w:shd w:val="clear" w:color="000000" w:fill="FFFFFF"/>
            <w:hideMark/>
          </w:tcPr>
          <w:p w:rsidR="00F27A29" w:rsidRPr="008611DB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LV. Proces przejmowania władzy przez komunistów w Polsce (1944–1948). </w:t>
            </w:r>
          </w:p>
          <w:p w:rsidR="00F27A29" w:rsidRPr="008611DB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F27A29" w:rsidRPr="009D4CEF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D4C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charakteryzuje okoliczności i etapy przejmowania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D4C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władzy w Polsce przez komunistów oraz formy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D4C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zniewalania Polaków przez reżim komunistyczny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D4C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(terror fizyczny, propaganda, cenzura);</w:t>
            </w:r>
          </w:p>
          <w:p w:rsidR="00F27A29" w:rsidRPr="008611DB" w:rsidRDefault="00F27A29" w:rsidP="00F2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4CEF">
              <w:rPr>
                <w:rFonts w:ascii="Times New Roman" w:hAnsi="Times New Roman" w:cs="Times New Roman"/>
                <w:color w:val="000000"/>
              </w:rPr>
              <w:lastRenderedPageBreak/>
              <w:t>3) omawia przejawy oporu społecznego wobec komunizmu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D4CEF">
              <w:rPr>
                <w:rFonts w:ascii="Times New Roman" w:hAnsi="Times New Roman" w:cs="Times New Roman"/>
                <w:color w:val="000000"/>
              </w:rPr>
              <w:t>(„żołnierze niezłomni” – w tym: rtm. Witold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D4CEF">
              <w:rPr>
                <w:rFonts w:ascii="Times New Roman" w:hAnsi="Times New Roman" w:cs="Times New Roman"/>
                <w:color w:val="000000"/>
              </w:rPr>
              <w:t xml:space="preserve">Pilecki, Danuta </w:t>
            </w:r>
            <w:proofErr w:type="spellStart"/>
            <w:r w:rsidRPr="009D4CEF">
              <w:rPr>
                <w:rFonts w:ascii="Times New Roman" w:hAnsi="Times New Roman" w:cs="Times New Roman"/>
                <w:color w:val="000000"/>
              </w:rPr>
              <w:t>Siedzikówna</w:t>
            </w:r>
            <w:proofErr w:type="spellEnd"/>
            <w:r w:rsidRPr="009D4CEF">
              <w:rPr>
                <w:rFonts w:ascii="Times New Roman" w:hAnsi="Times New Roman" w:cs="Times New Roman"/>
                <w:color w:val="000000"/>
              </w:rPr>
              <w:t xml:space="preserve"> ps. „Inka”, płk Łukasz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D4CEF">
              <w:rPr>
                <w:rFonts w:ascii="Times New Roman" w:hAnsi="Times New Roman" w:cs="Times New Roman"/>
                <w:color w:val="000000"/>
              </w:rPr>
              <w:t>Ciepliński, a także rola Kościoła katolickiego, znaczenie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D4CEF">
              <w:rPr>
                <w:rFonts w:ascii="Times New Roman" w:hAnsi="Times New Roman" w:cs="Times New Roman"/>
                <w:color w:val="000000"/>
              </w:rPr>
              <w:t>emigracji)</w:t>
            </w:r>
            <w:r w:rsidRPr="008611DB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</w:tr>
      <w:tr w:rsidR="00F27A29" w:rsidRPr="008611DB" w:rsidTr="00F27A29">
        <w:trPr>
          <w:trHeight w:val="2551"/>
        </w:trPr>
        <w:tc>
          <w:tcPr>
            <w:tcW w:w="658" w:type="pct"/>
            <w:shd w:val="clear" w:color="000000" w:fill="FFFFFF"/>
            <w:hideMark/>
          </w:tcPr>
          <w:p w:rsidR="00F27A29" w:rsidRPr="008611DB" w:rsidRDefault="00F27A29" w:rsidP="00F2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Czasy stalinowskie</w:t>
            </w:r>
          </w:p>
        </w:tc>
        <w:tc>
          <w:tcPr>
            <w:tcW w:w="607" w:type="pct"/>
            <w:shd w:val="clear" w:color="000000" w:fill="FFFFFF"/>
            <w:hideMark/>
          </w:tcPr>
          <w:p w:rsidR="00F27A29" w:rsidRPr="008611DB" w:rsidRDefault="00F27A29" w:rsidP="00F2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608" w:type="pct"/>
            <w:shd w:val="clear" w:color="000000" w:fill="FFFFFF"/>
            <w:hideMark/>
          </w:tcPr>
          <w:p w:rsidR="00F27A29" w:rsidRPr="008611DB" w:rsidRDefault="00F27A29" w:rsidP="00F2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7" w:type="pct"/>
            <w:shd w:val="clear" w:color="000000" w:fill="FFFFFF"/>
            <w:hideMark/>
          </w:tcPr>
          <w:p w:rsidR="00F27A29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A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LVI. Stalinizm w Polsce i jego erozja. </w:t>
            </w:r>
          </w:p>
          <w:p w:rsidR="00F27A29" w:rsidRPr="008611DB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A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Uczeń</w:t>
            </w: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</w:t>
            </w:r>
          </w:p>
          <w:p w:rsidR="00F27A29" w:rsidRPr="00460A00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A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charakteryzuje proces sowietyzacji na przykładzie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60A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terroru stalinowskiego, nowego ustroju państwa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60A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(konstytucja z 1952 roku), kolektywizacji i „bitwy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60A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o handel” oraz socrealizmu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460A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 kulturze;</w:t>
            </w:r>
          </w:p>
          <w:p w:rsidR="00F27A29" w:rsidRPr="008611DB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A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opisuje formy i konsekwencje prześladowania Kościoła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60A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katolickiego (z uwzględnieniem szkodliwych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60A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reperkusji dla integracji Ziem Zachodnich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60A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Północnych)</w:t>
            </w: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F27A29" w:rsidRPr="00460A00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460A00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F27A29" w:rsidRPr="00460A00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460A00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wyjaśnia założenia propagandy komunistycznej</w:t>
            </w:r>
            <w:r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  <w:r w:rsidRPr="00460A00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i charakteryzuje cechy sztuki socrealizmu;</w:t>
            </w:r>
          </w:p>
          <w:p w:rsidR="00F27A29" w:rsidRPr="008611DB" w:rsidRDefault="00F27A29" w:rsidP="00F2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60A00">
              <w:rPr>
                <w:rFonts w:ascii="Times New Roman" w:hAnsi="Times New Roman" w:cs="Times New Roman"/>
                <w:color w:val="C00000"/>
              </w:rPr>
              <w:t>3) ocenia efekty społeczne i gospodarcze planu sześcioletniego.</w:t>
            </w:r>
          </w:p>
        </w:tc>
      </w:tr>
      <w:tr w:rsidR="00F27A29" w:rsidRPr="008611DB" w:rsidTr="00F27A29">
        <w:trPr>
          <w:trHeight w:val="3060"/>
        </w:trPr>
        <w:tc>
          <w:tcPr>
            <w:tcW w:w="658" w:type="pct"/>
            <w:shd w:val="clear" w:color="000000" w:fill="FFFFFF"/>
            <w:hideMark/>
          </w:tcPr>
          <w:p w:rsidR="00F27A29" w:rsidRPr="008611DB" w:rsidRDefault="00F27A29" w:rsidP="00F2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Polski P</w:t>
            </w: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aździernik i czasy gomułkowskie</w:t>
            </w:r>
          </w:p>
        </w:tc>
        <w:tc>
          <w:tcPr>
            <w:tcW w:w="607" w:type="pct"/>
            <w:shd w:val="clear" w:color="000000" w:fill="FFFFFF"/>
            <w:hideMark/>
          </w:tcPr>
          <w:p w:rsidR="00F27A29" w:rsidRPr="008611DB" w:rsidRDefault="00F27A29" w:rsidP="00F2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608" w:type="pct"/>
            <w:shd w:val="clear" w:color="000000" w:fill="FFFFFF"/>
            <w:hideMark/>
          </w:tcPr>
          <w:p w:rsidR="00F27A29" w:rsidRPr="008611DB" w:rsidRDefault="00F27A29" w:rsidP="00F2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7" w:type="pct"/>
            <w:shd w:val="clear" w:color="000000" w:fill="FFFFFF"/>
            <w:hideMark/>
          </w:tcPr>
          <w:p w:rsidR="00F27A29" w:rsidRPr="008611DB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LVI. Stalinizm w Polsce i jego erozja. </w:t>
            </w:r>
          </w:p>
          <w:p w:rsidR="00F27A29" w:rsidRPr="008611DB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F27A29" w:rsidRPr="008611DB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04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3) wyjaśnia przyczyny, postulaty (nie tylko socjalne)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D04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następstwa Poznańskiego Czerwca oraz znaczenie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D04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wydarzeń październikowych 1956 roku.</w:t>
            </w: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F27A29" w:rsidRPr="003D045F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3D045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F27A29" w:rsidRPr="003D045F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3D045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2) wyjaśnia rolę Radia Wolna Europa wobec propagandy komunistycznej;</w:t>
            </w:r>
          </w:p>
          <w:p w:rsidR="00F27A29" w:rsidRPr="003D045F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3D045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4) charakteryzuje przejawy odwilży popaździernikowej.</w:t>
            </w:r>
          </w:p>
          <w:p w:rsidR="00F27A29" w:rsidRPr="008611DB" w:rsidRDefault="00F27A29" w:rsidP="00F27A29">
            <w:pPr>
              <w:pStyle w:val="Pa15"/>
              <w:spacing w:before="8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LVII. Polska w latach 1957–1981. </w:t>
            </w:r>
          </w:p>
          <w:p w:rsidR="00F27A29" w:rsidRPr="008611DB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F27A29" w:rsidRPr="003D045F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04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charakteryzuje system władzy w latach 60. i 70.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D04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 PRL i stopień uzależnienia od ZSRS; opisuje proces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D04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industrializacji i funkcjonowanie gospodarki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D04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planowej;</w:t>
            </w:r>
          </w:p>
          <w:p w:rsidR="00F27A29" w:rsidRPr="003D045F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04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wyjaśnia genezę i następstwa kryzysów społecznych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D04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 latach 1968, 1970 i 1976;</w:t>
            </w:r>
          </w:p>
          <w:p w:rsidR="00F27A29" w:rsidRPr="008611DB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04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3) wyjaśnia społeczno-polityczną rolę Kościoła katolickiego,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D04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ze szczególnym uwzględnieniem roli prymasa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D04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Stefana Wyszyńskiego i jego programu duszpasterskiego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D04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(Jasnogórskie Śluby Narodu, Wielka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D04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Nowenna, obchody milenijne)</w:t>
            </w: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F27A29" w:rsidRPr="003D045F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3D045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F27A29" w:rsidRPr="008611DB" w:rsidRDefault="00F27A29" w:rsidP="00F27A29">
            <w:pPr>
              <w:pStyle w:val="Pa6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D045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opisuje postawy społeczne od negacji i oporu po</w:t>
            </w:r>
            <w:r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  <w:r w:rsidRPr="003D045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przystosowanie i współpracę</w:t>
            </w:r>
            <w:r w:rsidRPr="003D045F">
              <w:rPr>
                <w:rFonts w:ascii="Times New Roman" w:hAnsi="Times New Roman" w:cs="Times New Roman"/>
                <w:color w:val="C00000"/>
              </w:rPr>
              <w:t xml:space="preserve">. </w:t>
            </w:r>
          </w:p>
        </w:tc>
      </w:tr>
      <w:tr w:rsidR="00F27A29" w:rsidRPr="008611DB" w:rsidTr="00FB7481">
        <w:trPr>
          <w:cantSplit/>
        </w:trPr>
        <w:tc>
          <w:tcPr>
            <w:tcW w:w="658" w:type="pct"/>
            <w:shd w:val="clear" w:color="000000" w:fill="FFFFFF"/>
            <w:hideMark/>
          </w:tcPr>
          <w:p w:rsidR="00F27A29" w:rsidRPr="008611DB" w:rsidRDefault="00F27A29" w:rsidP="00F2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Polska w latach 70.</w:t>
            </w:r>
          </w:p>
        </w:tc>
        <w:tc>
          <w:tcPr>
            <w:tcW w:w="607" w:type="pct"/>
            <w:shd w:val="clear" w:color="000000" w:fill="FFFFFF"/>
            <w:hideMark/>
          </w:tcPr>
          <w:p w:rsidR="00F27A29" w:rsidRPr="008611DB" w:rsidRDefault="00F27A29" w:rsidP="00F2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608" w:type="pct"/>
            <w:shd w:val="clear" w:color="000000" w:fill="FFFFFF"/>
            <w:hideMark/>
          </w:tcPr>
          <w:p w:rsidR="00F27A29" w:rsidRPr="008611DB" w:rsidRDefault="00F27A29" w:rsidP="00F2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7" w:type="pct"/>
            <w:shd w:val="clear" w:color="000000" w:fill="FFFFFF"/>
            <w:hideMark/>
          </w:tcPr>
          <w:p w:rsidR="00F27A29" w:rsidRPr="008611DB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LVII. Polska w latach 1957–1981. </w:t>
            </w:r>
          </w:p>
          <w:p w:rsidR="00F27A29" w:rsidRPr="008611DB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F27A29" w:rsidRPr="00314AB9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4AB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charakteryzuje system władzy w latach 60. i 70.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14AB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 PRL i stopień uzależnienia od ZSRS; opisuje proces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14AB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industrializacji i funkcjonowanie gospodarki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14AB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planowej;</w:t>
            </w:r>
          </w:p>
          <w:p w:rsidR="00F27A29" w:rsidRPr="00314AB9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4AB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wyjaśnia genezę i następstwa kryzysów społecznych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14AB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 latach 1968, 1970 i 1976;</w:t>
            </w:r>
          </w:p>
          <w:p w:rsidR="00F27A29" w:rsidRPr="00314AB9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4AB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4) charakteryzuje i ocenia działalność opozycji politycz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</w:t>
            </w:r>
            <w:r w:rsidRPr="00314AB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ej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14AB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niezależnego ruchu wydawniczego</w:t>
            </w:r>
          </w:p>
          <w:p w:rsidR="00F27A29" w:rsidRPr="00314AB9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4AB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 latach 1976–1980;</w:t>
            </w:r>
          </w:p>
          <w:p w:rsidR="00F27A29" w:rsidRPr="008611DB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4AB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5) ocenia rolę papieża Jana Pawła II i jego wpływ na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14AB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przemiany w Polsce i krajach sąsiednich</w:t>
            </w: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F27A29" w:rsidRPr="00314AB9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314AB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F27A29" w:rsidRPr="008611DB" w:rsidRDefault="00F27A29" w:rsidP="00F2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4AB9">
              <w:rPr>
                <w:rFonts w:ascii="Times New Roman" w:hAnsi="Times New Roman" w:cs="Times New Roman"/>
                <w:color w:val="C00000"/>
              </w:rPr>
              <w:t>1) opisuje postawy społeczne od negacji i oporu po przystosowanie i współpracę.</w:t>
            </w:r>
          </w:p>
        </w:tc>
      </w:tr>
      <w:tr w:rsidR="00F27A29" w:rsidRPr="008611DB" w:rsidTr="00F27A29">
        <w:trPr>
          <w:trHeight w:val="1275"/>
        </w:trPr>
        <w:tc>
          <w:tcPr>
            <w:tcW w:w="658" w:type="pct"/>
            <w:shd w:val="clear" w:color="000000" w:fill="FFFFFF"/>
            <w:hideMark/>
          </w:tcPr>
          <w:p w:rsidR="00F27A29" w:rsidRPr="008611DB" w:rsidRDefault="00F27A29" w:rsidP="00F2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9123F">
              <w:rPr>
                <w:rFonts w:ascii="Times New Roman" w:hAnsi="Times New Roman"/>
                <w:color w:val="000000" w:themeColor="text1"/>
              </w:rPr>
              <w:t>Rewolucja „Solidarności” (1980–1981)</w:t>
            </w:r>
          </w:p>
        </w:tc>
        <w:tc>
          <w:tcPr>
            <w:tcW w:w="607" w:type="pct"/>
            <w:shd w:val="clear" w:color="000000" w:fill="FFFFFF"/>
            <w:hideMark/>
          </w:tcPr>
          <w:p w:rsidR="00F27A29" w:rsidRPr="008611DB" w:rsidRDefault="00F27A29" w:rsidP="00F2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608" w:type="pct"/>
            <w:shd w:val="clear" w:color="000000" w:fill="FFFFFF"/>
            <w:hideMark/>
          </w:tcPr>
          <w:p w:rsidR="00F27A29" w:rsidRPr="008611DB" w:rsidRDefault="00F27A29" w:rsidP="00F2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7" w:type="pct"/>
            <w:shd w:val="clear" w:color="000000" w:fill="FFFFFF"/>
            <w:hideMark/>
          </w:tcPr>
          <w:p w:rsidR="00F27A29" w:rsidRPr="008611DB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LVII. Polska w latach 1957–1981. </w:t>
            </w:r>
          </w:p>
          <w:p w:rsidR="00F27A29" w:rsidRPr="008611DB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F27A29" w:rsidRPr="003159B8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59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6) wyjaśnia przyczyny i następstwa strajków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159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 1980 roku;</w:t>
            </w:r>
          </w:p>
          <w:p w:rsidR="00F27A29" w:rsidRPr="003159B8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59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7) charakteryzuje ruch społeczny „Solidarność”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159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ocenia jego wpływ na przemiany społeczno-</w:t>
            </w:r>
          </w:p>
          <w:p w:rsidR="00F27A29" w:rsidRPr="008611DB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59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-polityczne w Polsce i w Europie</w:t>
            </w: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F27A29" w:rsidRPr="00040277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314AB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</w:t>
            </w:r>
            <w:r w:rsidRPr="00040277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: </w:t>
            </w:r>
          </w:p>
          <w:p w:rsidR="00F27A29" w:rsidRPr="00040277" w:rsidRDefault="00F27A29" w:rsidP="00F27A29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040277">
              <w:rPr>
                <w:rFonts w:ascii="Times New Roman" w:hAnsi="Times New Roman" w:cs="Times New Roman"/>
                <w:color w:val="C00000"/>
              </w:rPr>
              <w:t>1) opisuje postawy społeczne od negacji i oporu po przystosowanie i współpracę;</w:t>
            </w:r>
          </w:p>
          <w:p w:rsidR="00F27A29" w:rsidRPr="008611DB" w:rsidRDefault="00F27A29" w:rsidP="00F2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0277">
              <w:rPr>
                <w:rFonts w:ascii="Times New Roman" w:hAnsi="Times New Roman" w:cs="Times New Roman"/>
                <w:color w:val="C00000"/>
              </w:rPr>
              <w:t xml:space="preserve">2) rozpoznaje najważniejsze postacie „Solidarności” (z perspektywy ogólnopolskiej i lokalnej). </w:t>
            </w:r>
          </w:p>
        </w:tc>
      </w:tr>
      <w:tr w:rsidR="00F27A29" w:rsidRPr="008611DB" w:rsidTr="00F27A29">
        <w:trPr>
          <w:trHeight w:val="2612"/>
        </w:trPr>
        <w:tc>
          <w:tcPr>
            <w:tcW w:w="658" w:type="pct"/>
            <w:shd w:val="clear" w:color="000000" w:fill="FFFFFF"/>
            <w:hideMark/>
          </w:tcPr>
          <w:p w:rsidR="00F27A29" w:rsidRPr="008611DB" w:rsidRDefault="00F27A29" w:rsidP="00F2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9123F">
              <w:rPr>
                <w:rFonts w:ascii="Times New Roman" w:hAnsi="Times New Roman"/>
                <w:color w:val="000000" w:themeColor="text1"/>
              </w:rPr>
              <w:t>Stan wojenny (1981–1983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607" w:type="pct"/>
            <w:shd w:val="clear" w:color="000000" w:fill="FFFFFF"/>
            <w:hideMark/>
          </w:tcPr>
          <w:p w:rsidR="00F27A29" w:rsidRPr="008611DB" w:rsidRDefault="00F27A29" w:rsidP="00F2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608" w:type="pct"/>
            <w:shd w:val="clear" w:color="000000" w:fill="FFFFFF"/>
            <w:hideMark/>
          </w:tcPr>
          <w:p w:rsidR="00F27A29" w:rsidRPr="008611DB" w:rsidRDefault="00F27A29" w:rsidP="00F2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7" w:type="pct"/>
            <w:shd w:val="clear" w:color="000000" w:fill="FFFFFF"/>
            <w:hideMark/>
          </w:tcPr>
          <w:p w:rsidR="00F27A29" w:rsidRPr="008611DB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LVIII. Dekada 1981–1989. </w:t>
            </w:r>
          </w:p>
          <w:p w:rsidR="00F27A29" w:rsidRPr="008611DB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F27A29" w:rsidRPr="008611DB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46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wyjaśnia przyczyny i skutki wprowadzenia stanu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046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wojennego oraz formy oporu społecznego (ze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046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szczególnym uwzględnieniem Kopalni Węgla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046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Kamiennego „Wujek”, „Solidarności Walczącej”,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046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bł. ks. Jerzego Popiełuszki)</w:t>
            </w: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F27A29" w:rsidRPr="00860B40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860B40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F27A29" w:rsidRPr="00860B40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860B40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ocenia międzynarodową reakcję na wprowadzenie stanu wojennego w Polsce;</w:t>
            </w:r>
          </w:p>
          <w:p w:rsidR="00F27A29" w:rsidRPr="00860B40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860B40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2) opisuje i ocenia politykę władz PRL względem Kościoła w latach 80.;</w:t>
            </w:r>
          </w:p>
          <w:p w:rsidR="00F27A29" w:rsidRPr="00860B40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860B40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3) opisuje wpływ Kościoła katolickiego na rozwój i przetrwanie po 13 grudnia 1981 roku oporu Polaków wobec komunizmu;</w:t>
            </w:r>
          </w:p>
          <w:p w:rsidR="00F27A29" w:rsidRPr="008611DB" w:rsidRDefault="00F27A29" w:rsidP="00F27A29">
            <w:pPr>
              <w:pStyle w:val="Pa6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0B40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4) charakteryzuje realia życia codziennego w PRL lat 80.</w:t>
            </w:r>
            <w:r w:rsidRPr="00860B40">
              <w:rPr>
                <w:rFonts w:ascii="Times New Roman" w:hAnsi="Times New Roman" w:cs="Times New Roman"/>
                <w:color w:val="C00000"/>
              </w:rPr>
              <w:t xml:space="preserve"> </w:t>
            </w:r>
          </w:p>
        </w:tc>
      </w:tr>
      <w:tr w:rsidR="00F27A29" w:rsidRPr="008611DB" w:rsidTr="00F27A29">
        <w:trPr>
          <w:trHeight w:val="1020"/>
        </w:trPr>
        <w:tc>
          <w:tcPr>
            <w:tcW w:w="658" w:type="pct"/>
            <w:shd w:val="clear" w:color="000000" w:fill="FFFFFF"/>
            <w:hideMark/>
          </w:tcPr>
          <w:p w:rsidR="00F27A29" w:rsidRPr="008611DB" w:rsidRDefault="00F27A29" w:rsidP="00F2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9123F">
              <w:rPr>
                <w:rFonts w:ascii="Times New Roman" w:hAnsi="Times New Roman"/>
                <w:color w:val="000000" w:themeColor="text1"/>
              </w:rPr>
              <w:t>Przełom polityczny 1989 r.</w:t>
            </w:r>
          </w:p>
        </w:tc>
        <w:tc>
          <w:tcPr>
            <w:tcW w:w="607" w:type="pct"/>
            <w:shd w:val="clear" w:color="000000" w:fill="FFFFFF"/>
            <w:hideMark/>
          </w:tcPr>
          <w:p w:rsidR="00F27A29" w:rsidRPr="008611DB" w:rsidRDefault="00F27A29" w:rsidP="00F2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608" w:type="pct"/>
            <w:shd w:val="clear" w:color="000000" w:fill="FFFFFF"/>
            <w:hideMark/>
          </w:tcPr>
          <w:p w:rsidR="00F27A29" w:rsidRPr="008611DB" w:rsidRDefault="00F27A29" w:rsidP="00F2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7" w:type="pct"/>
            <w:shd w:val="clear" w:color="000000" w:fill="FFFFFF"/>
            <w:hideMark/>
          </w:tcPr>
          <w:p w:rsidR="00F27A29" w:rsidRPr="008611DB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LVIII. Dekada 1981–1989. </w:t>
            </w:r>
          </w:p>
          <w:p w:rsidR="00F27A29" w:rsidRPr="008611DB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F27A29" w:rsidRPr="008611DB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A48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wyjaśnia przyczyny zawarcia porozumienia Okrągłego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A48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Stołu, opisuje i ocenia jego skutki</w:t>
            </w: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F27A29" w:rsidRPr="001F2C36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1F2C36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F27A29" w:rsidRPr="008611DB" w:rsidRDefault="00F27A29" w:rsidP="00F2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2C36">
              <w:rPr>
                <w:rFonts w:ascii="Times New Roman" w:hAnsi="Times New Roman" w:cs="Times New Roman"/>
                <w:color w:val="C00000"/>
              </w:rPr>
              <w:t>4) charakteryzuje realia życia codziennego w PRL lat 80.</w:t>
            </w:r>
          </w:p>
        </w:tc>
      </w:tr>
      <w:tr w:rsidR="00F27A29" w:rsidRPr="008611DB" w:rsidTr="00F27A29">
        <w:trPr>
          <w:trHeight w:val="1275"/>
        </w:trPr>
        <w:tc>
          <w:tcPr>
            <w:tcW w:w="658" w:type="pct"/>
            <w:shd w:val="clear" w:color="000000" w:fill="FFFFFF"/>
            <w:hideMark/>
          </w:tcPr>
          <w:p w:rsidR="00F27A29" w:rsidRPr="008611DB" w:rsidRDefault="00F27A29" w:rsidP="00F2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Kultura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 sport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epoce</w:t>
            </w: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PRL </w:t>
            </w:r>
          </w:p>
        </w:tc>
        <w:tc>
          <w:tcPr>
            <w:tcW w:w="607" w:type="pct"/>
            <w:shd w:val="clear" w:color="000000" w:fill="FFFFFF"/>
            <w:hideMark/>
          </w:tcPr>
          <w:p w:rsidR="00F27A29" w:rsidRPr="008611DB" w:rsidRDefault="00F27A29" w:rsidP="00F2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27A29" w:rsidRPr="008611DB" w:rsidRDefault="00F27A29" w:rsidP="00F2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7" w:type="pct"/>
            <w:shd w:val="clear" w:color="000000" w:fill="FFFFFF"/>
            <w:hideMark/>
          </w:tcPr>
          <w:p w:rsidR="00F27A29" w:rsidRPr="008611DB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LVII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r w:rsidRPr="00DB755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Dekada 1981–1989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F27A29" w:rsidRPr="00DB7559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B7559">
              <w:rPr>
                <w:rFonts w:ascii="Times New Roman" w:hAnsi="Times New Roman" w:cs="Times New Roman"/>
                <w:sz w:val="22"/>
                <w:szCs w:val="22"/>
              </w:rPr>
              <w:t xml:space="preserve">Uczeń: </w:t>
            </w:r>
          </w:p>
          <w:p w:rsidR="00F27A29" w:rsidRPr="00DB7559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B7559">
              <w:rPr>
                <w:rFonts w:ascii="Times New Roman" w:hAnsi="Times New Roman" w:cs="Times New Roman"/>
                <w:sz w:val="22"/>
                <w:szCs w:val="22"/>
              </w:rPr>
              <w:t xml:space="preserve">3) rozpoznaje największe powojenne polskie osiągnięcia w dziedzinie kultury i nauki, </w:t>
            </w:r>
            <w:r w:rsidRPr="00DB755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z uwzględnieniem twórczości emigracyjnej. </w:t>
            </w:r>
          </w:p>
          <w:p w:rsidR="00F27A29" w:rsidRPr="00DB7559" w:rsidRDefault="00F27A29" w:rsidP="00F27A29">
            <w:pPr>
              <w:pStyle w:val="Pa6"/>
              <w:spacing w:before="80"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DB755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LVII. Polska w latach 1957–1981. </w:t>
            </w:r>
          </w:p>
          <w:p w:rsidR="00F27A29" w:rsidRPr="00DB7559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DB755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Uczeń: </w:t>
            </w:r>
          </w:p>
          <w:p w:rsidR="00F27A29" w:rsidRPr="008611DB" w:rsidRDefault="00F27A29" w:rsidP="00F27A29">
            <w:pPr>
              <w:pStyle w:val="Pa6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55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3) charakteryzuje osiągnięcia polskich twórców kultury (również na emigracji), ludzi nauki </w:t>
            </w:r>
            <w:r w:rsidRPr="00DB755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br/>
              <w:t>i sportowców w latach 60. i 70.</w:t>
            </w:r>
            <w:r w:rsidRPr="00DB7559">
              <w:rPr>
                <w:rFonts w:ascii="Times New Roman" w:hAnsi="Times New Roman" w:cs="Times New Roman"/>
                <w:color w:val="C00000"/>
              </w:rPr>
              <w:t xml:space="preserve"> </w:t>
            </w:r>
          </w:p>
        </w:tc>
      </w:tr>
      <w:tr w:rsidR="000A3FE0" w:rsidRPr="008611DB" w:rsidTr="00F27A29">
        <w:trPr>
          <w:trHeight w:val="255"/>
        </w:trPr>
        <w:tc>
          <w:tcPr>
            <w:tcW w:w="658" w:type="pct"/>
            <w:shd w:val="clear" w:color="000000" w:fill="FCE5CD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607" w:type="pct"/>
            <w:shd w:val="clear" w:color="000000" w:fill="FCE5CD"/>
            <w:hideMark/>
          </w:tcPr>
          <w:p w:rsidR="000A3FE0" w:rsidRPr="008611DB" w:rsidRDefault="00A42F61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608" w:type="pct"/>
            <w:shd w:val="clear" w:color="000000" w:fill="FCE5CD"/>
            <w:hideMark/>
          </w:tcPr>
          <w:p w:rsidR="000A3FE0" w:rsidRPr="008611DB" w:rsidRDefault="00A42F61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3127" w:type="pct"/>
            <w:shd w:val="clear" w:color="000000" w:fill="FCE5CD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:rsidR="002A10CC" w:rsidRDefault="002A10CC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1"/>
        <w:gridCol w:w="1699"/>
        <w:gridCol w:w="1702"/>
        <w:gridCol w:w="8752"/>
      </w:tblGrid>
      <w:tr w:rsidR="000A3FE0" w:rsidRPr="008611DB" w:rsidTr="008611DB">
        <w:trPr>
          <w:trHeight w:val="255"/>
        </w:trPr>
        <w:tc>
          <w:tcPr>
            <w:tcW w:w="5000" w:type="pct"/>
            <w:gridSpan w:val="4"/>
            <w:shd w:val="clear" w:color="auto" w:fill="8EAADB" w:themeFill="accent5" w:themeFillTint="99"/>
            <w:hideMark/>
          </w:tcPr>
          <w:p w:rsidR="002A10CC" w:rsidRDefault="002A10CC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  <w:p w:rsidR="000A3FE0" w:rsidRDefault="00F27A29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AD1842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Polska i świat w XX–XXI w.</w:t>
            </w:r>
          </w:p>
          <w:p w:rsidR="002A10CC" w:rsidRPr="008611DB" w:rsidRDefault="002A10CC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bookmarkStart w:id="0" w:name="_GoBack"/>
            <w:bookmarkEnd w:id="0"/>
          </w:p>
        </w:tc>
      </w:tr>
      <w:tr w:rsidR="00F27A29" w:rsidRPr="008611DB" w:rsidTr="00F27A29">
        <w:trPr>
          <w:trHeight w:val="850"/>
        </w:trPr>
        <w:tc>
          <w:tcPr>
            <w:tcW w:w="658" w:type="pct"/>
            <w:shd w:val="clear" w:color="000000" w:fill="FFFFFF"/>
            <w:hideMark/>
          </w:tcPr>
          <w:p w:rsidR="00F27A29" w:rsidRPr="008611DB" w:rsidRDefault="00F27A29" w:rsidP="00F2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Jesień Narodów 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rozpad ZSR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</w:p>
        </w:tc>
        <w:tc>
          <w:tcPr>
            <w:tcW w:w="607" w:type="pct"/>
            <w:shd w:val="clear" w:color="000000" w:fill="FFFFFF"/>
            <w:hideMark/>
          </w:tcPr>
          <w:p w:rsidR="00F27A29" w:rsidRPr="008611DB" w:rsidRDefault="00F27A29" w:rsidP="00F2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27A29" w:rsidRPr="008611DB" w:rsidRDefault="00F27A29" w:rsidP="00F2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7" w:type="pct"/>
            <w:shd w:val="clear" w:color="000000" w:fill="FFFFFF"/>
            <w:hideMark/>
          </w:tcPr>
          <w:p w:rsidR="00F27A29" w:rsidRPr="008611DB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LIV. Świat na przełomie tysiącleci. </w:t>
            </w:r>
          </w:p>
          <w:p w:rsidR="00F27A29" w:rsidRPr="008611DB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F27A29" w:rsidRPr="008611DB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F07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charakteryzuje przemiany społeczno-polityczne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F07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 Europie Środkowej i Wschodniej w latach 1989–1991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F07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(„jesień narodów”, zjednoczenie Niemiec, rozpad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F07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ZSRS i powstanie niepodległej Ukrainy, Białorusi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F07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oraz państw bałtyckich)</w:t>
            </w: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F27A29" w:rsidRPr="005070A3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070A3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F27A29" w:rsidRPr="008611DB" w:rsidRDefault="00F27A29" w:rsidP="00F2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070A3">
              <w:rPr>
                <w:rFonts w:ascii="Times New Roman" w:hAnsi="Times New Roman" w:cs="Times New Roman"/>
                <w:color w:val="C00000"/>
              </w:rPr>
              <w:t xml:space="preserve">1) porównuje proces obalania komunizmu w krajach Europy Środkowo-Wschodniej </w:t>
            </w:r>
            <w:r w:rsidRPr="005070A3">
              <w:rPr>
                <w:rFonts w:ascii="Times New Roman" w:hAnsi="Times New Roman" w:cs="Times New Roman"/>
                <w:color w:val="C00000"/>
              </w:rPr>
              <w:br/>
              <w:t>i transformacji ustrojowej tych państw.</w:t>
            </w:r>
          </w:p>
        </w:tc>
      </w:tr>
      <w:tr w:rsidR="00F27A29" w:rsidRPr="008611DB" w:rsidTr="00F27A29">
        <w:trPr>
          <w:trHeight w:val="1020"/>
        </w:trPr>
        <w:tc>
          <w:tcPr>
            <w:tcW w:w="658" w:type="pct"/>
            <w:shd w:val="clear" w:color="000000" w:fill="FFFFFF"/>
            <w:hideMark/>
          </w:tcPr>
          <w:p w:rsidR="00F27A29" w:rsidRPr="008611DB" w:rsidRDefault="00F27A29" w:rsidP="00F2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Współczesne konflikty zbrojne 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zagrożenia dla świata</w:t>
            </w:r>
          </w:p>
        </w:tc>
        <w:tc>
          <w:tcPr>
            <w:tcW w:w="607" w:type="pct"/>
            <w:shd w:val="clear" w:color="000000" w:fill="FFFFFF"/>
            <w:hideMark/>
          </w:tcPr>
          <w:p w:rsidR="00F27A29" w:rsidRPr="008611DB" w:rsidRDefault="00F27A29" w:rsidP="00F2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27A29" w:rsidRPr="008611DB" w:rsidRDefault="00F27A29" w:rsidP="00F2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7" w:type="pct"/>
            <w:shd w:val="clear" w:color="000000" w:fill="FFFFFF"/>
            <w:hideMark/>
          </w:tcPr>
          <w:p w:rsidR="00F27A29" w:rsidRPr="008611DB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LIV. Świat na przełomie tysiącleci. </w:t>
            </w:r>
          </w:p>
          <w:p w:rsidR="00F27A29" w:rsidRPr="008611DB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F27A29" w:rsidRPr="008611DB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C38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charakteryzuje procesy integracyjne (Unii Europejskiej)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C38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oraz dezintegracyjne (rozpad Jugosławii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C38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Czechosłowacji) w Europie.</w:t>
            </w:r>
          </w:p>
          <w:p w:rsidR="00F27A29" w:rsidRPr="008611DB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5070A3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ponadto:</w:t>
            </w:r>
            <w:r w:rsidRPr="008611DB"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  <w:t xml:space="preserve"> </w:t>
            </w:r>
          </w:p>
          <w:p w:rsidR="00F27A29" w:rsidRPr="00AC38E3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AC38E3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2) wyjaśnia przyczyny rosnącego znaczenia Chin w świecie współczesnym;</w:t>
            </w:r>
          </w:p>
          <w:p w:rsidR="00F27A29" w:rsidRPr="008611DB" w:rsidRDefault="00F27A29" w:rsidP="00F2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38E3">
              <w:rPr>
                <w:rFonts w:ascii="Times New Roman" w:hAnsi="Times New Roman" w:cs="Times New Roman"/>
                <w:color w:val="C00000"/>
              </w:rPr>
              <w:t xml:space="preserve">3) charakteryzuje nowe zagrożenia dla ładu międzynarodowego. </w:t>
            </w:r>
          </w:p>
        </w:tc>
      </w:tr>
      <w:tr w:rsidR="00F27A29" w:rsidRPr="008611DB" w:rsidTr="00FB7481">
        <w:trPr>
          <w:cantSplit/>
        </w:trPr>
        <w:tc>
          <w:tcPr>
            <w:tcW w:w="658" w:type="pct"/>
            <w:shd w:val="clear" w:color="000000" w:fill="FFFFFF"/>
            <w:hideMark/>
          </w:tcPr>
          <w:p w:rsidR="00F27A29" w:rsidRPr="008611DB" w:rsidRDefault="00F27A29" w:rsidP="00F2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Transformacja ustrojowa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III Rzeczpospolita</w:t>
            </w:r>
          </w:p>
        </w:tc>
        <w:tc>
          <w:tcPr>
            <w:tcW w:w="607" w:type="pct"/>
            <w:shd w:val="clear" w:color="000000" w:fill="FFFFFF"/>
            <w:hideMark/>
          </w:tcPr>
          <w:p w:rsidR="00F27A29" w:rsidRPr="008611DB" w:rsidRDefault="00F27A29" w:rsidP="00F2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27A29" w:rsidRPr="008611DB" w:rsidRDefault="00F27A29" w:rsidP="00F2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7" w:type="pct"/>
            <w:shd w:val="clear" w:color="000000" w:fill="FFFFFF"/>
            <w:hideMark/>
          </w:tcPr>
          <w:p w:rsidR="00F27A29" w:rsidRPr="008611DB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LIX. Narodziny III Rzeczypospolitej i jej miejsce w świe</w:t>
            </w: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 xml:space="preserve">cie na przełomie XX i XXI w. </w:t>
            </w:r>
          </w:p>
          <w:p w:rsidR="00F27A29" w:rsidRPr="008611DB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F27A29" w:rsidRPr="00C135B0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13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opisuje kluczowe przemiany ustrojowe w latach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13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1989–1997, wyjaśnia ich międzynarodowe uwarunkowania;</w:t>
            </w:r>
          </w:p>
          <w:p w:rsidR="00F27A29" w:rsidRPr="00C135B0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13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3) wyjaśnia kontrowersje wokół problemu dekomunizacji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13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lustracji, porównuje rozwiązanie tych kwestii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13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 naszych sąsiadów (Czechosłowacja, Niemcy);</w:t>
            </w:r>
          </w:p>
          <w:p w:rsidR="00F27A29" w:rsidRPr="00C135B0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13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4) ocenia proces transformacji ustrojowej i gospodarczej;</w:t>
            </w:r>
          </w:p>
          <w:p w:rsidR="00F27A29" w:rsidRPr="00C135B0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13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6) ocenia znaczenie i skutki katastrofy smoleńskiej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13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 kwietnia 2010 roku dla państwa polskiego;</w:t>
            </w:r>
          </w:p>
          <w:p w:rsidR="00F27A29" w:rsidRPr="008611DB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13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7) charakteryzuje główne przemiany kulturowe, polityczne,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13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społeczne i gospodarcze w Polsce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C13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 drugiej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13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dekadzie XXI wieku, ze szczególnym uwzględnieniem: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13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kryzysu demograficznego, kwestii zachowania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13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tożsamości kulturowej, zmian zachodzących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13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 Unii Europejskiej, transformacji energetycznej,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13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dyskusji nad zmianami klimatycznymi.</w:t>
            </w: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F27A29" w:rsidRPr="00C135B0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C135B0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F27A29" w:rsidRPr="00C135B0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C135B0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charakteryzuje przemiany społeczno-polityczne, gospodarcze i kulturowe lat 90.;</w:t>
            </w:r>
          </w:p>
          <w:p w:rsidR="00F27A29" w:rsidRPr="00C135B0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C135B0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2) charakteryzuje polityczne spory o kształt wolnej Polski;</w:t>
            </w:r>
          </w:p>
          <w:p w:rsidR="00F27A29" w:rsidRPr="008611DB" w:rsidRDefault="00F27A29" w:rsidP="00F2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135B0">
              <w:rPr>
                <w:rFonts w:ascii="Times New Roman" w:hAnsi="Times New Roman" w:cs="Times New Roman"/>
                <w:color w:val="C00000"/>
              </w:rPr>
              <w:t>3) ocenia społeczne koszty transformacji.</w:t>
            </w:r>
          </w:p>
        </w:tc>
      </w:tr>
      <w:tr w:rsidR="00F27A29" w:rsidRPr="008611DB" w:rsidTr="00F27A29">
        <w:trPr>
          <w:trHeight w:val="765"/>
        </w:trPr>
        <w:tc>
          <w:tcPr>
            <w:tcW w:w="658" w:type="pct"/>
            <w:shd w:val="clear" w:color="000000" w:fill="FFFFFF"/>
            <w:hideMark/>
          </w:tcPr>
          <w:p w:rsidR="00F27A29" w:rsidRPr="008611DB" w:rsidRDefault="00F27A29" w:rsidP="00F2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Polska droga </w:t>
            </w: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NATO i Unii Europejskiej</w:t>
            </w:r>
          </w:p>
        </w:tc>
        <w:tc>
          <w:tcPr>
            <w:tcW w:w="607" w:type="pct"/>
            <w:shd w:val="clear" w:color="000000" w:fill="FFFFFF"/>
            <w:hideMark/>
          </w:tcPr>
          <w:p w:rsidR="00F27A29" w:rsidRPr="008611DB" w:rsidRDefault="00F27A29" w:rsidP="00F2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27A29" w:rsidRPr="008611DB" w:rsidRDefault="00F27A29" w:rsidP="00F2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7" w:type="pct"/>
            <w:shd w:val="clear" w:color="000000" w:fill="FFFFFF"/>
            <w:hideMark/>
          </w:tcPr>
          <w:p w:rsidR="00F27A29" w:rsidRPr="008611DB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LIX. Narodziny III Rzeczypospolitej i jej miejsce w świe</w:t>
            </w: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 xml:space="preserve">cie na przełomie XX i XXI w. </w:t>
            </w:r>
          </w:p>
          <w:p w:rsidR="00F27A29" w:rsidRPr="008611DB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F27A29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691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przedstawia proces rozpadu Układu Warszawskiego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F691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 odzyskiwania suwerenności przez Polskę; </w:t>
            </w:r>
          </w:p>
          <w:p w:rsidR="00F27A29" w:rsidRPr="008611DB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691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5) charakteryzuje i ocenia polską politykę zagraniczną,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F691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w tym przystąpienie Polski do NATO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CF691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do Unii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F691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Europejskiej, współpracę regionalną na przykładzie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F691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Grupy Wyszehradzkiej (V4) oraz relacji Polski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F691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 Ukrainą i państwami bałtyckimi</w:t>
            </w: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F27A29" w:rsidRPr="00967511" w:rsidRDefault="00F27A29" w:rsidP="00F27A29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C135B0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</w:t>
            </w:r>
            <w:r w:rsidRPr="00967511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wowego, a ponadto: </w:t>
            </w:r>
          </w:p>
          <w:p w:rsidR="00F27A29" w:rsidRPr="008611DB" w:rsidRDefault="00F27A29" w:rsidP="00F2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67511">
              <w:rPr>
                <w:rFonts w:ascii="Times New Roman" w:hAnsi="Times New Roman" w:cs="Times New Roman"/>
                <w:color w:val="C00000"/>
              </w:rPr>
              <w:t xml:space="preserve">4) charakteryzuje stosunki Polski z państwami sąsiednimi. </w:t>
            </w:r>
          </w:p>
        </w:tc>
      </w:tr>
      <w:tr w:rsidR="000A3FE0" w:rsidRPr="008611DB" w:rsidTr="00F27A29">
        <w:trPr>
          <w:trHeight w:val="255"/>
        </w:trPr>
        <w:tc>
          <w:tcPr>
            <w:tcW w:w="658" w:type="pct"/>
            <w:shd w:val="clear" w:color="000000" w:fill="FCE5CD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607" w:type="pct"/>
            <w:shd w:val="clear" w:color="000000" w:fill="FCE5CD"/>
            <w:hideMark/>
          </w:tcPr>
          <w:p w:rsidR="000A3FE0" w:rsidRPr="008611DB" w:rsidRDefault="000A3FE0" w:rsidP="00A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608" w:type="pct"/>
            <w:shd w:val="clear" w:color="000000" w:fill="FCE5CD"/>
            <w:hideMark/>
          </w:tcPr>
          <w:p w:rsidR="000A3FE0" w:rsidRPr="008611DB" w:rsidRDefault="000A3FE0" w:rsidP="00A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3127" w:type="pct"/>
            <w:shd w:val="clear" w:color="000000" w:fill="FCE5CD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0A3FE0" w:rsidRPr="008611DB" w:rsidTr="000A3FE0">
        <w:trPr>
          <w:trHeight w:val="255"/>
        </w:trPr>
        <w:tc>
          <w:tcPr>
            <w:tcW w:w="5000" w:type="pct"/>
            <w:gridSpan w:val="4"/>
            <w:shd w:val="clear" w:color="000000" w:fill="FFF2CC"/>
            <w:hideMark/>
          </w:tcPr>
          <w:p w:rsidR="000A3FE0" w:rsidRPr="008611DB" w:rsidRDefault="008611DB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br w:type="page"/>
            </w:r>
            <w:r w:rsidR="000A3FE0"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PODSUMOWANIE</w:t>
            </w:r>
          </w:p>
        </w:tc>
      </w:tr>
      <w:tr w:rsidR="000A3FE0" w:rsidRPr="008611DB" w:rsidTr="002A10CC">
        <w:trPr>
          <w:trHeight w:val="255"/>
        </w:trPr>
        <w:tc>
          <w:tcPr>
            <w:tcW w:w="658" w:type="pct"/>
            <w:shd w:val="clear" w:color="000000" w:fill="B6D7A8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TEMATY </w:t>
            </w:r>
          </w:p>
        </w:tc>
        <w:tc>
          <w:tcPr>
            <w:tcW w:w="607" w:type="pct"/>
            <w:shd w:val="clear" w:color="000000" w:fill="FFFFFF"/>
          </w:tcPr>
          <w:p w:rsidR="000A3FE0" w:rsidRPr="008611DB" w:rsidRDefault="007A47D0" w:rsidP="00CD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608" w:type="pct"/>
            <w:shd w:val="clear" w:color="000000" w:fill="FFFFFF"/>
          </w:tcPr>
          <w:p w:rsidR="000A3FE0" w:rsidRPr="008611DB" w:rsidRDefault="007A47D0" w:rsidP="00CD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  <w:r w:rsidR="00F27A2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3127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0A3FE0" w:rsidRPr="008611DB" w:rsidTr="002A10CC">
        <w:trPr>
          <w:trHeight w:val="255"/>
        </w:trPr>
        <w:tc>
          <w:tcPr>
            <w:tcW w:w="658" w:type="pct"/>
            <w:shd w:val="clear" w:color="000000" w:fill="B6D7A8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POWTÓRZENIA</w:t>
            </w:r>
          </w:p>
        </w:tc>
        <w:tc>
          <w:tcPr>
            <w:tcW w:w="607" w:type="pct"/>
            <w:shd w:val="clear" w:color="000000" w:fill="FFFFFF"/>
          </w:tcPr>
          <w:p w:rsidR="000A3FE0" w:rsidRPr="008611DB" w:rsidRDefault="007A47D0" w:rsidP="00CD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608" w:type="pct"/>
            <w:shd w:val="clear" w:color="000000" w:fill="FFFFFF"/>
          </w:tcPr>
          <w:p w:rsidR="000A3FE0" w:rsidRPr="008611DB" w:rsidRDefault="007A47D0" w:rsidP="00CD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7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0A3FE0" w:rsidRPr="008611DB" w:rsidTr="002A10CC">
        <w:trPr>
          <w:trHeight w:val="255"/>
        </w:trPr>
        <w:tc>
          <w:tcPr>
            <w:tcW w:w="658" w:type="pct"/>
            <w:shd w:val="clear" w:color="000000" w:fill="B6D7A8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SPRAWDZIANY</w:t>
            </w:r>
          </w:p>
        </w:tc>
        <w:tc>
          <w:tcPr>
            <w:tcW w:w="607" w:type="pct"/>
            <w:shd w:val="clear" w:color="000000" w:fill="FFFFFF"/>
          </w:tcPr>
          <w:p w:rsidR="000A3FE0" w:rsidRPr="008611DB" w:rsidRDefault="007A47D0" w:rsidP="00CD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608" w:type="pct"/>
            <w:shd w:val="clear" w:color="000000" w:fill="FFFFFF"/>
          </w:tcPr>
          <w:p w:rsidR="000A3FE0" w:rsidRPr="008611DB" w:rsidRDefault="007A47D0" w:rsidP="00CD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7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0A3FE0" w:rsidRPr="008611DB" w:rsidTr="002A10CC">
        <w:trPr>
          <w:trHeight w:val="510"/>
        </w:trPr>
        <w:tc>
          <w:tcPr>
            <w:tcW w:w="658" w:type="pct"/>
            <w:shd w:val="clear" w:color="000000" w:fill="B6D7A8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DYSPOZYCJI NAUCZYCIELA</w:t>
            </w:r>
          </w:p>
        </w:tc>
        <w:tc>
          <w:tcPr>
            <w:tcW w:w="607" w:type="pct"/>
            <w:shd w:val="clear" w:color="000000" w:fill="FFFFFF"/>
          </w:tcPr>
          <w:p w:rsidR="000A3FE0" w:rsidRPr="008611DB" w:rsidRDefault="007A47D0" w:rsidP="00CD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</w:tcPr>
          <w:p w:rsidR="000A3FE0" w:rsidRPr="008611DB" w:rsidRDefault="008E4A92" w:rsidP="00CD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3127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0A3FE0" w:rsidRPr="008611DB" w:rsidTr="002A10CC">
        <w:trPr>
          <w:trHeight w:val="255"/>
        </w:trPr>
        <w:tc>
          <w:tcPr>
            <w:tcW w:w="658" w:type="pct"/>
            <w:shd w:val="clear" w:color="000000" w:fill="B6D7A8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607" w:type="pct"/>
            <w:shd w:val="clear" w:color="000000" w:fill="FFFFFF"/>
          </w:tcPr>
          <w:p w:rsidR="000A3FE0" w:rsidRPr="008611DB" w:rsidRDefault="007A47D0" w:rsidP="00CD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608" w:type="pct"/>
            <w:shd w:val="clear" w:color="000000" w:fill="FFFFFF"/>
          </w:tcPr>
          <w:p w:rsidR="000A3FE0" w:rsidRPr="008611DB" w:rsidRDefault="00850406" w:rsidP="00CD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3127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:rsidR="000716E6" w:rsidRPr="008611DB" w:rsidRDefault="000716E6" w:rsidP="008611DB">
      <w:pPr>
        <w:spacing w:after="0" w:line="240" w:lineRule="auto"/>
        <w:rPr>
          <w:rFonts w:ascii="Times New Roman" w:hAnsi="Times New Roman" w:cs="Times New Roman"/>
        </w:rPr>
      </w:pPr>
    </w:p>
    <w:sectPr w:rsidR="000716E6" w:rsidRPr="008611DB" w:rsidSect="001D50B9"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FE0"/>
    <w:rsid w:val="000037DD"/>
    <w:rsid w:val="000716E6"/>
    <w:rsid w:val="000A3FE0"/>
    <w:rsid w:val="001D50B9"/>
    <w:rsid w:val="002308B1"/>
    <w:rsid w:val="002A10CC"/>
    <w:rsid w:val="004537D6"/>
    <w:rsid w:val="007A47D0"/>
    <w:rsid w:val="00850406"/>
    <w:rsid w:val="008611DB"/>
    <w:rsid w:val="008E4A92"/>
    <w:rsid w:val="009F696C"/>
    <w:rsid w:val="00A42F61"/>
    <w:rsid w:val="00CD72B4"/>
    <w:rsid w:val="00F27A29"/>
    <w:rsid w:val="00FB7481"/>
    <w:rsid w:val="00FE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C7CBA-8CE9-4814-83FB-7A30D81E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6">
    <w:name w:val="Pa6"/>
    <w:basedOn w:val="Normalny"/>
    <w:next w:val="Normalny"/>
    <w:uiPriority w:val="99"/>
    <w:rsid w:val="000A3FE0"/>
    <w:pPr>
      <w:autoSpaceDE w:val="0"/>
      <w:autoSpaceDN w:val="0"/>
      <w:adjustRightInd w:val="0"/>
      <w:spacing w:after="0" w:line="211" w:lineRule="atLeast"/>
    </w:pPr>
    <w:rPr>
      <w:rFonts w:ascii="Century Schoolbook" w:hAnsi="Century Schoolbook"/>
      <w:sz w:val="24"/>
      <w:szCs w:val="24"/>
    </w:rPr>
  </w:style>
  <w:style w:type="paragraph" w:customStyle="1" w:styleId="Default">
    <w:name w:val="Default"/>
    <w:rsid w:val="000A3FE0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0A3FE0"/>
    <w:pPr>
      <w:spacing w:line="211" w:lineRule="atLeast"/>
    </w:pPr>
    <w:rPr>
      <w:rFonts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0A3FE0"/>
    <w:pPr>
      <w:spacing w:line="21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1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1342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Golecka-Mazur</dc:creator>
  <cp:keywords/>
  <dc:description/>
  <cp:lastModifiedBy>Anna Sarmiento</cp:lastModifiedBy>
  <cp:revision>6</cp:revision>
  <dcterms:created xsi:type="dcterms:W3CDTF">2023-08-25T09:07:00Z</dcterms:created>
  <dcterms:modified xsi:type="dcterms:W3CDTF">2023-08-25T09:35:00Z</dcterms:modified>
</cp:coreProperties>
</file>