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69AEB8" w14:textId="77777777" w:rsidR="006C4026" w:rsidRPr="009B1F0F" w:rsidRDefault="006C4026" w:rsidP="006C40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1F0F">
        <w:rPr>
          <w:rFonts w:ascii="Times New Roman" w:hAnsi="Times New Roman" w:cs="Times New Roman"/>
          <w:b/>
          <w:sz w:val="24"/>
          <w:szCs w:val="24"/>
        </w:rPr>
        <w:t>Rozkład materiału a wymagania podstawy programowej</w:t>
      </w:r>
    </w:p>
    <w:p w14:paraId="3760BF3B" w14:textId="2B2A0036" w:rsidR="008F6C82" w:rsidRPr="009B1F0F" w:rsidRDefault="006C4026" w:rsidP="006C40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1F0F">
        <w:rPr>
          <w:rFonts w:ascii="Times New Roman" w:hAnsi="Times New Roman" w:cs="Times New Roman"/>
          <w:b/>
          <w:sz w:val="24"/>
          <w:szCs w:val="24"/>
        </w:rPr>
        <w:t>dla I</w:t>
      </w:r>
      <w:r w:rsidR="00F8024B" w:rsidRPr="009B1F0F">
        <w:rPr>
          <w:rFonts w:ascii="Times New Roman" w:hAnsi="Times New Roman" w:cs="Times New Roman"/>
          <w:b/>
          <w:sz w:val="24"/>
          <w:szCs w:val="24"/>
        </w:rPr>
        <w:t>I</w:t>
      </w:r>
      <w:r w:rsidR="00F23FDC">
        <w:rPr>
          <w:rFonts w:ascii="Times New Roman" w:hAnsi="Times New Roman" w:cs="Times New Roman"/>
          <w:b/>
          <w:sz w:val="24"/>
          <w:szCs w:val="24"/>
        </w:rPr>
        <w:t>I</w:t>
      </w:r>
      <w:r w:rsidRPr="009B1F0F">
        <w:rPr>
          <w:rFonts w:ascii="Times New Roman" w:hAnsi="Times New Roman" w:cs="Times New Roman"/>
          <w:b/>
          <w:sz w:val="24"/>
          <w:szCs w:val="24"/>
        </w:rPr>
        <w:t xml:space="preserve"> klasy czteroletniego liceum i pięcioletniego technikum. Zakres </w:t>
      </w:r>
      <w:r w:rsidR="00C34AA7">
        <w:rPr>
          <w:rFonts w:ascii="Times New Roman" w:hAnsi="Times New Roman" w:cs="Times New Roman"/>
          <w:b/>
          <w:sz w:val="24"/>
          <w:szCs w:val="24"/>
        </w:rPr>
        <w:t>rozszerzon</w:t>
      </w:r>
      <w:r w:rsidRPr="009B1F0F">
        <w:rPr>
          <w:rFonts w:ascii="Times New Roman" w:hAnsi="Times New Roman" w:cs="Times New Roman"/>
          <w:b/>
          <w:sz w:val="24"/>
          <w:szCs w:val="24"/>
        </w:rPr>
        <w:t>y</w:t>
      </w:r>
    </w:p>
    <w:p w14:paraId="159513FA" w14:textId="77777777" w:rsidR="006C4026" w:rsidRPr="009B1F0F" w:rsidRDefault="006C4026" w:rsidP="006C40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15446" w:type="dxa"/>
        <w:tblLayout w:type="fixed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2122"/>
        <w:gridCol w:w="32"/>
        <w:gridCol w:w="1243"/>
        <w:gridCol w:w="12049"/>
      </w:tblGrid>
      <w:tr w:rsidR="00BE1036" w:rsidRPr="00372D96" w14:paraId="5B6EA85E" w14:textId="77777777" w:rsidTr="00F31337">
        <w:tc>
          <w:tcPr>
            <w:tcW w:w="2122" w:type="dxa"/>
            <w:shd w:val="clear" w:color="auto" w:fill="7F7F7F" w:themeFill="text1" w:themeFillTint="80"/>
            <w:vAlign w:val="center"/>
          </w:tcPr>
          <w:p w14:paraId="132C139F" w14:textId="77777777" w:rsidR="008F6C82" w:rsidRPr="00372D96" w:rsidRDefault="008F6C82" w:rsidP="004B473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TEMAT</w:t>
            </w:r>
          </w:p>
        </w:tc>
        <w:tc>
          <w:tcPr>
            <w:tcW w:w="1275" w:type="dxa"/>
            <w:gridSpan w:val="2"/>
            <w:shd w:val="clear" w:color="auto" w:fill="7F7F7F" w:themeFill="text1" w:themeFillTint="80"/>
            <w:vAlign w:val="center"/>
          </w:tcPr>
          <w:p w14:paraId="1CF97E46" w14:textId="6AF33161" w:rsidR="008F6C82" w:rsidRPr="00372D96" w:rsidRDefault="008F6C82" w:rsidP="00EB334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LICZBA</w:t>
            </w:r>
            <w:r w:rsidR="00EB3342" w:rsidRPr="00372D96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br/>
            </w:r>
            <w:r w:rsidRPr="00372D96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GODZIN</w:t>
            </w:r>
          </w:p>
        </w:tc>
        <w:tc>
          <w:tcPr>
            <w:tcW w:w="12049" w:type="dxa"/>
            <w:shd w:val="clear" w:color="auto" w:fill="7F7F7F" w:themeFill="text1" w:themeFillTint="80"/>
            <w:vAlign w:val="center"/>
          </w:tcPr>
          <w:p w14:paraId="2A6E1028" w14:textId="0556DBBB" w:rsidR="008F6C82" w:rsidRPr="00372D96" w:rsidRDefault="008F6C82" w:rsidP="00F23F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 xml:space="preserve">WYMAGANIA SZCZEGÓŁOWE </w:t>
            </w:r>
            <w:r w:rsidRPr="00372D96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br/>
              <w:t>Z PODSTAWY PROGRAMOWEJ</w:t>
            </w:r>
            <w:r w:rsidR="00187DD2" w:rsidRPr="00372D96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</w:tc>
      </w:tr>
      <w:tr w:rsidR="008F6C82" w:rsidRPr="00372D96" w14:paraId="4BE5E277" w14:textId="77777777" w:rsidTr="00F31337">
        <w:trPr>
          <w:trHeight w:val="397"/>
        </w:trPr>
        <w:tc>
          <w:tcPr>
            <w:tcW w:w="15446" w:type="dxa"/>
            <w:gridSpan w:val="4"/>
            <w:shd w:val="clear" w:color="auto" w:fill="D9D9D9" w:themeFill="background1" w:themeFillShade="D9"/>
            <w:vAlign w:val="center"/>
          </w:tcPr>
          <w:p w14:paraId="3F3E162F" w14:textId="2A2A9A8F" w:rsidR="008F6C82" w:rsidRPr="00372D96" w:rsidRDefault="004E0924" w:rsidP="00F31337">
            <w:pPr>
              <w:spacing w:after="0"/>
              <w:textAlignment w:val="top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WYRAŻENIA WYMIERNE</w:t>
            </w:r>
            <w:r w:rsidR="00EB3342" w:rsidRPr="00372D9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  </w:t>
            </w:r>
            <w:r w:rsidRPr="00372D9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540007" w:rsidRPr="00372D9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21 h</w:t>
            </w:r>
            <w:r w:rsidR="00EB3342" w:rsidRPr="00372D9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EB3342" w:rsidRPr="00372D96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–</w:t>
            </w:r>
            <w:r w:rsidR="00EB3342" w:rsidRPr="00372D9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540007" w:rsidRPr="00372D9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 h</w:t>
            </w:r>
          </w:p>
        </w:tc>
      </w:tr>
      <w:tr w:rsidR="004E0924" w:rsidRPr="00372D96" w14:paraId="667F0DF0" w14:textId="77777777" w:rsidTr="00F31337">
        <w:trPr>
          <w:trHeight w:val="544"/>
        </w:trPr>
        <w:tc>
          <w:tcPr>
            <w:tcW w:w="2154" w:type="dxa"/>
            <w:gridSpan w:val="2"/>
          </w:tcPr>
          <w:p w14:paraId="4D2DBD75" w14:textId="113D7224" w:rsidR="004E0924" w:rsidRPr="00372D96" w:rsidRDefault="004E0924" w:rsidP="00673A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Wyrażenia wymierne</w:t>
            </w:r>
          </w:p>
        </w:tc>
        <w:tc>
          <w:tcPr>
            <w:tcW w:w="1243" w:type="dxa"/>
          </w:tcPr>
          <w:p w14:paraId="6EC9FD41" w14:textId="6981C13A" w:rsidR="004E0924" w:rsidRPr="00372D96" w:rsidRDefault="00540007" w:rsidP="004E0924">
            <w:pPr>
              <w:pStyle w:val="CM25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iCs/>
                <w:sz w:val="20"/>
                <w:szCs w:val="20"/>
              </w:rPr>
              <w:t>2-</w:t>
            </w:r>
            <w:r w:rsidR="004E0924" w:rsidRPr="00372D96">
              <w:rPr>
                <w:rFonts w:ascii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12049" w:type="dxa"/>
          </w:tcPr>
          <w:p w14:paraId="734F2CF6" w14:textId="29FE49D0" w:rsidR="00487F28" w:rsidRPr="00372D96" w:rsidRDefault="00F23FDC" w:rsidP="00F23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II. Wyrażenia algebraiczne. </w:t>
            </w:r>
            <w:r w:rsidR="00487F28" w:rsidRPr="00372D96">
              <w:rPr>
                <w:rFonts w:ascii="Times New Roman" w:hAnsi="Times New Roman" w:cs="Times New Roman"/>
                <w:sz w:val="20"/>
                <w:szCs w:val="20"/>
              </w:rPr>
              <w:t>Zakres podstawowy</w:t>
            </w:r>
          </w:p>
          <w:p w14:paraId="1971168B" w14:textId="3F7CD30D" w:rsidR="00F23FDC" w:rsidRPr="00372D96" w:rsidRDefault="00F23FDC" w:rsidP="00F23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7A3A8D7F" w14:textId="55E36000" w:rsidR="00EB3342" w:rsidRPr="00372D96" w:rsidRDefault="00F23FDC" w:rsidP="00EB33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1) stosuje wzory skróconego mnożenia na: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a+b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</m:oMath>
            <w:r w:rsidR="00EB3342" w:rsidRPr="00372D96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a-b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</m:oMath>
            <w:r w:rsidR="00EB3342" w:rsidRPr="00372D96">
              <w:rPr>
                <w:rFonts w:ascii="Times New Roman" w:eastAsiaTheme="minorEastAsia" w:hAnsi="Times New Roman" w:cs="Times New Roman"/>
                <w:sz w:val="20"/>
                <w:szCs w:val="20"/>
              </w:rPr>
              <w:t>,</w:t>
            </w:r>
            <w:r w:rsidR="00EB3342"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2 </m:t>
                  </m:r>
                </m:sup>
              </m:sSup>
              <m:r>
                <w:rPr>
                  <w:rFonts w:ascii="Cambria Math" w:hAnsi="Cambria Math" w:cs="Times New Roman"/>
                  <w:sz w:val="20"/>
                  <w:szCs w:val="20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b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</m:oMath>
            <w:r w:rsidR="00EB3342" w:rsidRPr="00372D96">
              <w:rPr>
                <w:rFonts w:ascii="Times New Roman" w:eastAsiaTheme="minorEastAsia" w:hAnsi="Times New Roman" w:cs="Times New Roman"/>
                <w:sz w:val="20"/>
                <w:szCs w:val="20"/>
              </w:rPr>
              <w:t>;</w:t>
            </w:r>
          </w:p>
          <w:p w14:paraId="032C617B" w14:textId="20332D14" w:rsidR="00F23FDC" w:rsidRPr="00372D96" w:rsidRDefault="00F23FDC" w:rsidP="00EB33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2) dodaje, odejmuje i</w:t>
            </w:r>
            <w:r w:rsidR="00EB3342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mnoży wielomiany jednej i</w:t>
            </w:r>
            <w:r w:rsidR="00EB3342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wielu zmiennych;</w:t>
            </w:r>
          </w:p>
          <w:p w14:paraId="1B335F0B" w14:textId="69D550FE" w:rsidR="00B41CBF" w:rsidRPr="00372D96" w:rsidRDefault="00B41CBF" w:rsidP="00F23F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3) wyłącza poza nawias jednomian z</w:t>
            </w:r>
            <w:r w:rsidR="00EB3342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sumy algebraicznej.</w:t>
            </w:r>
          </w:p>
          <w:p w14:paraId="20AD192B" w14:textId="32356498" w:rsidR="00522856" w:rsidRPr="00372D96" w:rsidRDefault="008A1678" w:rsidP="008A16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II. Wyrażenia algebraiczne. </w:t>
            </w:r>
            <w:r w:rsidR="00624BE1" w:rsidRPr="00372D96">
              <w:rPr>
                <w:rFonts w:ascii="Times New Roman" w:hAnsi="Times New Roman" w:cs="Times New Roman"/>
                <w:sz w:val="20"/>
                <w:szCs w:val="20"/>
              </w:rPr>
              <w:t>Zakres rozszerzony</w:t>
            </w:r>
          </w:p>
          <w:p w14:paraId="6CB9E294" w14:textId="2BAB3D18" w:rsidR="008A1678" w:rsidRPr="00372D96" w:rsidRDefault="008A1678" w:rsidP="008A16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59F72CC9" w14:textId="77777777" w:rsidR="00EB3342" w:rsidRPr="00372D96" w:rsidRDefault="00EB3342" w:rsidP="00EB334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1) dzieli wielomian jednej zmiennej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W(x) </m:t>
              </m:r>
            </m:oMath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przez dwumian postaci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x- a</m:t>
              </m:r>
            </m:oMath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4047CC4" w14:textId="37910C2C" w:rsidR="00B41CBF" w:rsidRPr="00372D96" w:rsidRDefault="00B41CBF" w:rsidP="00B41C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2) rozkłada wielomiany na czynniki metodą wyłączania wspólnego czynnika przed nawias oraz metodą grupowania wyrazów;</w:t>
            </w:r>
          </w:p>
          <w:p w14:paraId="4B686333" w14:textId="7C3D064A" w:rsidR="00B41CBF" w:rsidRPr="00372D96" w:rsidRDefault="00B41CBF" w:rsidP="00B41CB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3) znajduje pierwiastki całkowite wielomianu o</w:t>
            </w:r>
            <w:r w:rsidR="00EB3342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współczynnikach całkowitych;</w:t>
            </w:r>
          </w:p>
          <w:p w14:paraId="2FC9A9AD" w14:textId="4227A5E9" w:rsidR="00A06EB6" w:rsidRPr="00372D96" w:rsidRDefault="00624BE1" w:rsidP="00FE169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06EB6" w:rsidRPr="00372D96">
              <w:rPr>
                <w:rFonts w:ascii="Times New Roman" w:hAnsi="Times New Roman" w:cs="Times New Roman"/>
                <w:sz w:val="20"/>
                <w:szCs w:val="20"/>
              </w:rPr>
              <w:t>) korzysta ze wzorów na: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3 </m:t>
                  </m:r>
                </m:sup>
              </m:sSup>
              <m:r>
                <w:rPr>
                  <w:rFonts w:ascii="Cambria Math" w:hAnsi="Cambria Math" w:cs="Times New Roman"/>
                  <w:sz w:val="20"/>
                  <w:szCs w:val="20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b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3</m:t>
                  </m:r>
                </m:sup>
              </m:sSup>
            </m:oMath>
            <w:r w:rsidR="00B41CBF" w:rsidRPr="00372D9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B3342"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3 </m:t>
                  </m:r>
                </m:sup>
              </m:sSup>
              <m:r>
                <w:rPr>
                  <w:rFonts w:ascii="Cambria Math" w:hAnsi="Cambria Math" w:cs="Times New Roman"/>
                  <w:sz w:val="20"/>
                  <w:szCs w:val="20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b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3</m:t>
                  </m:r>
                </m:sup>
              </m:sSup>
            </m:oMath>
            <w:r w:rsidR="00EB3342" w:rsidRPr="00372D96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n </m:t>
                  </m:r>
                </m:sup>
              </m:sSup>
              <m:r>
                <w:rPr>
                  <w:rFonts w:ascii="Cambria Math" w:hAnsi="Cambria Math" w:cs="Times New Roman"/>
                  <w:sz w:val="20"/>
                  <w:szCs w:val="20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b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n</m:t>
                  </m:r>
                </m:sup>
              </m:sSup>
            </m:oMath>
            <w:r w:rsidR="00EB3342" w:rsidRPr="00372D96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a+b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n</m:t>
                  </m:r>
                </m:sup>
              </m:sSup>
            </m:oMath>
            <w:r w:rsidR="00B41CBF" w:rsidRPr="00372D96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i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a-b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n</m:t>
                  </m:r>
                </m:sup>
              </m:sSup>
            </m:oMath>
            <w:r w:rsidR="00540007" w:rsidRPr="00372D96">
              <w:rPr>
                <w:rFonts w:ascii="Times New Roman" w:eastAsiaTheme="minorEastAsia" w:hAnsi="Times New Roman" w:cs="Times New Roman"/>
                <w:sz w:val="20"/>
                <w:szCs w:val="20"/>
              </w:rPr>
              <w:t>.</w:t>
            </w:r>
          </w:p>
        </w:tc>
      </w:tr>
      <w:tr w:rsidR="004E0924" w:rsidRPr="00372D96" w14:paraId="78276113" w14:textId="77777777" w:rsidTr="00F31337">
        <w:trPr>
          <w:trHeight w:val="397"/>
        </w:trPr>
        <w:tc>
          <w:tcPr>
            <w:tcW w:w="2154" w:type="dxa"/>
            <w:gridSpan w:val="2"/>
          </w:tcPr>
          <w:p w14:paraId="3346A3F4" w14:textId="3353411E" w:rsidR="004E0924" w:rsidRPr="00372D96" w:rsidRDefault="004E0924" w:rsidP="00673A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Równania wymierne</w:t>
            </w:r>
          </w:p>
        </w:tc>
        <w:tc>
          <w:tcPr>
            <w:tcW w:w="1243" w:type="dxa"/>
          </w:tcPr>
          <w:p w14:paraId="380C9378" w14:textId="31DEBCBE" w:rsidR="004E0924" w:rsidRPr="00372D96" w:rsidRDefault="00540007" w:rsidP="004E0924">
            <w:pPr>
              <w:pStyle w:val="CM25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iCs/>
                <w:sz w:val="20"/>
                <w:szCs w:val="20"/>
              </w:rPr>
              <w:t>4-</w:t>
            </w:r>
            <w:r w:rsidR="004E0924" w:rsidRPr="00372D96">
              <w:rPr>
                <w:rFonts w:ascii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12049" w:type="dxa"/>
          </w:tcPr>
          <w:p w14:paraId="583DE910" w14:textId="77777777" w:rsidR="00624BE1" w:rsidRPr="00372D96" w:rsidRDefault="00AC6F8F" w:rsidP="00AC6F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III. Równania i nierówności. </w:t>
            </w:r>
            <w:r w:rsidR="00624BE1" w:rsidRPr="00372D96">
              <w:rPr>
                <w:rFonts w:ascii="Times New Roman" w:hAnsi="Times New Roman" w:cs="Times New Roman"/>
                <w:sz w:val="20"/>
                <w:szCs w:val="20"/>
              </w:rPr>
              <w:t>Zakres podstawowy</w:t>
            </w:r>
          </w:p>
          <w:p w14:paraId="2A45419C" w14:textId="5A2300F9" w:rsidR="00AC6F8F" w:rsidRPr="00372D96" w:rsidRDefault="00AC6F8F" w:rsidP="00AC6F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3DF2B891" w14:textId="6D8FFBD5" w:rsidR="00AC6F8F" w:rsidRPr="00372D96" w:rsidRDefault="00B41CBF" w:rsidP="00B41C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C6F8F"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przekształca równania (…) w</w:t>
            </w:r>
            <w:r w:rsidR="00FE169A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sposób równoważny, w</w:t>
            </w:r>
            <w:r w:rsidR="00FE169A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tym na przykład przekształca równoważnie równanie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x+1</m:t>
                  </m:r>
                </m:den>
              </m:f>
              <m:r>
                <w:rPr>
                  <w:rFonts w:ascii="Cambria Math" w:hAnsi="Cambria Math" w:cs="Times New Roman"/>
                  <w:sz w:val="20"/>
                  <w:szCs w:val="20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x+3</m:t>
                  </m:r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2x-1</m:t>
                  </m:r>
                </m:den>
              </m:f>
            </m:oMath>
            <w:r w:rsidR="005527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86CCC9B" w14:textId="45229F81" w:rsidR="00624BE1" w:rsidRPr="00372D96" w:rsidRDefault="00AC6F8F" w:rsidP="00624B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>III. Równania i nierówności.</w:t>
            </w:r>
            <w:r w:rsidR="00624BE1"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 Zakres rozszerzony</w:t>
            </w:r>
          </w:p>
          <w:p w14:paraId="7247899A" w14:textId="60F2292D" w:rsidR="00AC6F8F" w:rsidRPr="00372D96" w:rsidRDefault="00AC6F8F" w:rsidP="00624B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5747CA43" w14:textId="32FD61AF" w:rsidR="00AC6F8F" w:rsidRPr="00372D96" w:rsidRDefault="00AC6F8F" w:rsidP="00624B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2) rozwiązuje </w:t>
            </w:r>
            <w:r w:rsidR="00D02521" w:rsidRPr="00372D96">
              <w:rPr>
                <w:rFonts w:ascii="Times New Roman" w:hAnsi="Times New Roman" w:cs="Times New Roman"/>
                <w:sz w:val="20"/>
                <w:szCs w:val="20"/>
              </w:rPr>
              <w:t>równania (…) wymierne, które dadzą się sprowadzić do równania (…) liniowego lub kwadratowego.</w:t>
            </w:r>
          </w:p>
        </w:tc>
      </w:tr>
      <w:tr w:rsidR="004E0924" w:rsidRPr="00372D96" w14:paraId="5D39D947" w14:textId="77777777" w:rsidTr="00F31337">
        <w:trPr>
          <w:trHeight w:val="397"/>
        </w:trPr>
        <w:tc>
          <w:tcPr>
            <w:tcW w:w="2154" w:type="dxa"/>
            <w:gridSpan w:val="2"/>
          </w:tcPr>
          <w:p w14:paraId="19C415F5" w14:textId="60549D90" w:rsidR="004E0924" w:rsidRPr="00372D96" w:rsidRDefault="004E0924" w:rsidP="004E0924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Nierówności wymierne</w:t>
            </w:r>
          </w:p>
        </w:tc>
        <w:tc>
          <w:tcPr>
            <w:tcW w:w="1243" w:type="dxa"/>
          </w:tcPr>
          <w:p w14:paraId="128B1BD1" w14:textId="51F5D12E" w:rsidR="004E0924" w:rsidRPr="00372D96" w:rsidRDefault="004E0924" w:rsidP="004E0924">
            <w:pPr>
              <w:pStyle w:val="CM25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12049" w:type="dxa"/>
          </w:tcPr>
          <w:p w14:paraId="3817D3DA" w14:textId="77777777" w:rsidR="00624BE1" w:rsidRPr="00372D96" w:rsidRDefault="004E0924" w:rsidP="004E0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>III. Równania i nierówności.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24BE1" w:rsidRPr="00372D96">
              <w:rPr>
                <w:rFonts w:ascii="Times New Roman" w:hAnsi="Times New Roman" w:cs="Times New Roman"/>
                <w:sz w:val="20"/>
                <w:szCs w:val="20"/>
              </w:rPr>
              <w:t>Zakres rozszerzony</w:t>
            </w:r>
          </w:p>
          <w:p w14:paraId="7DB6E329" w14:textId="052734BB" w:rsidR="004E0924" w:rsidRPr="00372D96" w:rsidRDefault="004E0924" w:rsidP="004E0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1A675918" w14:textId="7D5B2694" w:rsidR="00890FC3" w:rsidRPr="00372D96" w:rsidRDefault="00890FC3" w:rsidP="00624B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1) rozwiązuje</w:t>
            </w:r>
            <w:r w:rsidR="00D02521"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 (…)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 nierówności wielomianowe typu:</w:t>
            </w:r>
            <w:r w:rsidR="00FE169A"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W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0"/>
                  <w:szCs w:val="20"/>
                </w:rPr>
                <m:t>&gt;0</m:t>
              </m:r>
            </m:oMath>
            <w:r w:rsidR="00FE169A" w:rsidRPr="00372D96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W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≥0</m:t>
              </m:r>
            </m:oMath>
            <w:r w:rsidR="00FE169A" w:rsidRPr="00372D96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W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&lt;0</m:t>
              </m:r>
            </m:oMath>
            <w:r w:rsidR="00FE169A" w:rsidRPr="00372D96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W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≤0</m:t>
              </m:r>
            </m:oMath>
            <w:r w:rsidR="00FE169A" w:rsidRPr="00372D96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dla wielomianów doprowadzonych do postaci iloczynowej lub takich, które dają się doprowadzić do postaci iloczynowej metodą wyłączania wspólnego czynnika przed nawias lub metodą grupowania;</w:t>
            </w:r>
          </w:p>
          <w:p w14:paraId="6C358B9C" w14:textId="700DAAA4" w:rsidR="004E0924" w:rsidRPr="00372D96" w:rsidRDefault="00890FC3" w:rsidP="00624B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2) rozwiązuje </w:t>
            </w:r>
            <w:r w:rsidR="00624BE1"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(…) 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nierów</w:t>
            </w:r>
            <w:r w:rsidR="00D02521" w:rsidRPr="00372D96">
              <w:rPr>
                <w:rFonts w:ascii="Times New Roman" w:hAnsi="Times New Roman" w:cs="Times New Roman"/>
                <w:sz w:val="20"/>
                <w:szCs w:val="20"/>
              </w:rPr>
              <w:t>ności wymierne, które dadzą się sprowadzić do nierówności (…) liniowej lub kwadratowej.</w:t>
            </w:r>
          </w:p>
        </w:tc>
      </w:tr>
      <w:tr w:rsidR="004E0924" w:rsidRPr="00372D96" w14:paraId="5A128EFB" w14:textId="77777777" w:rsidTr="00F31337">
        <w:trPr>
          <w:trHeight w:val="397"/>
        </w:trPr>
        <w:tc>
          <w:tcPr>
            <w:tcW w:w="2154" w:type="dxa"/>
            <w:gridSpan w:val="2"/>
          </w:tcPr>
          <w:p w14:paraId="0F517181" w14:textId="279BA62F" w:rsidR="004E0924" w:rsidRPr="00372D96" w:rsidRDefault="004E0924" w:rsidP="004E0924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highlight w:val="lightGray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Przekształcanie wyrażeń algebraicznych</w:t>
            </w:r>
          </w:p>
        </w:tc>
        <w:tc>
          <w:tcPr>
            <w:tcW w:w="1243" w:type="dxa"/>
          </w:tcPr>
          <w:p w14:paraId="427C2D3E" w14:textId="402DA1E4" w:rsidR="004E0924" w:rsidRPr="00372D96" w:rsidRDefault="004E0924" w:rsidP="004E0924">
            <w:pPr>
              <w:pStyle w:val="CM25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372D96">
              <w:rPr>
                <w:rFonts w:ascii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12049" w:type="dxa"/>
          </w:tcPr>
          <w:p w14:paraId="45BB892F" w14:textId="77777777" w:rsidR="00624BE1" w:rsidRPr="00372D96" w:rsidRDefault="00890FC3" w:rsidP="00890FC3">
            <w:pPr>
              <w:pStyle w:val="CM2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>VI.* Równania z jedną niewiadomą.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03DD332" w14:textId="468A9CF4" w:rsidR="00890FC3" w:rsidRPr="00372D96" w:rsidRDefault="00890FC3" w:rsidP="00890FC3">
            <w:pPr>
              <w:pStyle w:val="CM2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2DA97C4E" w14:textId="42403FAA" w:rsidR="004E0924" w:rsidRPr="00372D96" w:rsidRDefault="00890FC3" w:rsidP="00FE16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5) przekształca proste wzory, aby wyznaczyć zadaną wielkość we wzorach geometrycznych</w:t>
            </w:r>
            <w:r w:rsidR="00726081" w:rsidRPr="00372D96">
              <w:rPr>
                <w:rFonts w:ascii="Times New Roman" w:hAnsi="Times New Roman" w:cs="Times New Roman"/>
                <w:sz w:val="20"/>
                <w:szCs w:val="20"/>
              </w:rPr>
              <w:t>(…)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 w:rsidR="00FE169A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fizycznych</w:t>
            </w:r>
            <w:r w:rsidR="00726081" w:rsidRPr="00372D96">
              <w:rPr>
                <w:rFonts w:ascii="Times New Roman" w:hAnsi="Times New Roman" w:cs="Times New Roman"/>
                <w:sz w:val="20"/>
                <w:szCs w:val="20"/>
              </w:rPr>
              <w:t>(…)</w:t>
            </w:r>
            <w:r w:rsidR="004E0924" w:rsidRPr="00372D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E0924" w:rsidRPr="00372D96" w14:paraId="4016F1A6" w14:textId="77777777" w:rsidTr="00F31337">
        <w:trPr>
          <w:trHeight w:val="397"/>
        </w:trPr>
        <w:tc>
          <w:tcPr>
            <w:tcW w:w="2154" w:type="dxa"/>
            <w:gridSpan w:val="2"/>
          </w:tcPr>
          <w:p w14:paraId="15041A70" w14:textId="263EA8EB" w:rsidR="004E0924" w:rsidRPr="00372D96" w:rsidRDefault="004E0924" w:rsidP="004E0924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Hiperbola. Przesuwanie hiperboli</w:t>
            </w:r>
          </w:p>
        </w:tc>
        <w:tc>
          <w:tcPr>
            <w:tcW w:w="1243" w:type="dxa"/>
          </w:tcPr>
          <w:p w14:paraId="5976F9B3" w14:textId="48FB835D" w:rsidR="004E0924" w:rsidRPr="00372D96" w:rsidRDefault="00540007" w:rsidP="004E0924">
            <w:pPr>
              <w:pStyle w:val="CM25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iCs/>
                <w:sz w:val="20"/>
                <w:szCs w:val="20"/>
              </w:rPr>
              <w:t>3-</w:t>
            </w:r>
            <w:r w:rsidR="004E0924" w:rsidRPr="00372D96">
              <w:rPr>
                <w:rFonts w:ascii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12049" w:type="dxa"/>
          </w:tcPr>
          <w:p w14:paraId="22B0C8E9" w14:textId="77777777" w:rsidR="00624BE1" w:rsidRPr="00372D96" w:rsidRDefault="00890FC3" w:rsidP="00890F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V. Funkcje. </w:t>
            </w:r>
            <w:r w:rsidR="00624BE1" w:rsidRPr="00372D96">
              <w:rPr>
                <w:rFonts w:ascii="Times New Roman" w:hAnsi="Times New Roman" w:cs="Times New Roman"/>
                <w:sz w:val="20"/>
                <w:szCs w:val="20"/>
              </w:rPr>
              <w:t>Zakres podstawowy</w:t>
            </w:r>
          </w:p>
          <w:p w14:paraId="796C9D7C" w14:textId="73184A8A" w:rsidR="00890FC3" w:rsidRPr="00372D96" w:rsidRDefault="00890FC3" w:rsidP="00890F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56E28765" w14:textId="77777777" w:rsidR="00890FC3" w:rsidRPr="00372D96" w:rsidRDefault="00890FC3" w:rsidP="00890F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2) oblicza wartość funkcji zadanej wzorem algebraicznym;</w:t>
            </w:r>
          </w:p>
          <w:p w14:paraId="4B711684" w14:textId="7B678116" w:rsidR="00890FC3" w:rsidRPr="00372D96" w:rsidRDefault="00890FC3" w:rsidP="00890F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4) odczytuje z</w:t>
            </w:r>
            <w:r w:rsidR="00FE169A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wykresu funkcji: dziedzinę, zbiór wartości, miejsca zerowe, przedziały monotoniczności, przedziały, w</w:t>
            </w:r>
            <w:r w:rsidR="00FE169A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których funkcja przyjmuje wartości większe (nie mniejsze) lub mniejsze (nie większe) od danej liczby, największe i</w:t>
            </w:r>
            <w:r w:rsidR="00FE169A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najmniejsze wartości funkcji (o</w:t>
            </w:r>
            <w:r w:rsidR="00FE169A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ile istnieją) w</w:t>
            </w:r>
            <w:r w:rsidR="00FE169A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danym przedziale domkniętym oraz argumenty, dla których wartości największe i najmniejsze są przez funkcję przyjmowane</w:t>
            </w:r>
            <w:r w:rsidR="00950C13" w:rsidRPr="00372D9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C79A436" w14:textId="6ED15B61" w:rsidR="00890FC3" w:rsidRPr="00372D96" w:rsidRDefault="00890FC3" w:rsidP="003E6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12) na podstawie wykresu funkcji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y=f(x)</m:t>
              </m:r>
            </m:oMath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 szkicuje wykresy funkcji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y=f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x-a</m:t>
                  </m:r>
                </m:e>
              </m:d>
            </m:oMath>
            <w:r w:rsidR="00FE169A" w:rsidRPr="00372D96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y=f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0"/>
                  <w:szCs w:val="20"/>
                </w:rPr>
                <m:t>+b</m:t>
              </m:r>
            </m:oMath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77058A11" w14:textId="26382A69" w:rsidR="004E0924" w:rsidRPr="00372D96" w:rsidRDefault="00890FC3" w:rsidP="00890F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13) posługuje się funkcją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0"/>
                  <w:szCs w:val="20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a</m:t>
                  </m:r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den>
              </m:f>
            </m:oMath>
            <w:r w:rsidRPr="00372D9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, w tym jej wykresem, do opisu i interpretacji zagadnień związanych z</w:t>
            </w:r>
            <w:r w:rsidR="00FE169A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wielkościami odwrotnie proporcjonalnymi, równie</w:t>
            </w:r>
            <w:r w:rsidR="00950C13" w:rsidRPr="00372D96">
              <w:rPr>
                <w:rFonts w:ascii="Times New Roman" w:hAnsi="Times New Roman" w:cs="Times New Roman"/>
                <w:sz w:val="20"/>
                <w:szCs w:val="20"/>
              </w:rPr>
              <w:t>ż w</w:t>
            </w:r>
            <w:r w:rsidR="00FE169A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950C13" w:rsidRPr="00372D96">
              <w:rPr>
                <w:rFonts w:ascii="Times New Roman" w:hAnsi="Times New Roman" w:cs="Times New Roman"/>
                <w:sz w:val="20"/>
                <w:szCs w:val="20"/>
              </w:rPr>
              <w:t>zastosowaniach praktycznych.</w:t>
            </w:r>
          </w:p>
          <w:p w14:paraId="4E9E0961" w14:textId="38A58444" w:rsidR="003E6D34" w:rsidRPr="00372D96" w:rsidRDefault="003E6D34" w:rsidP="003E6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V. Funkcje. 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Zakres rozszerzony.</w:t>
            </w:r>
          </w:p>
          <w:p w14:paraId="1FDAB125" w14:textId="77777777" w:rsidR="003E6D34" w:rsidRPr="00372D96" w:rsidRDefault="003E6D34" w:rsidP="003E6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3BBC4103" w14:textId="4DA41334" w:rsidR="003E6D34" w:rsidRPr="00372D96" w:rsidRDefault="003E6D34" w:rsidP="00FE16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1) na podstawie wykresu funkcji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y=f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</m:d>
            </m:oMath>
            <w:r w:rsidRPr="00372D96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rysuje wykresy funkcji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y=-f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</m:d>
            </m:oMath>
            <w:r w:rsidR="00FE169A" w:rsidRPr="00372D96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y=f(-x)</m:t>
              </m:r>
            </m:oMath>
            <w:r w:rsidRPr="00372D96">
              <w:rPr>
                <w:rFonts w:ascii="Times New Roman" w:eastAsiaTheme="minorEastAsia" w:hAnsi="Times New Roman" w:cs="Times New Roman"/>
                <w:sz w:val="20"/>
                <w:szCs w:val="20"/>
              </w:rPr>
              <w:t>.</w:t>
            </w:r>
          </w:p>
        </w:tc>
      </w:tr>
      <w:tr w:rsidR="004E0924" w:rsidRPr="00372D96" w14:paraId="76506302" w14:textId="77777777" w:rsidTr="00F31337">
        <w:trPr>
          <w:trHeight w:val="397"/>
        </w:trPr>
        <w:tc>
          <w:tcPr>
            <w:tcW w:w="2154" w:type="dxa"/>
            <w:gridSpan w:val="2"/>
          </w:tcPr>
          <w:p w14:paraId="4B4133D0" w14:textId="40F3F403" w:rsidR="004E0924" w:rsidRPr="00372D96" w:rsidRDefault="004E0924" w:rsidP="00673A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Funkcje wymierne</w:t>
            </w:r>
          </w:p>
        </w:tc>
        <w:tc>
          <w:tcPr>
            <w:tcW w:w="1243" w:type="dxa"/>
          </w:tcPr>
          <w:p w14:paraId="1F6D897B" w14:textId="73EB656B" w:rsidR="004E0924" w:rsidRPr="00372D96" w:rsidRDefault="00540007" w:rsidP="004E0924">
            <w:pPr>
              <w:pStyle w:val="CM25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2-</w:t>
            </w:r>
            <w:r w:rsidR="004E0924" w:rsidRPr="00372D96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049" w:type="dxa"/>
          </w:tcPr>
          <w:p w14:paraId="5771056E" w14:textId="7D355C1A" w:rsidR="00950C13" w:rsidRPr="00372D96" w:rsidRDefault="00726081" w:rsidP="007260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V. Funkcje. </w:t>
            </w:r>
            <w:r w:rsidR="003E6D34" w:rsidRPr="00372D96">
              <w:rPr>
                <w:rFonts w:ascii="Times New Roman" w:hAnsi="Times New Roman" w:cs="Times New Roman"/>
                <w:sz w:val="20"/>
                <w:szCs w:val="20"/>
              </w:rPr>
              <w:t>Zakres podstawowy</w:t>
            </w:r>
          </w:p>
          <w:p w14:paraId="14A5B9B1" w14:textId="25EA31BE" w:rsidR="00726081" w:rsidRPr="00372D96" w:rsidRDefault="00726081" w:rsidP="007260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5976DE65" w14:textId="08FB4655" w:rsidR="00726081" w:rsidRPr="00372D96" w:rsidRDefault="00726081" w:rsidP="003E6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12) na podstawie wykresu funkcji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y=f(x)</m:t>
              </m:r>
            </m:oMath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 szkicuje wykresy funkcji </w:t>
            </w:r>
            <w:r w:rsidR="0064364D" w:rsidRPr="00372D96">
              <w:rPr>
                <w:rFonts w:ascii="Times New Roman" w:hAnsi="Times New Roman" w:cs="Times New Roman"/>
                <w:sz w:val="20"/>
                <w:szCs w:val="20"/>
              </w:rPr>
              <w:t>i 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y=f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x-a</m:t>
                  </m:r>
                </m:e>
              </m:d>
            </m:oMath>
            <w:r w:rsidR="0064364D" w:rsidRPr="00372D96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y=f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0"/>
                  <w:szCs w:val="20"/>
                </w:rPr>
                <m:t>+b</m:t>
              </m:r>
            </m:oMath>
            <w:r w:rsidR="0064364D" w:rsidRPr="00372D9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4D172C0" w14:textId="11E7CC29" w:rsidR="00726081" w:rsidRPr="00372D96" w:rsidRDefault="00726081" w:rsidP="007260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13) posługuje się funkcją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0"/>
                  <w:szCs w:val="20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a</m:t>
                  </m:r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den>
              </m:f>
            </m:oMath>
            <w:r w:rsidRPr="00372D9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, w tym jej wykresem (…)</w:t>
            </w:r>
            <w:r w:rsidR="003E6D34" w:rsidRPr="00372D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9F54AF0" w14:textId="77777777" w:rsidR="00950C13" w:rsidRPr="00372D96" w:rsidRDefault="00D27654" w:rsidP="004E0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V. Funkcje. </w:t>
            </w:r>
            <w:r w:rsidR="00950C13" w:rsidRPr="00372D96">
              <w:rPr>
                <w:rFonts w:ascii="Times New Roman" w:hAnsi="Times New Roman" w:cs="Times New Roman"/>
                <w:sz w:val="20"/>
                <w:szCs w:val="20"/>
              </w:rPr>
              <w:t>Zakres rozszerzony</w:t>
            </w:r>
          </w:p>
          <w:p w14:paraId="3B9689D4" w14:textId="22489535" w:rsidR="004E0924" w:rsidRPr="00372D96" w:rsidRDefault="00D27654" w:rsidP="004E0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13DC9DF5" w14:textId="38114D29" w:rsidR="003E6D34" w:rsidRPr="00372D96" w:rsidRDefault="003E6D34" w:rsidP="004E0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1) na podstawie wykresu funkcji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y =f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</m:d>
            </m:oMath>
            <w:r w:rsidRPr="00372D96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rysuje wykresy funkcji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y =- f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0"/>
                  <w:szCs w:val="20"/>
                </w:rPr>
                <m:t>,  y=f (-x)</m:t>
              </m:r>
            </m:oMath>
            <w:r w:rsidR="00552729">
              <w:rPr>
                <w:rFonts w:ascii="Times New Roman" w:eastAsiaTheme="minorEastAsia" w:hAnsi="Times New Roman" w:cs="Times New Roman"/>
                <w:sz w:val="20"/>
                <w:szCs w:val="20"/>
              </w:rPr>
              <w:t>;</w:t>
            </w:r>
          </w:p>
          <w:p w14:paraId="42209066" w14:textId="60C269CD" w:rsidR="004E0924" w:rsidRPr="00372D96" w:rsidRDefault="00D27654" w:rsidP="006436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3) dowodzi monotoniczności funkcji zadanej wzorem, jak w przykładzie: wykaż, że funkcja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0"/>
                  <w:szCs w:val="20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x-1</m:t>
                  </m:r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x+2 </m:t>
                  </m:r>
                </m:den>
              </m:f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   </m:t>
              </m:r>
            </m:oMath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jest</w:t>
            </w:r>
            <w:r w:rsidR="00950C13"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monotoniczna w </w:t>
            </w:r>
            <w:r w:rsidR="0064364D" w:rsidRPr="00372D96">
              <w:rPr>
                <w:rFonts w:ascii="Times New Roman" w:hAnsi="Times New Roman" w:cs="Times New Roman"/>
                <w:sz w:val="20"/>
                <w:szCs w:val="20"/>
              </w:rPr>
              <w:t>przedziale (−∞, −2)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A5D63" w:rsidRPr="00372D96" w14:paraId="4C3CCEEF" w14:textId="77777777" w:rsidTr="00F31337">
        <w:trPr>
          <w:trHeight w:val="397"/>
        </w:trPr>
        <w:tc>
          <w:tcPr>
            <w:tcW w:w="2154" w:type="dxa"/>
            <w:gridSpan w:val="2"/>
          </w:tcPr>
          <w:p w14:paraId="0E62CDB2" w14:textId="53DB7A98" w:rsidR="00EA5D63" w:rsidRPr="00372D96" w:rsidRDefault="00EA5D63" w:rsidP="00673A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2D96">
              <w:rPr>
                <w:rFonts w:asciiTheme="majorBidi" w:hAnsiTheme="majorBidi" w:cstheme="majorBidi"/>
                <w:sz w:val="20"/>
                <w:szCs w:val="20"/>
              </w:rPr>
              <w:t>Powtórzenie, praca klasowa i jej omówienie</w:t>
            </w:r>
          </w:p>
        </w:tc>
        <w:tc>
          <w:tcPr>
            <w:tcW w:w="1243" w:type="dxa"/>
          </w:tcPr>
          <w:p w14:paraId="7F79F143" w14:textId="25FAF5E8" w:rsidR="00EA5D63" w:rsidRPr="00372D96" w:rsidRDefault="00EA5D63" w:rsidP="004E0924">
            <w:pPr>
              <w:pStyle w:val="CM25"/>
              <w:spacing w:after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049" w:type="dxa"/>
          </w:tcPr>
          <w:p w14:paraId="0429A21C" w14:textId="77777777" w:rsidR="00EA5D63" w:rsidRPr="00372D96" w:rsidRDefault="00EA5D63" w:rsidP="007260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4352" w:rsidRPr="00372D96" w14:paraId="6FE837B5" w14:textId="77777777" w:rsidTr="00F31337">
        <w:trPr>
          <w:trHeight w:val="397"/>
        </w:trPr>
        <w:tc>
          <w:tcPr>
            <w:tcW w:w="15446" w:type="dxa"/>
            <w:gridSpan w:val="4"/>
            <w:shd w:val="clear" w:color="auto" w:fill="D9D9D9" w:themeFill="background1" w:themeFillShade="D9"/>
            <w:vAlign w:val="center"/>
          </w:tcPr>
          <w:p w14:paraId="40A0B262" w14:textId="52A8F6F2" w:rsidR="00504352" w:rsidRPr="00372D96" w:rsidRDefault="004E0924" w:rsidP="00EB334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CIĄGI</w:t>
            </w:r>
            <w:r w:rsidR="00EB3342" w:rsidRPr="00372D9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  </w:t>
            </w:r>
            <w:r w:rsidR="00540007" w:rsidRPr="00372D9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 27 h</w:t>
            </w:r>
            <w:r w:rsidR="00EB3342" w:rsidRPr="00372D9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EB3342" w:rsidRPr="00372D96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–</w:t>
            </w:r>
            <w:r w:rsidR="00EB3342" w:rsidRPr="00372D9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540007" w:rsidRPr="00372D9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30 h</w:t>
            </w:r>
          </w:p>
        </w:tc>
      </w:tr>
      <w:tr w:rsidR="00D27654" w:rsidRPr="00372D96" w14:paraId="68E7C939" w14:textId="77777777" w:rsidTr="00F31337">
        <w:trPr>
          <w:trHeight w:val="20"/>
        </w:trPr>
        <w:tc>
          <w:tcPr>
            <w:tcW w:w="2154" w:type="dxa"/>
            <w:gridSpan w:val="2"/>
          </w:tcPr>
          <w:p w14:paraId="3AAE205A" w14:textId="46E45469" w:rsidR="00D27654" w:rsidRPr="00372D96" w:rsidRDefault="00D27654" w:rsidP="00D27654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Przykłady ciągów</w:t>
            </w:r>
          </w:p>
        </w:tc>
        <w:tc>
          <w:tcPr>
            <w:tcW w:w="1243" w:type="dxa"/>
          </w:tcPr>
          <w:p w14:paraId="5C0A403C" w14:textId="40871A49" w:rsidR="00D27654" w:rsidRPr="00372D96" w:rsidRDefault="00D27654" w:rsidP="00D27654">
            <w:pPr>
              <w:pStyle w:val="CM55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372D96"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12049" w:type="dxa"/>
          </w:tcPr>
          <w:p w14:paraId="5590D8AF" w14:textId="285CD690" w:rsidR="00950C13" w:rsidRPr="00372D96" w:rsidRDefault="00D27654" w:rsidP="00D27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>VI. Ciągi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E6D34"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 Zakres podstawowy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796299E" w14:textId="54B735A5" w:rsidR="00D27654" w:rsidRPr="00372D96" w:rsidRDefault="00D27654" w:rsidP="00D27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Uczeń</w:t>
            </w:r>
            <w:r w:rsidR="00950C13" w:rsidRPr="00372D9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66C77873" w14:textId="77777777" w:rsidR="00D27654" w:rsidRPr="00372D96" w:rsidRDefault="00D27654" w:rsidP="00D27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1) oblicza wyrazy ciągu określonego wzorem ogólnym;</w:t>
            </w:r>
          </w:p>
          <w:p w14:paraId="0D64BCC1" w14:textId="52C27674" w:rsidR="00D27654" w:rsidRPr="00372D96" w:rsidRDefault="00D27654" w:rsidP="00950C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2) oblicza początkowe wyrazy c</w:t>
            </w:r>
            <w:r w:rsidR="00950C13" w:rsidRPr="00372D96">
              <w:rPr>
                <w:rFonts w:ascii="Times New Roman" w:hAnsi="Times New Roman" w:cs="Times New Roman"/>
                <w:sz w:val="20"/>
                <w:szCs w:val="20"/>
              </w:rPr>
              <w:t>iągów określonych rekurencyjnie;</w:t>
            </w:r>
          </w:p>
          <w:p w14:paraId="092844E5" w14:textId="49075DA2" w:rsidR="00D27654" w:rsidRPr="00372D96" w:rsidRDefault="00D27654" w:rsidP="006436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3) w</w:t>
            </w:r>
            <w:r w:rsidR="0064364D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prostych przypadkach bada, czy </w:t>
            </w:r>
            <w:r w:rsidR="003E6D34" w:rsidRPr="00372D96">
              <w:rPr>
                <w:rFonts w:ascii="Times New Roman" w:hAnsi="Times New Roman" w:cs="Times New Roman"/>
                <w:sz w:val="20"/>
                <w:szCs w:val="20"/>
              </w:rPr>
              <w:t>ciąg jest rosnący, czy malejący.</w:t>
            </w:r>
          </w:p>
        </w:tc>
      </w:tr>
      <w:tr w:rsidR="00D27654" w:rsidRPr="00372D96" w14:paraId="144EF856" w14:textId="77777777" w:rsidTr="00F31337">
        <w:trPr>
          <w:trHeight w:val="20"/>
        </w:trPr>
        <w:tc>
          <w:tcPr>
            <w:tcW w:w="2154" w:type="dxa"/>
            <w:gridSpan w:val="2"/>
          </w:tcPr>
          <w:p w14:paraId="1F1F8D37" w14:textId="4634A74C" w:rsidR="00D27654" w:rsidRPr="00372D96" w:rsidRDefault="00D27654" w:rsidP="00D27654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Ciąg arytmetyczny</w:t>
            </w:r>
          </w:p>
        </w:tc>
        <w:tc>
          <w:tcPr>
            <w:tcW w:w="1243" w:type="dxa"/>
          </w:tcPr>
          <w:p w14:paraId="187933FA" w14:textId="221846E9" w:rsidR="00D27654" w:rsidRPr="00372D96" w:rsidRDefault="00D27654" w:rsidP="00D27654">
            <w:pPr>
              <w:pStyle w:val="CM55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12049" w:type="dxa"/>
          </w:tcPr>
          <w:p w14:paraId="49B7FD43" w14:textId="0304B348" w:rsidR="00950C13" w:rsidRPr="00372D96" w:rsidRDefault="00D27654" w:rsidP="00D27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>VI. Ciągi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950C13" w:rsidRPr="00372D96">
              <w:rPr>
                <w:rFonts w:ascii="Times New Roman" w:hAnsi="Times New Roman" w:cs="Times New Roman"/>
                <w:sz w:val="20"/>
                <w:szCs w:val="20"/>
              </w:rPr>
              <w:t>Zakres podstawowy</w:t>
            </w:r>
          </w:p>
          <w:p w14:paraId="5C3958B8" w14:textId="1391EC3C" w:rsidR="00D27654" w:rsidRPr="00372D96" w:rsidRDefault="00D27654" w:rsidP="00D27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Uczeń</w:t>
            </w:r>
            <w:r w:rsidR="00950C13" w:rsidRPr="00372D9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3E40A01F" w14:textId="5ABBBDAE" w:rsidR="00BD3BBA" w:rsidRPr="00372D96" w:rsidRDefault="00BD3BBA" w:rsidP="00950C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2) oblicza początkowe wyrazy ciągów określonych rekurencyjnie</w:t>
            </w:r>
            <w:r w:rsidR="00950C13" w:rsidRPr="00372D9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F0D6F1A" w14:textId="6EBC8716" w:rsidR="00D27654" w:rsidRPr="00372D96" w:rsidRDefault="00D27654" w:rsidP="00950C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4) sprawdza, czy dany ciąg jest arytmetyczny</w:t>
            </w:r>
            <w:r w:rsidR="00950C13"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 (…)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16BED45" w14:textId="24D4D177" w:rsidR="00D27654" w:rsidRPr="00372D96" w:rsidRDefault="00D27654" w:rsidP="00D27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5) stosuje wzór na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oMath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-ty wyraz (…) ciągu arytmetycznego;</w:t>
            </w:r>
          </w:p>
          <w:p w14:paraId="047A4C15" w14:textId="7849F61A" w:rsidR="00D27654" w:rsidRPr="00372D96" w:rsidRDefault="00D27654" w:rsidP="00950C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7) wykorzystuje własności ciągów, w</w:t>
            </w:r>
            <w:r w:rsidR="0064364D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tym arytmetycznych </w:t>
            </w:r>
            <w:r w:rsidR="00950C13"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(…) 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do rozwiązywania zadań, również osadzonych w </w:t>
            </w:r>
            <w:r w:rsidR="003E6D34"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kontekście 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praktycznym.</w:t>
            </w:r>
          </w:p>
          <w:p w14:paraId="62C57733" w14:textId="3AB351DB" w:rsidR="00D27654" w:rsidRPr="00372D96" w:rsidRDefault="00D27654" w:rsidP="00950C1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>Twierdzenia, dowody.</w:t>
            </w:r>
            <w:r w:rsidR="00BD3BBA"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 Zakres podstawowy</w:t>
            </w:r>
          </w:p>
          <w:p w14:paraId="11D43055" w14:textId="32F72451" w:rsidR="00D27654" w:rsidRPr="00372D96" w:rsidRDefault="00950C13" w:rsidP="00C833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8331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E6D34"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 Wzór</w:t>
            </w:r>
            <w:r w:rsidR="00D27654"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 na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oMath>
            <w:r w:rsidR="00D27654" w:rsidRPr="00372D96">
              <w:rPr>
                <w:rFonts w:ascii="Times New Roman" w:hAnsi="Times New Roman" w:cs="Times New Roman"/>
                <w:sz w:val="20"/>
                <w:szCs w:val="20"/>
              </w:rPr>
              <w:t>-ty wyraz (…) ciągu arytmetycznego (…).</w:t>
            </w:r>
          </w:p>
        </w:tc>
      </w:tr>
      <w:tr w:rsidR="00D27654" w:rsidRPr="00372D96" w14:paraId="1641B8BE" w14:textId="77777777" w:rsidTr="00F31337">
        <w:trPr>
          <w:trHeight w:val="20"/>
        </w:trPr>
        <w:tc>
          <w:tcPr>
            <w:tcW w:w="2154" w:type="dxa"/>
            <w:gridSpan w:val="2"/>
          </w:tcPr>
          <w:p w14:paraId="3499AB59" w14:textId="7A633257" w:rsidR="00D27654" w:rsidRPr="00372D96" w:rsidRDefault="00D27654" w:rsidP="00D27654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Suma wyrazów ciągu arytmetycznego</w:t>
            </w:r>
          </w:p>
        </w:tc>
        <w:tc>
          <w:tcPr>
            <w:tcW w:w="1243" w:type="dxa"/>
          </w:tcPr>
          <w:p w14:paraId="064F4057" w14:textId="4E76F290" w:rsidR="00D27654" w:rsidRPr="00372D96" w:rsidRDefault="00540007" w:rsidP="00D27654">
            <w:pPr>
              <w:pStyle w:val="CM23"/>
              <w:jc w:val="center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372D96">
              <w:rPr>
                <w:rFonts w:ascii="Times New Roman" w:hAnsi="Times New Roman" w:cs="Times New Roman"/>
                <w:iCs/>
                <w:sz w:val="20"/>
                <w:szCs w:val="20"/>
              </w:rPr>
              <w:t>2-</w:t>
            </w:r>
            <w:r w:rsidR="00D27654" w:rsidRPr="00372D96">
              <w:rPr>
                <w:rFonts w:ascii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12049" w:type="dxa"/>
          </w:tcPr>
          <w:p w14:paraId="5B079198" w14:textId="77777777" w:rsidR="00950C13" w:rsidRPr="00372D96" w:rsidRDefault="00D27654" w:rsidP="00D27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>VI. Ciągi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950C13" w:rsidRPr="00372D96">
              <w:rPr>
                <w:rFonts w:ascii="Times New Roman" w:hAnsi="Times New Roman" w:cs="Times New Roman"/>
                <w:sz w:val="20"/>
                <w:szCs w:val="20"/>
              </w:rPr>
              <w:t>Zakres podstawowy</w:t>
            </w:r>
          </w:p>
          <w:p w14:paraId="2D1F62CE" w14:textId="7E0FB0B0" w:rsidR="00D27654" w:rsidRPr="00372D96" w:rsidRDefault="00D27654" w:rsidP="00D27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Uczeń</w:t>
            </w:r>
            <w:r w:rsidR="00950C13" w:rsidRPr="00372D9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281E5513" w14:textId="4A9920D5" w:rsidR="00D27654" w:rsidRPr="00372D96" w:rsidRDefault="00D27654" w:rsidP="00D27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5) stosuje wzór na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oMath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-ty wyraz i</w:t>
            </w:r>
            <w:r w:rsidR="0064364D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na sumę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oMath>
            <w:r w:rsidR="0064364D" w:rsidRPr="00372D96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początkowych wyrazów ciągu arytmetycznego;</w:t>
            </w:r>
          </w:p>
          <w:p w14:paraId="2EB28462" w14:textId="70A319C5" w:rsidR="00D27654" w:rsidRPr="00372D96" w:rsidRDefault="00D27654" w:rsidP="00D27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7) wykorzystuje własności</w:t>
            </w:r>
            <w:r w:rsidR="00950C13"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 ciągów, w</w:t>
            </w:r>
            <w:r w:rsidR="0064364D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950C13" w:rsidRPr="00372D96">
              <w:rPr>
                <w:rFonts w:ascii="Times New Roman" w:hAnsi="Times New Roman" w:cs="Times New Roman"/>
                <w:sz w:val="20"/>
                <w:szCs w:val="20"/>
              </w:rPr>
              <w:t>tym arytmetycznych (…)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, do rozwiązywania zadań, również osadzonych w kontekście praktycznym.</w:t>
            </w:r>
          </w:p>
          <w:p w14:paraId="118D6C36" w14:textId="0C580153" w:rsidR="00D27654" w:rsidRPr="00372D96" w:rsidRDefault="00D27654" w:rsidP="00950C1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Twierdzenia, dowody. </w:t>
            </w:r>
            <w:r w:rsidR="00950C13" w:rsidRPr="00372D96">
              <w:rPr>
                <w:rFonts w:ascii="Times New Roman" w:hAnsi="Times New Roman" w:cs="Times New Roman"/>
                <w:sz w:val="20"/>
                <w:szCs w:val="20"/>
              </w:rPr>
              <w:t>Zakres podstawowy</w:t>
            </w:r>
          </w:p>
          <w:p w14:paraId="6FC29101" w14:textId="7C24C8B8" w:rsidR="00D27654" w:rsidRPr="00372D96" w:rsidRDefault="00950C13" w:rsidP="00C833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8331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E6D34" w:rsidRPr="00372D96">
              <w:rPr>
                <w:rFonts w:ascii="Times New Roman" w:hAnsi="Times New Roman" w:cs="Times New Roman"/>
                <w:sz w:val="20"/>
                <w:szCs w:val="20"/>
              </w:rPr>
              <w:t>Wzór</w:t>
            </w:r>
            <w:r w:rsidR="00D27654"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 (…) sumę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oMath>
            <w:r w:rsidR="00D27654" w:rsidRPr="00372D9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D27654" w:rsidRPr="00372D96">
              <w:rPr>
                <w:rFonts w:ascii="Times New Roman" w:hAnsi="Times New Roman" w:cs="Times New Roman"/>
                <w:sz w:val="20"/>
                <w:szCs w:val="20"/>
              </w:rPr>
              <w:t>początkowych wyrazów ciągu arytmetycznego (…)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27654" w:rsidRPr="00372D96" w14:paraId="71032F76" w14:textId="77777777" w:rsidTr="00F31337">
        <w:trPr>
          <w:trHeight w:val="20"/>
        </w:trPr>
        <w:tc>
          <w:tcPr>
            <w:tcW w:w="2154" w:type="dxa"/>
            <w:gridSpan w:val="2"/>
          </w:tcPr>
          <w:p w14:paraId="725921B8" w14:textId="76D13804" w:rsidR="00D27654" w:rsidRPr="00372D96" w:rsidRDefault="00D27654" w:rsidP="00D27654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Ciąg geometryczny</w:t>
            </w:r>
          </w:p>
        </w:tc>
        <w:tc>
          <w:tcPr>
            <w:tcW w:w="1243" w:type="dxa"/>
          </w:tcPr>
          <w:p w14:paraId="606F81BC" w14:textId="7986CD16" w:rsidR="00D27654" w:rsidRPr="00372D96" w:rsidRDefault="00D27654" w:rsidP="00D27654">
            <w:pPr>
              <w:pStyle w:val="CM23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12049" w:type="dxa"/>
          </w:tcPr>
          <w:p w14:paraId="74A76C75" w14:textId="77777777" w:rsidR="00950C13" w:rsidRPr="00372D96" w:rsidRDefault="00D27654" w:rsidP="00D27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>VI. Ciągi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950C13" w:rsidRPr="00372D96">
              <w:rPr>
                <w:rFonts w:ascii="Times New Roman" w:hAnsi="Times New Roman" w:cs="Times New Roman"/>
                <w:sz w:val="20"/>
                <w:szCs w:val="20"/>
              </w:rPr>
              <w:t>Zakres podstawowy</w:t>
            </w:r>
          </w:p>
          <w:p w14:paraId="7183E83E" w14:textId="41A53C43" w:rsidR="00D27654" w:rsidRPr="00372D96" w:rsidRDefault="00D27654" w:rsidP="00D27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Uczeń</w:t>
            </w:r>
            <w:r w:rsidR="00950C13" w:rsidRPr="00372D9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29A0ECD3" w14:textId="1C7F23A0" w:rsidR="00BD3BBA" w:rsidRPr="00372D96" w:rsidRDefault="00BD3BBA" w:rsidP="00BD3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2) oblicza początkowe wyrazy ciąg</w:t>
            </w:r>
            <w:r w:rsidR="00950C13" w:rsidRPr="00372D96">
              <w:rPr>
                <w:rFonts w:ascii="Times New Roman" w:hAnsi="Times New Roman" w:cs="Times New Roman"/>
                <w:sz w:val="20"/>
                <w:szCs w:val="20"/>
              </w:rPr>
              <w:t>ów określonych rekurencyjnie;</w:t>
            </w:r>
          </w:p>
          <w:p w14:paraId="6C718FF3" w14:textId="5E18DAC6" w:rsidR="00D27654" w:rsidRPr="00372D96" w:rsidRDefault="00D27654" w:rsidP="00950C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4) sprawdza, czy dany ciąg jest </w:t>
            </w:r>
            <w:r w:rsidR="00950C13"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(…) 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geometryczny;</w:t>
            </w:r>
          </w:p>
          <w:p w14:paraId="5BAC602D" w14:textId="1213C62D" w:rsidR="00D27654" w:rsidRPr="00372D96" w:rsidRDefault="00D27654" w:rsidP="00D27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6) stosuje wzór na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oMath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-ty wyraz (…) ciągu geometrycznego;</w:t>
            </w:r>
          </w:p>
          <w:p w14:paraId="7EF284C5" w14:textId="5A26E2C5" w:rsidR="00D27654" w:rsidRPr="00372D96" w:rsidRDefault="00D27654" w:rsidP="00D27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7) wykorzystuje własności ciągów, w</w:t>
            </w:r>
            <w:r w:rsidR="0064364D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tym arytmetycznych i geometrycznych, do rozwiązywania zadań, również osadzonych w kontekście praktycznym.</w:t>
            </w:r>
          </w:p>
          <w:p w14:paraId="38DC8562" w14:textId="7A8DB42B" w:rsidR="00D27654" w:rsidRPr="00372D96" w:rsidRDefault="00D27654" w:rsidP="00950C1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Twierdzenia, dowody. </w:t>
            </w:r>
            <w:r w:rsidR="00BD3BBA" w:rsidRPr="00372D96">
              <w:rPr>
                <w:rFonts w:ascii="Times New Roman" w:hAnsi="Times New Roman" w:cs="Times New Roman"/>
                <w:sz w:val="20"/>
                <w:szCs w:val="20"/>
              </w:rPr>
              <w:t>Zakres podstawowy</w:t>
            </w:r>
          </w:p>
          <w:p w14:paraId="2D64043C" w14:textId="57664A43" w:rsidR="00D27654" w:rsidRPr="00372D96" w:rsidRDefault="00950C13" w:rsidP="00C833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8331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E6D34"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 Wzór</w:t>
            </w:r>
            <w:r w:rsidR="00D27654"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 na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oMath>
            <w:r w:rsidR="00D27654" w:rsidRPr="00372D96">
              <w:rPr>
                <w:rFonts w:ascii="Times New Roman" w:hAnsi="Times New Roman" w:cs="Times New Roman"/>
                <w:sz w:val="20"/>
                <w:szCs w:val="20"/>
              </w:rPr>
              <w:t>-ty wyraz (…) ciągu (…) geometrycznego.</w:t>
            </w:r>
          </w:p>
        </w:tc>
      </w:tr>
      <w:tr w:rsidR="00D27654" w:rsidRPr="00372D96" w14:paraId="62E01AFA" w14:textId="77777777" w:rsidTr="00F31337">
        <w:trPr>
          <w:trHeight w:val="20"/>
        </w:trPr>
        <w:tc>
          <w:tcPr>
            <w:tcW w:w="2154" w:type="dxa"/>
            <w:gridSpan w:val="2"/>
          </w:tcPr>
          <w:p w14:paraId="2240AE84" w14:textId="3E3B83B4" w:rsidR="00D27654" w:rsidRPr="00372D96" w:rsidRDefault="00D27654" w:rsidP="00D27654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Suma wyrazów ciągu geometrycznego</w:t>
            </w:r>
          </w:p>
        </w:tc>
        <w:tc>
          <w:tcPr>
            <w:tcW w:w="1243" w:type="dxa"/>
          </w:tcPr>
          <w:p w14:paraId="2673C01E" w14:textId="444451A2" w:rsidR="00D27654" w:rsidRPr="00372D96" w:rsidRDefault="00540007" w:rsidP="00D27654">
            <w:pPr>
              <w:pStyle w:val="CM5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iCs/>
                <w:sz w:val="20"/>
                <w:szCs w:val="20"/>
              </w:rPr>
              <w:t>2-</w:t>
            </w:r>
            <w:r w:rsidR="00D27654" w:rsidRPr="00372D96">
              <w:rPr>
                <w:rFonts w:ascii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12049" w:type="dxa"/>
          </w:tcPr>
          <w:p w14:paraId="79D13FCE" w14:textId="4568FAC2" w:rsidR="00633835" w:rsidRPr="00372D96" w:rsidRDefault="00D27654" w:rsidP="00D27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>VI. Ciągi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633835" w:rsidRPr="00372D96">
              <w:rPr>
                <w:rFonts w:ascii="Times New Roman" w:hAnsi="Times New Roman" w:cs="Times New Roman"/>
                <w:sz w:val="20"/>
                <w:szCs w:val="20"/>
              </w:rPr>
              <w:t>Zakres podstawowy</w:t>
            </w:r>
            <w:r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26BDE7CF" w14:textId="1EA68E3A" w:rsidR="00D27654" w:rsidRPr="00372D96" w:rsidRDefault="00D27654" w:rsidP="00D27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Uczeń</w:t>
            </w:r>
            <w:r w:rsidR="00633835" w:rsidRPr="00372D9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5E72C1DF" w14:textId="0106FE9B" w:rsidR="00D27654" w:rsidRPr="00372D96" w:rsidRDefault="00D27654" w:rsidP="00D27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6) stosuje wzór na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oMath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-ty wyraz i</w:t>
            </w:r>
            <w:r w:rsidR="00486BF9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na sumę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oMath>
            <w:r w:rsidRPr="00372D9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początkowych wyrazów ciągu geometrycznego;</w:t>
            </w:r>
          </w:p>
          <w:p w14:paraId="73846166" w14:textId="77777777" w:rsidR="00D27654" w:rsidRPr="00372D96" w:rsidRDefault="00D27654" w:rsidP="00D27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7) wykorzystuje własności ciągów, w tym arytmetycznych i geometrycznych, do rozwiązywania zadań, również osadzonych w kontekście praktycznym.</w:t>
            </w:r>
          </w:p>
          <w:p w14:paraId="38997AA5" w14:textId="76AB0F13" w:rsidR="00D27654" w:rsidRPr="00372D96" w:rsidRDefault="00D27654" w:rsidP="0063383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Twierdzenia, dowody. </w:t>
            </w:r>
            <w:r w:rsidR="00BD3BBA" w:rsidRPr="00372D96">
              <w:rPr>
                <w:rFonts w:ascii="Times New Roman" w:hAnsi="Times New Roman" w:cs="Times New Roman"/>
                <w:sz w:val="20"/>
                <w:szCs w:val="20"/>
              </w:rPr>
              <w:t>Zakres podstawowy</w:t>
            </w:r>
          </w:p>
          <w:p w14:paraId="022F125D" w14:textId="31121130" w:rsidR="00D27654" w:rsidRPr="00372D96" w:rsidRDefault="00633835" w:rsidP="00C833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8331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E6D34" w:rsidRPr="00372D96">
              <w:rPr>
                <w:rFonts w:ascii="Times New Roman" w:hAnsi="Times New Roman" w:cs="Times New Roman"/>
                <w:sz w:val="20"/>
                <w:szCs w:val="20"/>
              </w:rPr>
              <w:t>Wzór</w:t>
            </w:r>
            <w:r w:rsidR="00D27654"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 na 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(…) </w:t>
            </w:r>
            <w:r w:rsidR="00D27654"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sumę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oMath>
            <w:r w:rsidR="00D27654" w:rsidRPr="00372D9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D27654" w:rsidRPr="00372D96">
              <w:rPr>
                <w:rFonts w:ascii="Times New Roman" w:hAnsi="Times New Roman" w:cs="Times New Roman"/>
                <w:sz w:val="20"/>
                <w:szCs w:val="20"/>
              </w:rPr>
              <w:t>początkowych wyrazów ciągu (…) geometrycznego.</w:t>
            </w:r>
          </w:p>
        </w:tc>
      </w:tr>
      <w:tr w:rsidR="00D27654" w:rsidRPr="00372D96" w14:paraId="2A51AA68" w14:textId="77777777" w:rsidTr="00F31337">
        <w:trPr>
          <w:trHeight w:val="20"/>
        </w:trPr>
        <w:tc>
          <w:tcPr>
            <w:tcW w:w="2154" w:type="dxa"/>
            <w:gridSpan w:val="2"/>
          </w:tcPr>
          <w:p w14:paraId="7E6B9B8F" w14:textId="6849602C" w:rsidR="00D27654" w:rsidRPr="00372D96" w:rsidRDefault="00D27654" w:rsidP="00D27654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Procent prosty i procent składany</w:t>
            </w:r>
          </w:p>
        </w:tc>
        <w:tc>
          <w:tcPr>
            <w:tcW w:w="1243" w:type="dxa"/>
          </w:tcPr>
          <w:p w14:paraId="013BB164" w14:textId="61FB6DFF" w:rsidR="00D27654" w:rsidRPr="00372D96" w:rsidRDefault="00D27654" w:rsidP="00D27654">
            <w:pPr>
              <w:pStyle w:val="CM5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12049" w:type="dxa"/>
          </w:tcPr>
          <w:p w14:paraId="5AA1B1B5" w14:textId="6737FFFF" w:rsidR="00633835" w:rsidRPr="00372D96" w:rsidRDefault="00D27654" w:rsidP="00D27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>VI. Ciągi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B221A4" w:rsidRPr="00372D96">
              <w:rPr>
                <w:rFonts w:ascii="Times New Roman" w:hAnsi="Times New Roman" w:cs="Times New Roman"/>
                <w:sz w:val="20"/>
                <w:szCs w:val="20"/>
              </w:rPr>
              <w:t>Zakres podstawowy</w:t>
            </w:r>
          </w:p>
          <w:p w14:paraId="4F1993A4" w14:textId="082B5249" w:rsidR="00D27654" w:rsidRPr="00372D96" w:rsidRDefault="00D27654" w:rsidP="00D27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Uczeń</w:t>
            </w:r>
            <w:r w:rsidR="00633835" w:rsidRPr="00372D9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2341DB9D" w14:textId="0C0D6CA9" w:rsidR="00D27654" w:rsidRPr="00372D96" w:rsidRDefault="00D27654" w:rsidP="00D27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5) stosuje wzór (…) na sumę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oMath>
            <w:r w:rsidRPr="00372D9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początkowych wyrazów ciągu arytmetycznego;</w:t>
            </w:r>
          </w:p>
          <w:p w14:paraId="3092D221" w14:textId="12221FED" w:rsidR="00D27654" w:rsidRPr="00372D96" w:rsidRDefault="00D27654" w:rsidP="00D27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6) stosuje wzór (…) na sumę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oMath>
            <w:r w:rsidRPr="00372D9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początkowych wyrazów ciągu geometrycznego;</w:t>
            </w:r>
          </w:p>
          <w:p w14:paraId="6A11074B" w14:textId="32FCA563" w:rsidR="00D27654" w:rsidRPr="00372D96" w:rsidRDefault="00D27654" w:rsidP="00486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7) wykorzystuje własności ciągów, w</w:t>
            </w:r>
            <w:r w:rsidR="00486BF9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tym arytmetycznych i geometrycznych, do rozwiązywania zadań, również osadzonych w kontekście praktycznym.</w:t>
            </w:r>
          </w:p>
        </w:tc>
      </w:tr>
      <w:tr w:rsidR="00633835" w:rsidRPr="00372D96" w14:paraId="6E4B11BD" w14:textId="77777777" w:rsidTr="00F31337">
        <w:trPr>
          <w:trHeight w:val="20"/>
        </w:trPr>
        <w:tc>
          <w:tcPr>
            <w:tcW w:w="2154" w:type="dxa"/>
            <w:gridSpan w:val="2"/>
          </w:tcPr>
          <w:p w14:paraId="3B49CDA5" w14:textId="05B7ACB4" w:rsidR="00633835" w:rsidRPr="00372D96" w:rsidRDefault="00633835" w:rsidP="004E0924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Granice ciągów</w:t>
            </w:r>
          </w:p>
        </w:tc>
        <w:tc>
          <w:tcPr>
            <w:tcW w:w="1243" w:type="dxa"/>
          </w:tcPr>
          <w:p w14:paraId="1962FC73" w14:textId="7269196E" w:rsidR="00633835" w:rsidRPr="00372D96" w:rsidRDefault="00633835" w:rsidP="004E0924">
            <w:pPr>
              <w:pStyle w:val="CM5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049" w:type="dxa"/>
            <w:vMerge w:val="restart"/>
          </w:tcPr>
          <w:p w14:paraId="093DB92A" w14:textId="20057741" w:rsidR="00633835" w:rsidRPr="00372D96" w:rsidRDefault="00633835" w:rsidP="00E76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>VI. Ciągi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B221A4" w:rsidRPr="00372D96">
              <w:rPr>
                <w:rFonts w:ascii="Times New Roman" w:hAnsi="Times New Roman" w:cs="Times New Roman"/>
                <w:sz w:val="20"/>
                <w:szCs w:val="20"/>
              </w:rPr>
              <w:t>Zakres rozszerzony</w:t>
            </w:r>
          </w:p>
          <w:p w14:paraId="7814926E" w14:textId="1FF53C34" w:rsidR="00633835" w:rsidRPr="00372D96" w:rsidRDefault="00633835" w:rsidP="00E76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057B8286" w14:textId="7DE77EDC" w:rsidR="00633835" w:rsidRPr="00372D96" w:rsidRDefault="00633835" w:rsidP="00486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1) oblicza granice ciągów, korzystając z</w:t>
            </w:r>
            <w:r w:rsidR="00486BF9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granic ciągów typu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n</m:t>
                  </m:r>
                </m:den>
              </m:f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, </m:t>
              </m:r>
              <m:rad>
                <m:ra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n</m:t>
                  </m:r>
                </m:deg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a</m:t>
                  </m:r>
                </m:e>
              </m:rad>
            </m:oMath>
            <w:r w:rsidRPr="00372D9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oraz twierdzeń o</w:t>
            </w:r>
            <w:r w:rsidR="00486BF9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granicach sumy, różnicy, iloczynu i ilorazu ciągów zbieżnych, a</w:t>
            </w:r>
            <w:r w:rsidR="00486BF9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także twierdzenia o</w:t>
            </w:r>
            <w:r w:rsidR="00486BF9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552729">
              <w:rPr>
                <w:rFonts w:ascii="Times New Roman" w:hAnsi="Times New Roman" w:cs="Times New Roman"/>
                <w:sz w:val="20"/>
                <w:szCs w:val="20"/>
              </w:rPr>
              <w:t>trzech ciągach.</w:t>
            </w:r>
          </w:p>
        </w:tc>
      </w:tr>
      <w:tr w:rsidR="00633835" w:rsidRPr="00372D96" w14:paraId="03912266" w14:textId="77777777" w:rsidTr="00F31337">
        <w:trPr>
          <w:trHeight w:val="20"/>
        </w:trPr>
        <w:tc>
          <w:tcPr>
            <w:tcW w:w="2154" w:type="dxa"/>
            <w:gridSpan w:val="2"/>
          </w:tcPr>
          <w:p w14:paraId="31AAF9E3" w14:textId="450178F6" w:rsidR="00633835" w:rsidRPr="00372D96" w:rsidRDefault="00633835" w:rsidP="004E0924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Obliczanie granic</w:t>
            </w:r>
          </w:p>
        </w:tc>
        <w:tc>
          <w:tcPr>
            <w:tcW w:w="1243" w:type="dxa"/>
          </w:tcPr>
          <w:p w14:paraId="0741510F" w14:textId="0BFC8D18" w:rsidR="00633835" w:rsidRPr="00372D96" w:rsidRDefault="00540007" w:rsidP="004E0924">
            <w:pPr>
              <w:pStyle w:val="CM5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3-</w:t>
            </w:r>
            <w:r w:rsidR="00633835" w:rsidRPr="00372D9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049" w:type="dxa"/>
            <w:vMerge/>
          </w:tcPr>
          <w:p w14:paraId="6FCF6CE3" w14:textId="6768C009" w:rsidR="00633835" w:rsidRPr="00372D96" w:rsidRDefault="00633835" w:rsidP="004E0924">
            <w:pPr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NewRoman" w:hAnsi="TimesNewRoman" w:cs="TimesNewRoman"/>
                <w:b/>
                <w:sz w:val="20"/>
                <w:szCs w:val="20"/>
              </w:rPr>
            </w:pPr>
          </w:p>
        </w:tc>
      </w:tr>
      <w:tr w:rsidR="004E0924" w:rsidRPr="00372D96" w14:paraId="357E645B" w14:textId="77777777" w:rsidTr="00F31337">
        <w:trPr>
          <w:trHeight w:val="20"/>
        </w:trPr>
        <w:tc>
          <w:tcPr>
            <w:tcW w:w="2154" w:type="dxa"/>
            <w:gridSpan w:val="2"/>
          </w:tcPr>
          <w:p w14:paraId="7B4D163F" w14:textId="29B9EE2B" w:rsidR="004E0924" w:rsidRPr="00372D96" w:rsidRDefault="004E0924" w:rsidP="004E0924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Szereg geometryczny</w:t>
            </w:r>
          </w:p>
        </w:tc>
        <w:tc>
          <w:tcPr>
            <w:tcW w:w="1243" w:type="dxa"/>
          </w:tcPr>
          <w:p w14:paraId="575B5C35" w14:textId="5CF2AFED" w:rsidR="004E0924" w:rsidRPr="00372D96" w:rsidRDefault="004E0924" w:rsidP="004E0924">
            <w:pPr>
              <w:pStyle w:val="CM5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049" w:type="dxa"/>
          </w:tcPr>
          <w:p w14:paraId="1E1361DC" w14:textId="423BC550" w:rsidR="00633835" w:rsidRPr="00372D96" w:rsidRDefault="00E769FC" w:rsidP="00E76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>VI. Ciągi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B221A4" w:rsidRPr="00372D96">
              <w:rPr>
                <w:rFonts w:ascii="Times New Roman" w:hAnsi="Times New Roman" w:cs="Times New Roman"/>
                <w:sz w:val="20"/>
                <w:szCs w:val="20"/>
              </w:rPr>
              <w:t>Zakres rozszerzony</w:t>
            </w:r>
            <w:r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3CEC829D" w14:textId="0E3E0368" w:rsidR="00E769FC" w:rsidRPr="00372D96" w:rsidRDefault="00E769FC" w:rsidP="00E76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Uczeń</w:t>
            </w:r>
            <w:r w:rsidR="00633835" w:rsidRPr="00372D9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66ED37B1" w14:textId="61123D8E" w:rsidR="004E0924" w:rsidRPr="00372D96" w:rsidRDefault="00E769FC" w:rsidP="00486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372D96">
              <w:rPr>
                <w:rFonts w:ascii="TimesNewRoman" w:hAnsi="TimesNewRoman" w:cs="TimesNewRoman"/>
                <w:sz w:val="20"/>
                <w:szCs w:val="20"/>
              </w:rPr>
              <w:t>2) rozpoznaje zbieżne szeregi geometryczne i</w:t>
            </w:r>
            <w:r w:rsidR="00486BF9" w:rsidRPr="00372D96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372D96">
              <w:rPr>
                <w:rFonts w:ascii="TimesNewRoman" w:hAnsi="TimesNewRoman" w:cs="TimesNewRoman"/>
                <w:sz w:val="20"/>
                <w:szCs w:val="20"/>
              </w:rPr>
              <w:t>oblicza ich sumę.</w:t>
            </w:r>
          </w:p>
        </w:tc>
      </w:tr>
      <w:tr w:rsidR="00EA5D63" w:rsidRPr="00372D96" w14:paraId="01F40A20" w14:textId="77777777" w:rsidTr="00F31337">
        <w:trPr>
          <w:trHeight w:val="20"/>
        </w:trPr>
        <w:tc>
          <w:tcPr>
            <w:tcW w:w="2154" w:type="dxa"/>
            <w:gridSpan w:val="2"/>
          </w:tcPr>
          <w:p w14:paraId="673FBF1D" w14:textId="0A3513EB" w:rsidR="00EA5D63" w:rsidRPr="00372D96" w:rsidRDefault="00EA5D63" w:rsidP="004E0924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Theme="majorBidi" w:hAnsiTheme="majorBidi" w:cstheme="majorBidi"/>
                <w:sz w:val="20"/>
                <w:szCs w:val="20"/>
              </w:rPr>
              <w:t>Powtórzenie, praca klasowa i jej omówienie</w:t>
            </w:r>
          </w:p>
        </w:tc>
        <w:tc>
          <w:tcPr>
            <w:tcW w:w="1243" w:type="dxa"/>
          </w:tcPr>
          <w:p w14:paraId="1393AC15" w14:textId="3149CAE2" w:rsidR="00EA5D63" w:rsidRPr="00372D96" w:rsidRDefault="00EA5D63" w:rsidP="004E0924">
            <w:pPr>
              <w:pStyle w:val="CM5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049" w:type="dxa"/>
          </w:tcPr>
          <w:p w14:paraId="233D4E5D" w14:textId="77777777" w:rsidR="00EA5D63" w:rsidRPr="00372D96" w:rsidRDefault="00EA5D63" w:rsidP="00E76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4352" w:rsidRPr="00372D96" w14:paraId="4BC94C25" w14:textId="77777777" w:rsidTr="00F31337">
        <w:trPr>
          <w:trHeight w:val="397"/>
        </w:trPr>
        <w:tc>
          <w:tcPr>
            <w:tcW w:w="15446" w:type="dxa"/>
            <w:gridSpan w:val="4"/>
            <w:shd w:val="clear" w:color="auto" w:fill="D9D9D9" w:themeFill="background1" w:themeFillShade="D9"/>
            <w:vAlign w:val="center"/>
          </w:tcPr>
          <w:p w14:paraId="71AE6E45" w14:textId="11B00776" w:rsidR="00504352" w:rsidRPr="00372D96" w:rsidRDefault="006240FF" w:rsidP="00EB334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="00374074" w:rsidRPr="00372D9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PODOBIEŃSTWO FIGUR</w:t>
            </w:r>
            <w:r w:rsidR="00EB3342" w:rsidRPr="00372D9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  </w:t>
            </w:r>
            <w:r w:rsidR="00374074" w:rsidRPr="00372D9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 13 h</w:t>
            </w:r>
            <w:r w:rsidR="00EB3342" w:rsidRPr="00372D9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EB3342" w:rsidRPr="00372D96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–</w:t>
            </w:r>
            <w:r w:rsidR="00EB3342" w:rsidRPr="00372D9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374074" w:rsidRPr="00372D9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16 h</w:t>
            </w:r>
          </w:p>
        </w:tc>
      </w:tr>
      <w:tr w:rsidR="00E769FC" w:rsidRPr="00372D96" w14:paraId="7D2CFD6B" w14:textId="77777777" w:rsidTr="00F31337">
        <w:trPr>
          <w:trHeight w:val="20"/>
        </w:trPr>
        <w:tc>
          <w:tcPr>
            <w:tcW w:w="2154" w:type="dxa"/>
            <w:gridSpan w:val="2"/>
          </w:tcPr>
          <w:p w14:paraId="047B03AF" w14:textId="5BFFEDF3" w:rsidR="00E769FC" w:rsidRPr="00372D96" w:rsidRDefault="00E769FC" w:rsidP="00E769F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Twierdzenie Talesa i twierdzenie odwrotne do twierdzenia Talesa</w:t>
            </w:r>
          </w:p>
        </w:tc>
        <w:tc>
          <w:tcPr>
            <w:tcW w:w="1243" w:type="dxa"/>
          </w:tcPr>
          <w:p w14:paraId="7E48F4B0" w14:textId="72BD9201" w:rsidR="00E769FC" w:rsidRPr="00372D96" w:rsidRDefault="00540007" w:rsidP="00E769FC">
            <w:pPr>
              <w:pStyle w:val="CM23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iCs/>
                <w:sz w:val="20"/>
                <w:szCs w:val="20"/>
              </w:rPr>
              <w:t>2-</w:t>
            </w:r>
            <w:r w:rsidR="00E769FC" w:rsidRPr="00372D96">
              <w:rPr>
                <w:rFonts w:ascii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12049" w:type="dxa"/>
          </w:tcPr>
          <w:p w14:paraId="1FC16216" w14:textId="77777777" w:rsidR="00633835" w:rsidRPr="00372D96" w:rsidRDefault="00E769FC" w:rsidP="00E76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>VIII. Planimetria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33835"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 Zakres podstawowy</w:t>
            </w:r>
          </w:p>
          <w:p w14:paraId="212F70C3" w14:textId="58DCB4D1" w:rsidR="00E769FC" w:rsidRPr="00372D96" w:rsidRDefault="00E769FC" w:rsidP="00E76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Uczeń:</w:t>
            </w:r>
          </w:p>
          <w:p w14:paraId="2633DDB1" w14:textId="6816AE3F" w:rsidR="00E769FC" w:rsidRPr="00372D96" w:rsidRDefault="00C106F5" w:rsidP="00C106F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7) stosuje twierdzenie </w:t>
            </w:r>
            <w:r w:rsidR="00E769FC" w:rsidRPr="00372D96">
              <w:rPr>
                <w:rFonts w:ascii="Times New Roman" w:hAnsi="Times New Roman" w:cs="Times New Roman"/>
                <w:sz w:val="20"/>
                <w:szCs w:val="20"/>
              </w:rPr>
              <w:t>Talesa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BACE551" w14:textId="063D918A" w:rsidR="00C106F5" w:rsidRPr="00372D96" w:rsidRDefault="00C106F5" w:rsidP="00C106F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>VIII. Planimetria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. Zakres rozszerzony</w:t>
            </w:r>
          </w:p>
          <w:p w14:paraId="7A2BCB8E" w14:textId="31EA7CBC" w:rsidR="00C106F5" w:rsidRPr="00372D96" w:rsidRDefault="00C106F5" w:rsidP="00C106F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2) stosuje twierdzenie odwrotne do twierdzenia Talesa.</w:t>
            </w:r>
          </w:p>
        </w:tc>
      </w:tr>
      <w:tr w:rsidR="00E769FC" w:rsidRPr="00372D96" w14:paraId="232B3EAF" w14:textId="77777777" w:rsidTr="00F31337">
        <w:trPr>
          <w:trHeight w:val="20"/>
        </w:trPr>
        <w:tc>
          <w:tcPr>
            <w:tcW w:w="2154" w:type="dxa"/>
            <w:gridSpan w:val="2"/>
          </w:tcPr>
          <w:p w14:paraId="4202F55F" w14:textId="2ECCA399" w:rsidR="00E769FC" w:rsidRPr="00372D96" w:rsidRDefault="00E769FC" w:rsidP="00E769F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Wielokąty podobne</w:t>
            </w:r>
          </w:p>
        </w:tc>
        <w:tc>
          <w:tcPr>
            <w:tcW w:w="1243" w:type="dxa"/>
          </w:tcPr>
          <w:p w14:paraId="068C0EF6" w14:textId="6D972AB8" w:rsidR="00E769FC" w:rsidRPr="00372D96" w:rsidRDefault="00540007" w:rsidP="00E769FC">
            <w:pPr>
              <w:pStyle w:val="CM23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iCs/>
                <w:sz w:val="20"/>
                <w:szCs w:val="20"/>
              </w:rPr>
              <w:t>2-</w:t>
            </w:r>
            <w:r w:rsidR="00E769FC" w:rsidRPr="00372D96">
              <w:rPr>
                <w:rFonts w:ascii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12049" w:type="dxa"/>
          </w:tcPr>
          <w:p w14:paraId="56263B49" w14:textId="77777777" w:rsidR="00C106F5" w:rsidRPr="00372D96" w:rsidRDefault="00C106F5" w:rsidP="00C106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>VIII. Planimetria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. Zakres podstawowy</w:t>
            </w:r>
          </w:p>
          <w:p w14:paraId="13BD30F8" w14:textId="77777777" w:rsidR="00C106F5" w:rsidRPr="00372D96" w:rsidRDefault="00C106F5" w:rsidP="00C106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Uczeń:</w:t>
            </w:r>
          </w:p>
          <w:p w14:paraId="5C0C5E94" w14:textId="77777777" w:rsidR="00C106F5" w:rsidRPr="00372D96" w:rsidRDefault="00C106F5" w:rsidP="00C106F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7) stosuje twierdzenie Talesa.</w:t>
            </w:r>
          </w:p>
          <w:p w14:paraId="61952E5A" w14:textId="77777777" w:rsidR="00C106F5" w:rsidRPr="00372D96" w:rsidRDefault="00C106F5" w:rsidP="00C106F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>VIII. Planimetria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. Zakres rozszerzony</w:t>
            </w:r>
          </w:p>
          <w:p w14:paraId="5AA265E1" w14:textId="332023B0" w:rsidR="00E769FC" w:rsidRPr="00372D96" w:rsidRDefault="00C106F5" w:rsidP="00C106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2) stosuje twierdzenie odwrotne do twierdzenia Talesa.</w:t>
            </w:r>
          </w:p>
        </w:tc>
      </w:tr>
      <w:tr w:rsidR="00E769FC" w:rsidRPr="00372D96" w14:paraId="2E4E2638" w14:textId="77777777" w:rsidTr="00F31337">
        <w:trPr>
          <w:trHeight w:val="20"/>
        </w:trPr>
        <w:tc>
          <w:tcPr>
            <w:tcW w:w="2154" w:type="dxa"/>
            <w:gridSpan w:val="2"/>
          </w:tcPr>
          <w:p w14:paraId="4D108029" w14:textId="6915E867" w:rsidR="00E769FC" w:rsidRPr="00372D96" w:rsidRDefault="00E769FC" w:rsidP="00E769F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Cechy podobieństwa trójkątów</w:t>
            </w:r>
          </w:p>
        </w:tc>
        <w:tc>
          <w:tcPr>
            <w:tcW w:w="1243" w:type="dxa"/>
          </w:tcPr>
          <w:p w14:paraId="0D1194C4" w14:textId="72A7C95B" w:rsidR="00E769FC" w:rsidRPr="00372D96" w:rsidRDefault="00E769FC" w:rsidP="00E769FC">
            <w:pPr>
              <w:pStyle w:val="CM3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12049" w:type="dxa"/>
          </w:tcPr>
          <w:p w14:paraId="6DA78228" w14:textId="77777777" w:rsidR="00B221A4" w:rsidRPr="00372D96" w:rsidRDefault="00E769FC" w:rsidP="00E76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>VIII. Planimetria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B221A4" w:rsidRPr="00372D96">
              <w:rPr>
                <w:rFonts w:ascii="Times New Roman" w:hAnsi="Times New Roman" w:cs="Times New Roman"/>
                <w:sz w:val="20"/>
                <w:szCs w:val="20"/>
              </w:rPr>
              <w:t>Zakres podstawowy</w:t>
            </w:r>
          </w:p>
          <w:p w14:paraId="620E3E8B" w14:textId="4E3932D0" w:rsidR="00E769FC" w:rsidRPr="00372D96" w:rsidRDefault="00E769FC" w:rsidP="00E76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Uczeń:</w:t>
            </w:r>
          </w:p>
          <w:p w14:paraId="70535E4E" w14:textId="6D01CA76" w:rsidR="00C106F5" w:rsidRPr="00372D96" w:rsidRDefault="00552729" w:rsidP="00C106F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7) stosuje twierdzenie Talesa;</w:t>
            </w:r>
          </w:p>
          <w:p w14:paraId="4C1FC37E" w14:textId="77777777" w:rsidR="00E769FC" w:rsidRPr="00372D96" w:rsidRDefault="00E769FC" w:rsidP="00E76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8) korzyst</w:t>
            </w:r>
            <w:r w:rsidR="00633835" w:rsidRPr="00372D96">
              <w:rPr>
                <w:rFonts w:ascii="Times New Roman" w:hAnsi="Times New Roman" w:cs="Times New Roman"/>
                <w:sz w:val="20"/>
                <w:szCs w:val="20"/>
              </w:rPr>
              <w:t>a z cech podobieństwa trójkątów.</w:t>
            </w:r>
          </w:p>
          <w:p w14:paraId="799B8DD0" w14:textId="77777777" w:rsidR="00C106F5" w:rsidRPr="00372D96" w:rsidRDefault="00C106F5" w:rsidP="00C106F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>VIII. Planimetria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. Zakres rozszerzony</w:t>
            </w:r>
          </w:p>
          <w:p w14:paraId="431F9970" w14:textId="5F9C6AFB" w:rsidR="00C106F5" w:rsidRPr="00372D96" w:rsidRDefault="00C106F5" w:rsidP="00C106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2) stosuje twierdzenie odwrotne do twierdzenia Talesa.</w:t>
            </w:r>
          </w:p>
        </w:tc>
      </w:tr>
      <w:tr w:rsidR="00E769FC" w:rsidRPr="00372D96" w14:paraId="411E649A" w14:textId="77777777" w:rsidTr="00F31337">
        <w:trPr>
          <w:trHeight w:val="20"/>
        </w:trPr>
        <w:tc>
          <w:tcPr>
            <w:tcW w:w="2154" w:type="dxa"/>
            <w:gridSpan w:val="2"/>
          </w:tcPr>
          <w:p w14:paraId="071D0598" w14:textId="40A56BB7" w:rsidR="00E769FC" w:rsidRPr="00372D96" w:rsidRDefault="00E769FC" w:rsidP="00E769F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Cechy podobieństwa trójkątów (cd.)</w:t>
            </w:r>
          </w:p>
        </w:tc>
        <w:tc>
          <w:tcPr>
            <w:tcW w:w="1243" w:type="dxa"/>
          </w:tcPr>
          <w:p w14:paraId="7F6C4420" w14:textId="5B4EC682" w:rsidR="00E769FC" w:rsidRPr="00372D96" w:rsidRDefault="00540007" w:rsidP="00E769FC">
            <w:pPr>
              <w:pStyle w:val="CM3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iCs/>
                <w:sz w:val="20"/>
                <w:szCs w:val="20"/>
              </w:rPr>
              <w:t>2-</w:t>
            </w:r>
            <w:r w:rsidR="00E769FC" w:rsidRPr="00372D96">
              <w:rPr>
                <w:rFonts w:ascii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12049" w:type="dxa"/>
          </w:tcPr>
          <w:p w14:paraId="0FFE0A53" w14:textId="77777777" w:rsidR="00B221A4" w:rsidRPr="00372D96" w:rsidRDefault="00E769FC" w:rsidP="00E76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>VIII. Planimetria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221A4"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 Zakres podstawowy</w:t>
            </w:r>
          </w:p>
          <w:p w14:paraId="0070018B" w14:textId="1FDEBE83" w:rsidR="00E769FC" w:rsidRPr="00372D96" w:rsidRDefault="00E769FC" w:rsidP="00E76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Uczeń:</w:t>
            </w:r>
          </w:p>
          <w:p w14:paraId="22CBE2BF" w14:textId="0F4626DD" w:rsidR="00C106F5" w:rsidRPr="00372D96" w:rsidRDefault="00C106F5" w:rsidP="00C106F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7) </w:t>
            </w:r>
            <w:r w:rsidR="00552729">
              <w:rPr>
                <w:rFonts w:ascii="Times New Roman" w:hAnsi="Times New Roman" w:cs="Times New Roman"/>
                <w:sz w:val="20"/>
                <w:szCs w:val="20"/>
              </w:rPr>
              <w:t>stosuje twierdzenie Talesa;</w:t>
            </w:r>
          </w:p>
          <w:p w14:paraId="36E18419" w14:textId="3B8CE933" w:rsidR="00E769FC" w:rsidRPr="00372D96" w:rsidRDefault="00E769FC" w:rsidP="00E769F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8) korzyst</w:t>
            </w:r>
            <w:r w:rsidR="00633835" w:rsidRPr="00372D96">
              <w:rPr>
                <w:rFonts w:ascii="Times New Roman" w:hAnsi="Times New Roman" w:cs="Times New Roman"/>
                <w:sz w:val="20"/>
                <w:szCs w:val="20"/>
              </w:rPr>
              <w:t>a z</w:t>
            </w:r>
            <w:r w:rsidR="00486BF9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633835" w:rsidRPr="00372D96">
              <w:rPr>
                <w:rFonts w:ascii="Times New Roman" w:hAnsi="Times New Roman" w:cs="Times New Roman"/>
                <w:sz w:val="20"/>
                <w:szCs w:val="20"/>
              </w:rPr>
              <w:t>cech podobieństwa trójkątów.</w:t>
            </w:r>
          </w:p>
          <w:p w14:paraId="049588A7" w14:textId="3E2E099F" w:rsidR="00E769FC" w:rsidRPr="00372D96" w:rsidRDefault="00E769FC" w:rsidP="0063383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Twierdzenia, dowody. </w:t>
            </w:r>
            <w:r w:rsidR="00BD3BBA" w:rsidRPr="00372D96">
              <w:rPr>
                <w:rFonts w:ascii="Times New Roman" w:hAnsi="Times New Roman" w:cs="Times New Roman"/>
                <w:sz w:val="20"/>
                <w:szCs w:val="20"/>
              </w:rPr>
              <w:t>Zakres podstawowy</w:t>
            </w:r>
          </w:p>
          <w:p w14:paraId="1652F206" w14:textId="7593066C" w:rsidR="00E769FC" w:rsidRPr="00372D96" w:rsidRDefault="00B221A4" w:rsidP="00C106F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C8331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769FC"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Twierdzenie o odcinkach w trójkącie prostokątnym. </w:t>
            </w:r>
          </w:p>
          <w:p w14:paraId="192B77BC" w14:textId="77777777" w:rsidR="00C106F5" w:rsidRPr="00372D96" w:rsidRDefault="00C106F5" w:rsidP="00C106F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>VIII. Planimetria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. Zakres rozszerzony</w:t>
            </w:r>
          </w:p>
          <w:p w14:paraId="626B1556" w14:textId="339D1C1F" w:rsidR="00C106F5" w:rsidRPr="00372D96" w:rsidRDefault="00C106F5" w:rsidP="00C106F5">
            <w:pPr>
              <w:spacing w:after="0"/>
              <w:rPr>
                <w:rFonts w:ascii="TimesNewRoman" w:hAnsi="TimesNewRoman" w:cs="TimesNew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2) stosuje twierdzenie odwrotne do twierdzenia Talesa.</w:t>
            </w:r>
          </w:p>
        </w:tc>
      </w:tr>
      <w:tr w:rsidR="00E769FC" w:rsidRPr="00372D96" w14:paraId="559A1740" w14:textId="77777777" w:rsidTr="00F31337">
        <w:trPr>
          <w:trHeight w:val="20"/>
        </w:trPr>
        <w:tc>
          <w:tcPr>
            <w:tcW w:w="2154" w:type="dxa"/>
            <w:gridSpan w:val="2"/>
          </w:tcPr>
          <w:p w14:paraId="4606320D" w14:textId="1F84B2C2" w:rsidR="00E769FC" w:rsidRPr="00372D96" w:rsidRDefault="00E769FC" w:rsidP="00E769F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Pola ﬁgur podobnych</w:t>
            </w:r>
          </w:p>
        </w:tc>
        <w:tc>
          <w:tcPr>
            <w:tcW w:w="1243" w:type="dxa"/>
          </w:tcPr>
          <w:p w14:paraId="76BAE8D9" w14:textId="32524883" w:rsidR="00E769FC" w:rsidRPr="00372D96" w:rsidRDefault="00E769FC" w:rsidP="00E769FC">
            <w:pPr>
              <w:pStyle w:val="CM23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12049" w:type="dxa"/>
          </w:tcPr>
          <w:p w14:paraId="3DF90279" w14:textId="77777777" w:rsidR="00B221A4" w:rsidRPr="00372D96" w:rsidRDefault="00E769FC" w:rsidP="00E76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>VIII. Planimetria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B221A4" w:rsidRPr="00372D96">
              <w:rPr>
                <w:rFonts w:ascii="Times New Roman" w:hAnsi="Times New Roman" w:cs="Times New Roman"/>
                <w:sz w:val="20"/>
                <w:szCs w:val="20"/>
              </w:rPr>
              <w:t>Zakres podstawowy</w:t>
            </w:r>
          </w:p>
          <w:p w14:paraId="3DB780A7" w14:textId="14E0B0A1" w:rsidR="00E769FC" w:rsidRPr="00372D96" w:rsidRDefault="00E769FC" w:rsidP="00E76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Uczeń:</w:t>
            </w:r>
          </w:p>
          <w:p w14:paraId="15419A5F" w14:textId="19288A05" w:rsidR="00C106F5" w:rsidRPr="00372D96" w:rsidRDefault="00C106F5" w:rsidP="00C106F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7) stosuje twierdzenie Talesa</w:t>
            </w:r>
            <w:r w:rsidR="00486BF9" w:rsidRPr="00372D9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0CBDC25" w14:textId="11FFB8B7" w:rsidR="00C106F5" w:rsidRPr="00372D96" w:rsidRDefault="00C106F5" w:rsidP="00C106F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8) korzyst</w:t>
            </w:r>
            <w:r w:rsidR="00486BF9" w:rsidRPr="00372D96">
              <w:rPr>
                <w:rFonts w:ascii="Times New Roman" w:hAnsi="Times New Roman" w:cs="Times New Roman"/>
                <w:sz w:val="20"/>
                <w:szCs w:val="20"/>
              </w:rPr>
              <w:t>a z cech podobieństwa trójkątów;</w:t>
            </w:r>
          </w:p>
          <w:p w14:paraId="10FCDDCE" w14:textId="77777777" w:rsidR="00E769FC" w:rsidRPr="00372D96" w:rsidRDefault="00E769FC" w:rsidP="00B22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9) wykorzystuje zależności między obwodami oraz między polami figur </w:t>
            </w:r>
            <w:r w:rsidR="00B221A4" w:rsidRPr="00372D96">
              <w:rPr>
                <w:rFonts w:ascii="Times New Roman" w:hAnsi="Times New Roman" w:cs="Times New Roman"/>
                <w:sz w:val="20"/>
                <w:szCs w:val="20"/>
              </w:rPr>
              <w:t>podobnych.</w:t>
            </w:r>
          </w:p>
          <w:p w14:paraId="4FD5DA69" w14:textId="77777777" w:rsidR="00C106F5" w:rsidRPr="00372D96" w:rsidRDefault="00C106F5" w:rsidP="00C106F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>VIII. Planimetria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. Zakres rozszerzony</w:t>
            </w:r>
          </w:p>
          <w:p w14:paraId="07C2C206" w14:textId="5A28DF49" w:rsidR="00C106F5" w:rsidRPr="00372D96" w:rsidRDefault="00C106F5" w:rsidP="00C106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2) stosuje twierdzenie odwrotne do twierdzenia Talesa.</w:t>
            </w:r>
          </w:p>
        </w:tc>
      </w:tr>
      <w:tr w:rsidR="00EA5D63" w:rsidRPr="00372D96" w14:paraId="0C6B94CF" w14:textId="77777777" w:rsidTr="00F31337">
        <w:trPr>
          <w:trHeight w:val="20"/>
        </w:trPr>
        <w:tc>
          <w:tcPr>
            <w:tcW w:w="2154" w:type="dxa"/>
            <w:gridSpan w:val="2"/>
          </w:tcPr>
          <w:p w14:paraId="5A1D93F0" w14:textId="16387E07" w:rsidR="00EA5D63" w:rsidRPr="00372D96" w:rsidRDefault="00EA5D63" w:rsidP="00E769F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Powtórzenie, praca klasowa i jej omówienie</w:t>
            </w:r>
          </w:p>
        </w:tc>
        <w:tc>
          <w:tcPr>
            <w:tcW w:w="1243" w:type="dxa"/>
          </w:tcPr>
          <w:p w14:paraId="3BC132EF" w14:textId="10478832" w:rsidR="00EA5D63" w:rsidRPr="00372D96" w:rsidRDefault="00EA5D63" w:rsidP="00E769FC">
            <w:pPr>
              <w:pStyle w:val="CM23"/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12049" w:type="dxa"/>
          </w:tcPr>
          <w:p w14:paraId="7DCBBF01" w14:textId="77777777" w:rsidR="00EA5D63" w:rsidRPr="00372D96" w:rsidRDefault="00EA5D63" w:rsidP="00E76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23716" w:rsidRPr="00372D96" w14:paraId="2BDD7A45" w14:textId="77777777" w:rsidTr="00F31337">
        <w:trPr>
          <w:trHeight w:val="397"/>
        </w:trPr>
        <w:tc>
          <w:tcPr>
            <w:tcW w:w="15446" w:type="dxa"/>
            <w:gridSpan w:val="4"/>
            <w:shd w:val="clear" w:color="auto" w:fill="D9D9D9" w:themeFill="background1" w:themeFillShade="D9"/>
            <w:vAlign w:val="center"/>
          </w:tcPr>
          <w:p w14:paraId="125A4388" w14:textId="768D8EED" w:rsidR="00D23716" w:rsidRPr="00372D96" w:rsidRDefault="00570E60" w:rsidP="00EB334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FUNKCJE TRYGONOMETRYCZNE</w:t>
            </w:r>
            <w:r w:rsidR="00EB3342" w:rsidRPr="00372D9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  </w:t>
            </w:r>
            <w:r w:rsidR="00540007" w:rsidRPr="00372D9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 30 h</w:t>
            </w:r>
            <w:r w:rsidR="00EB3342" w:rsidRPr="00372D9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EB3342" w:rsidRPr="00372D96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–</w:t>
            </w:r>
            <w:r w:rsidR="00EB3342" w:rsidRPr="00372D9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540007" w:rsidRPr="00372D9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36 h</w:t>
            </w:r>
          </w:p>
        </w:tc>
      </w:tr>
      <w:tr w:rsidR="00570E60" w:rsidRPr="00372D96" w14:paraId="50144EF9" w14:textId="77777777" w:rsidTr="00F31337">
        <w:trPr>
          <w:trHeight w:val="20"/>
        </w:trPr>
        <w:tc>
          <w:tcPr>
            <w:tcW w:w="2154" w:type="dxa"/>
            <w:gridSpan w:val="2"/>
          </w:tcPr>
          <w:p w14:paraId="6AA875F1" w14:textId="63450218" w:rsidR="00570E60" w:rsidRPr="00372D96" w:rsidRDefault="00570E60" w:rsidP="00570E60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Funkcje trygonometryczne kąta ostrego</w:t>
            </w:r>
          </w:p>
        </w:tc>
        <w:tc>
          <w:tcPr>
            <w:tcW w:w="1243" w:type="dxa"/>
          </w:tcPr>
          <w:p w14:paraId="5BC18653" w14:textId="51DD4608" w:rsidR="00570E60" w:rsidRPr="00372D96" w:rsidRDefault="00570E60" w:rsidP="00570E60">
            <w:pPr>
              <w:pStyle w:val="CM3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12049" w:type="dxa"/>
          </w:tcPr>
          <w:p w14:paraId="1FF4D85E" w14:textId="77777777" w:rsidR="00B221A4" w:rsidRPr="00372D96" w:rsidRDefault="006D5E53" w:rsidP="006D5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VII. Trygonometria. </w:t>
            </w:r>
            <w:r w:rsidR="00B221A4" w:rsidRPr="00372D96">
              <w:rPr>
                <w:rFonts w:ascii="Times New Roman" w:hAnsi="Times New Roman" w:cs="Times New Roman"/>
                <w:sz w:val="20"/>
                <w:szCs w:val="20"/>
              </w:rPr>
              <w:t>Zakres podstawowy</w:t>
            </w:r>
          </w:p>
          <w:p w14:paraId="7781B60C" w14:textId="0F1D47EC" w:rsidR="006D5E53" w:rsidRPr="00372D96" w:rsidRDefault="006D5E53" w:rsidP="006D5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16E0FB45" w14:textId="2CAE77B5" w:rsidR="00570E60" w:rsidRPr="00372D96" w:rsidRDefault="006D5E53" w:rsidP="00486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1) wykorzystuje definicje funkcji: sinus, cosinus i</w:t>
            </w:r>
            <w:r w:rsidR="00486BF9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tangens dla kątów od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0°</m:t>
              </m:r>
            </m:oMath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 do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180°</m:t>
              </m:r>
            </m:oMath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72D96">
              <w:rPr>
                <w:rFonts w:ascii="Times New Roman" w:eastAsia="Calibri" w:hAnsi="Times New Roman" w:cs="Times New Roman"/>
                <w:sz w:val="20"/>
                <w:szCs w:val="20"/>
              </w:rPr>
              <w:t>w</w:t>
            </w:r>
            <w:r w:rsidR="00486BF9" w:rsidRPr="00372D96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eastAsia="Calibri" w:hAnsi="Times New Roman" w:cs="Times New Roman"/>
                <w:sz w:val="20"/>
                <w:szCs w:val="20"/>
              </w:rPr>
              <w:t>szczególności wyznacza wartości funkcji trygonometr</w:t>
            </w:r>
            <w:r w:rsidR="00B221A4" w:rsidRPr="00372D9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ycznych dla kątów </w:t>
            </w:r>
            <m:oMath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30°</m:t>
              </m:r>
            </m:oMath>
            <w:r w:rsidR="00B221A4" w:rsidRPr="00372D9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45°</m:t>
              </m:r>
            </m:oMath>
            <w:r w:rsidR="00B221A4" w:rsidRPr="00372D9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60°</m:t>
              </m:r>
            </m:oMath>
            <w:r w:rsidR="00B221A4" w:rsidRPr="00372D96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  <w:tr w:rsidR="00570E60" w:rsidRPr="00372D96" w14:paraId="2415CDAC" w14:textId="77777777" w:rsidTr="00F31337">
        <w:trPr>
          <w:trHeight w:val="20"/>
        </w:trPr>
        <w:tc>
          <w:tcPr>
            <w:tcW w:w="2154" w:type="dxa"/>
            <w:gridSpan w:val="2"/>
          </w:tcPr>
          <w:p w14:paraId="3626762F" w14:textId="7D9591CA" w:rsidR="00570E60" w:rsidRPr="00372D96" w:rsidRDefault="00570E60" w:rsidP="00372D9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Kąty o</w:t>
            </w:r>
            <w:r w:rsidR="00372D96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miarach dodatnich i ujemnych</w:t>
            </w:r>
          </w:p>
        </w:tc>
        <w:tc>
          <w:tcPr>
            <w:tcW w:w="1243" w:type="dxa"/>
          </w:tcPr>
          <w:p w14:paraId="7C90A6BD" w14:textId="407B35C1" w:rsidR="00570E60" w:rsidRPr="00372D96" w:rsidRDefault="00570E60" w:rsidP="00570E60">
            <w:pPr>
              <w:pStyle w:val="CM3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12049" w:type="dxa"/>
          </w:tcPr>
          <w:p w14:paraId="1941EDD5" w14:textId="77777777" w:rsidR="00570E60" w:rsidRPr="00372D96" w:rsidRDefault="00C106F5" w:rsidP="00574B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72D9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X. Oś liczbowa. Układ współrzędnych na płaszczyźnie</w:t>
            </w:r>
          </w:p>
          <w:p w14:paraId="114DC98A" w14:textId="77777777" w:rsidR="00C106F5" w:rsidRPr="00372D96" w:rsidRDefault="00C106F5" w:rsidP="00C106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201CD764" w14:textId="141395C8" w:rsidR="00C106F5" w:rsidRPr="00372D96" w:rsidRDefault="00C106F5" w:rsidP="00574B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eastAsia="Calibri" w:hAnsi="Times New Roman" w:cs="Times New Roman"/>
                <w:sz w:val="20"/>
                <w:szCs w:val="20"/>
              </w:rPr>
              <w:t>2) znajduje współrzędne danych (na rysunku)</w:t>
            </w:r>
            <w:r w:rsidR="00EA5D63" w:rsidRPr="00372D9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punktów kratowych w</w:t>
            </w:r>
            <w:r w:rsidR="00486BF9" w:rsidRPr="00372D96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  <w:r w:rsidR="00EA5D63" w:rsidRPr="00372D96">
              <w:rPr>
                <w:rFonts w:ascii="Times New Roman" w:eastAsia="Calibri" w:hAnsi="Times New Roman" w:cs="Times New Roman"/>
                <w:sz w:val="20"/>
                <w:szCs w:val="20"/>
              </w:rPr>
              <w:t>układzie współrzędnych na płaszczyźnie;</w:t>
            </w:r>
          </w:p>
          <w:p w14:paraId="0A8ED1DD" w14:textId="18ABA595" w:rsidR="00EA5D63" w:rsidRPr="00372D96" w:rsidRDefault="00EA5D63" w:rsidP="00486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3) rysuje w</w:t>
            </w:r>
            <w:r w:rsidR="00486BF9" w:rsidRPr="00372D96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eastAsia="Calibri" w:hAnsi="Times New Roman" w:cs="Times New Roman"/>
                <w:sz w:val="20"/>
                <w:szCs w:val="20"/>
              </w:rPr>
              <w:t>układzie współrzędnych na płaszczyźnie punkty kratowe o</w:t>
            </w:r>
            <w:r w:rsidR="00486BF9" w:rsidRPr="00372D96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eastAsia="Calibri" w:hAnsi="Times New Roman" w:cs="Times New Roman"/>
                <w:sz w:val="20"/>
                <w:szCs w:val="20"/>
              </w:rPr>
              <w:t>danych współrzędnych całkowitych (dowolnego znaku).</w:t>
            </w:r>
          </w:p>
        </w:tc>
      </w:tr>
      <w:tr w:rsidR="00570E60" w:rsidRPr="00372D96" w14:paraId="096737D8" w14:textId="77777777" w:rsidTr="00F31337">
        <w:trPr>
          <w:trHeight w:val="20"/>
        </w:trPr>
        <w:tc>
          <w:tcPr>
            <w:tcW w:w="2154" w:type="dxa"/>
            <w:gridSpan w:val="2"/>
          </w:tcPr>
          <w:p w14:paraId="738016C6" w14:textId="0D7FDB11" w:rsidR="00570E60" w:rsidRPr="00372D96" w:rsidRDefault="00570E60" w:rsidP="00570E60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Funkcje trygonometryczne dowolnego kąta</w:t>
            </w:r>
          </w:p>
        </w:tc>
        <w:tc>
          <w:tcPr>
            <w:tcW w:w="1243" w:type="dxa"/>
          </w:tcPr>
          <w:p w14:paraId="13F69B39" w14:textId="43FE7B29" w:rsidR="00570E60" w:rsidRPr="00372D96" w:rsidRDefault="00570E60" w:rsidP="00570E60">
            <w:pPr>
              <w:pStyle w:val="CM3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12049" w:type="dxa"/>
          </w:tcPr>
          <w:p w14:paraId="48F5BE82" w14:textId="77777777" w:rsidR="00B221A4" w:rsidRPr="00372D96" w:rsidRDefault="006D5E53" w:rsidP="006D5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VII. Trygonometria. </w:t>
            </w:r>
            <w:r w:rsidR="00B221A4" w:rsidRPr="00372D96">
              <w:rPr>
                <w:rFonts w:ascii="Times New Roman" w:hAnsi="Times New Roman" w:cs="Times New Roman"/>
                <w:sz w:val="20"/>
                <w:szCs w:val="20"/>
              </w:rPr>
              <w:t>Zakres rozszerzony</w:t>
            </w:r>
          </w:p>
          <w:p w14:paraId="7393557B" w14:textId="169A639C" w:rsidR="006D5E53" w:rsidRPr="00372D96" w:rsidRDefault="006D5E53" w:rsidP="006D5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Uczeń:</w:t>
            </w:r>
          </w:p>
          <w:p w14:paraId="309CC611" w14:textId="3155020C" w:rsidR="00570E60" w:rsidRPr="00372D96" w:rsidRDefault="006D5E53" w:rsidP="00570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3) wykorzystuje okreso</w:t>
            </w:r>
            <w:r w:rsidR="00B221A4" w:rsidRPr="00372D96">
              <w:rPr>
                <w:rFonts w:ascii="Times New Roman" w:hAnsi="Times New Roman" w:cs="Times New Roman"/>
                <w:sz w:val="20"/>
                <w:szCs w:val="20"/>
              </w:rPr>
              <w:t>wość funkcji trygonometrycznych.</w:t>
            </w:r>
          </w:p>
        </w:tc>
      </w:tr>
      <w:tr w:rsidR="00570E60" w:rsidRPr="00372D96" w14:paraId="6FDC76F4" w14:textId="77777777" w:rsidTr="00F31337">
        <w:trPr>
          <w:trHeight w:val="274"/>
        </w:trPr>
        <w:tc>
          <w:tcPr>
            <w:tcW w:w="2154" w:type="dxa"/>
            <w:gridSpan w:val="2"/>
          </w:tcPr>
          <w:p w14:paraId="57D61FC0" w14:textId="49BEF013" w:rsidR="00570E60" w:rsidRPr="00372D96" w:rsidRDefault="00570E60" w:rsidP="00C33F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Podstawowe związki między funkcjami trygonometrycznymi</w:t>
            </w:r>
          </w:p>
        </w:tc>
        <w:tc>
          <w:tcPr>
            <w:tcW w:w="1243" w:type="dxa"/>
          </w:tcPr>
          <w:p w14:paraId="4C8CF120" w14:textId="589E5060" w:rsidR="00570E60" w:rsidRPr="00372D96" w:rsidRDefault="00540007" w:rsidP="00570E60">
            <w:pPr>
              <w:pStyle w:val="CM34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iCs/>
                <w:sz w:val="20"/>
                <w:szCs w:val="20"/>
              </w:rPr>
              <w:t>2-</w:t>
            </w:r>
            <w:r w:rsidR="00570E60" w:rsidRPr="00372D96">
              <w:rPr>
                <w:rFonts w:ascii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12049" w:type="dxa"/>
          </w:tcPr>
          <w:p w14:paraId="253C66CB" w14:textId="4A82EAD2" w:rsidR="00B221A4" w:rsidRPr="00372D96" w:rsidRDefault="00F94482" w:rsidP="00F944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>VII. Trygonometria.</w:t>
            </w:r>
            <w:r w:rsidR="00B221A4"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 Zakres podstawowy</w:t>
            </w:r>
          </w:p>
          <w:p w14:paraId="20D587F5" w14:textId="19404AD2" w:rsidR="00F94482" w:rsidRPr="00372D96" w:rsidRDefault="00F94482" w:rsidP="00F944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695152A5" w14:textId="75489402" w:rsidR="00570E60" w:rsidRPr="00372D96" w:rsidRDefault="00B221A4" w:rsidP="00486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94482"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) korzysta z wzorów 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Cs/>
                      <w:sz w:val="20"/>
                      <w:szCs w:val="2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sin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α+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Cs/>
                      <w:sz w:val="20"/>
                      <w:szCs w:val="2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cos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α=1</m:t>
              </m:r>
            </m:oMath>
            <w:r w:rsidR="00486BF9" w:rsidRPr="00372D96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,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tg α=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Cs/>
                      <w:sz w:val="20"/>
                      <w:szCs w:val="20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0"/>
                          <w:szCs w:val="20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α</m:t>
                      </m:r>
                    </m:e>
                  </m:func>
                </m:num>
                <m:den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0"/>
                          <w:szCs w:val="20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α</m:t>
                      </m:r>
                    </m:e>
                  </m:func>
                </m:den>
              </m:f>
            </m:oMath>
            <w:r w:rsidRPr="00372D96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</w:tr>
      <w:tr w:rsidR="00570E60" w:rsidRPr="00372D96" w14:paraId="47834D81" w14:textId="77777777" w:rsidTr="00F31337">
        <w:trPr>
          <w:trHeight w:val="20"/>
        </w:trPr>
        <w:tc>
          <w:tcPr>
            <w:tcW w:w="2154" w:type="dxa"/>
            <w:gridSpan w:val="2"/>
          </w:tcPr>
          <w:p w14:paraId="77CC67DF" w14:textId="31CC3FA8" w:rsidR="00570E60" w:rsidRPr="00372D96" w:rsidRDefault="00570E60" w:rsidP="00372D9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Wykres funkcji</w:t>
            </w:r>
            <w:r w:rsidR="00372D96" w:rsidRPr="00372D96">
              <w:rPr>
                <w:rFonts w:ascii="Times New Roman" w:hAnsi="Times New Roman" w:cs="Times New Roman"/>
                <w:sz w:val="20"/>
                <w:szCs w:val="20"/>
              </w:rPr>
              <w:br/>
            </w: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y=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sin</m:t>
                </m:r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 xml:space="preserve"> α</m:t>
                </m:r>
              </m:oMath>
            </m:oMathPara>
          </w:p>
        </w:tc>
        <w:tc>
          <w:tcPr>
            <w:tcW w:w="1243" w:type="dxa"/>
          </w:tcPr>
          <w:p w14:paraId="77B9D251" w14:textId="4C7E6763" w:rsidR="00570E60" w:rsidRPr="00372D96" w:rsidRDefault="00540007" w:rsidP="00570E60">
            <w:pPr>
              <w:pStyle w:val="CM45"/>
              <w:spacing w:after="0"/>
              <w:ind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iCs/>
                <w:sz w:val="20"/>
                <w:szCs w:val="20"/>
              </w:rPr>
              <w:t>1-</w:t>
            </w:r>
            <w:r w:rsidR="00570E60" w:rsidRPr="00372D96"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12049" w:type="dxa"/>
          </w:tcPr>
          <w:p w14:paraId="51443C70" w14:textId="77777777" w:rsidR="00B221A4" w:rsidRPr="00372D96" w:rsidRDefault="00C33F36" w:rsidP="00C3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VII. Trygonometria. </w:t>
            </w:r>
            <w:r w:rsidR="00B221A4" w:rsidRPr="00372D96">
              <w:rPr>
                <w:rFonts w:ascii="Times New Roman" w:hAnsi="Times New Roman" w:cs="Times New Roman"/>
                <w:sz w:val="20"/>
                <w:szCs w:val="20"/>
              </w:rPr>
              <w:t>Zakres rozszerzony</w:t>
            </w:r>
          </w:p>
          <w:p w14:paraId="20ADC402" w14:textId="41CF6529" w:rsidR="00C33F36" w:rsidRPr="00372D96" w:rsidRDefault="00C33F36" w:rsidP="00C3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Uczeń:</w:t>
            </w:r>
          </w:p>
          <w:p w14:paraId="0E4ED9C5" w14:textId="0C874A5D" w:rsidR="00570E60" w:rsidRPr="00372D96" w:rsidRDefault="00C33F36" w:rsidP="00570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2) posługuje się wykresami funkcji trygonometrycznych: sinus(…);</w:t>
            </w:r>
          </w:p>
          <w:p w14:paraId="424761E4" w14:textId="3673DFB6" w:rsidR="00C33F36" w:rsidRPr="00372D96" w:rsidRDefault="00C33F36" w:rsidP="00570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3) wykorzystuje okreso</w:t>
            </w:r>
            <w:r w:rsidR="00B221A4" w:rsidRPr="00372D96">
              <w:rPr>
                <w:rFonts w:ascii="Times New Roman" w:hAnsi="Times New Roman" w:cs="Times New Roman"/>
                <w:sz w:val="20"/>
                <w:szCs w:val="20"/>
              </w:rPr>
              <w:t>wość funkcji trygonometrycznych</w:t>
            </w:r>
            <w:r w:rsidR="003C1D0A" w:rsidRPr="00372D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70E60" w:rsidRPr="00372D96" w14:paraId="2990DFBD" w14:textId="77777777" w:rsidTr="00F31337">
        <w:trPr>
          <w:trHeight w:val="170"/>
        </w:trPr>
        <w:tc>
          <w:tcPr>
            <w:tcW w:w="2154" w:type="dxa"/>
            <w:gridSpan w:val="2"/>
          </w:tcPr>
          <w:p w14:paraId="60671C84" w14:textId="6BC4286C" w:rsidR="00570E60" w:rsidRPr="00372D96" w:rsidRDefault="00570E60" w:rsidP="00372D96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Wykres funkcji</w:t>
            </w:r>
            <w:r w:rsidR="00372D96" w:rsidRPr="00372D96">
              <w:rPr>
                <w:rFonts w:ascii="Times New Roman" w:hAnsi="Times New Roman" w:cs="Times New Roman"/>
                <w:sz w:val="20"/>
                <w:szCs w:val="20"/>
              </w:rPr>
              <w:br/>
            </w: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y=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cos</m:t>
                </m:r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 xml:space="preserve"> α</m:t>
                </m:r>
              </m:oMath>
            </m:oMathPara>
          </w:p>
        </w:tc>
        <w:tc>
          <w:tcPr>
            <w:tcW w:w="1243" w:type="dxa"/>
          </w:tcPr>
          <w:p w14:paraId="6EBDE9AA" w14:textId="28512C1D" w:rsidR="00570E60" w:rsidRPr="00372D96" w:rsidRDefault="00540007" w:rsidP="00570E60">
            <w:pPr>
              <w:pStyle w:val="CM45"/>
              <w:spacing w:after="0"/>
              <w:ind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iCs/>
                <w:sz w:val="20"/>
                <w:szCs w:val="20"/>
              </w:rPr>
              <w:t>1-</w:t>
            </w:r>
            <w:r w:rsidR="00570E60" w:rsidRPr="00372D96"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12049" w:type="dxa"/>
          </w:tcPr>
          <w:p w14:paraId="5B754BDF" w14:textId="77777777" w:rsidR="00B221A4" w:rsidRPr="00372D96" w:rsidRDefault="00C33F36" w:rsidP="00570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>VII. Trygonometria.</w:t>
            </w:r>
            <w:r w:rsidR="00B221A4"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 Zakres rozszerzony</w:t>
            </w:r>
          </w:p>
          <w:p w14:paraId="626295FE" w14:textId="3DEC9B01" w:rsidR="00C33F36" w:rsidRPr="00372D96" w:rsidRDefault="00C33F36" w:rsidP="00570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1599DD73" w14:textId="7B212DA7" w:rsidR="00570E60" w:rsidRPr="00372D96" w:rsidRDefault="00C33F36" w:rsidP="00570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2) posługuje się wykresami funkcji trygonometrycznych: (…) cosinus, (…);</w:t>
            </w:r>
          </w:p>
          <w:p w14:paraId="06BA0650" w14:textId="3298ED84" w:rsidR="00C33F36" w:rsidRPr="00372D96" w:rsidRDefault="00C33F36" w:rsidP="00570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3) wykorzystuje okreso</w:t>
            </w:r>
            <w:r w:rsidR="00B221A4" w:rsidRPr="00372D96">
              <w:rPr>
                <w:rFonts w:ascii="Times New Roman" w:hAnsi="Times New Roman" w:cs="Times New Roman"/>
                <w:sz w:val="20"/>
                <w:szCs w:val="20"/>
              </w:rPr>
              <w:t>wość funkcji trygonometrycznych.</w:t>
            </w:r>
          </w:p>
        </w:tc>
      </w:tr>
      <w:tr w:rsidR="00570E60" w:rsidRPr="00372D96" w14:paraId="55B354CA" w14:textId="77777777" w:rsidTr="00F31337">
        <w:trPr>
          <w:trHeight w:val="737"/>
        </w:trPr>
        <w:tc>
          <w:tcPr>
            <w:tcW w:w="2154" w:type="dxa"/>
            <w:gridSpan w:val="2"/>
          </w:tcPr>
          <w:p w14:paraId="685144EB" w14:textId="4466AF6B" w:rsidR="00570E60" w:rsidRPr="00372D96" w:rsidRDefault="00570E60" w:rsidP="00372D9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Wykres funkcji</w:t>
            </w:r>
            <w:r w:rsidR="00372D96" w:rsidRPr="00372D96">
              <w:rPr>
                <w:rFonts w:ascii="Times New Roman" w:hAnsi="Times New Roman" w:cs="Times New Roman"/>
                <w:sz w:val="20"/>
                <w:szCs w:val="20"/>
              </w:rPr>
              <w:br/>
            </w: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y=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tg</m:t>
                </m:r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 xml:space="preserve"> α</m:t>
                </m:r>
              </m:oMath>
            </m:oMathPara>
          </w:p>
        </w:tc>
        <w:tc>
          <w:tcPr>
            <w:tcW w:w="1243" w:type="dxa"/>
          </w:tcPr>
          <w:p w14:paraId="10CDE462" w14:textId="4D1624A2" w:rsidR="00570E60" w:rsidRPr="00372D96" w:rsidRDefault="00540007" w:rsidP="00570E60">
            <w:pPr>
              <w:pStyle w:val="CM45"/>
              <w:spacing w:after="0"/>
              <w:ind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iCs/>
                <w:sz w:val="20"/>
                <w:szCs w:val="20"/>
              </w:rPr>
              <w:t>1-</w:t>
            </w:r>
            <w:r w:rsidR="00570E60" w:rsidRPr="00372D96"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12049" w:type="dxa"/>
          </w:tcPr>
          <w:p w14:paraId="13F5000F" w14:textId="77777777" w:rsidR="00B221A4" w:rsidRPr="00372D96" w:rsidRDefault="00C33F36" w:rsidP="00C3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VII. Trygonometria. </w:t>
            </w:r>
            <w:r w:rsidR="00B221A4" w:rsidRPr="00372D96">
              <w:rPr>
                <w:rFonts w:ascii="Times New Roman" w:hAnsi="Times New Roman" w:cs="Times New Roman"/>
                <w:sz w:val="20"/>
                <w:szCs w:val="20"/>
              </w:rPr>
              <w:t>Zakres rozszerzony</w:t>
            </w:r>
          </w:p>
          <w:p w14:paraId="4D34B251" w14:textId="390FF506" w:rsidR="00C33F36" w:rsidRPr="00372D96" w:rsidRDefault="00C33F36" w:rsidP="00C3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Uczeń:</w:t>
            </w:r>
          </w:p>
          <w:p w14:paraId="57F1F814" w14:textId="5D494A94" w:rsidR="00570E60" w:rsidRPr="00372D96" w:rsidRDefault="00C33F36" w:rsidP="00570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2) posługuje się wykresami funkcji trygonometrycznych: (…) tangens;</w:t>
            </w:r>
          </w:p>
          <w:p w14:paraId="45BF447D" w14:textId="1AF5E7E9" w:rsidR="00C33F36" w:rsidRPr="00372D96" w:rsidRDefault="00C33F36" w:rsidP="00570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3) wykorzystuje okreso</w:t>
            </w:r>
            <w:r w:rsidR="00B221A4" w:rsidRPr="00372D96">
              <w:rPr>
                <w:rFonts w:ascii="Times New Roman" w:hAnsi="Times New Roman" w:cs="Times New Roman"/>
                <w:sz w:val="20"/>
                <w:szCs w:val="20"/>
              </w:rPr>
              <w:t>wość funkcji trygonometrycznych.</w:t>
            </w:r>
          </w:p>
        </w:tc>
      </w:tr>
      <w:tr w:rsidR="00570E60" w:rsidRPr="00372D96" w14:paraId="2AF73FA7" w14:textId="77777777" w:rsidTr="00F31337">
        <w:trPr>
          <w:trHeight w:val="20"/>
        </w:trPr>
        <w:tc>
          <w:tcPr>
            <w:tcW w:w="2154" w:type="dxa"/>
            <w:gridSpan w:val="2"/>
          </w:tcPr>
          <w:p w14:paraId="7EED6AC5" w14:textId="3F70A151" w:rsidR="00570E60" w:rsidRPr="00372D96" w:rsidRDefault="00570E60" w:rsidP="00570E60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Wzory redukcyjne</w:t>
            </w:r>
          </w:p>
        </w:tc>
        <w:tc>
          <w:tcPr>
            <w:tcW w:w="1243" w:type="dxa"/>
          </w:tcPr>
          <w:p w14:paraId="752604EB" w14:textId="5EE9861A" w:rsidR="00570E60" w:rsidRPr="00372D96" w:rsidRDefault="00570E60" w:rsidP="00570E60">
            <w:pPr>
              <w:pStyle w:val="CM45"/>
              <w:spacing w:after="0"/>
              <w:ind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12049" w:type="dxa"/>
          </w:tcPr>
          <w:p w14:paraId="66CE8B84" w14:textId="156D27B2" w:rsidR="00B221A4" w:rsidRPr="00372D96" w:rsidRDefault="00C33F36" w:rsidP="00C3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VII. Trygonometria. </w:t>
            </w:r>
            <w:r w:rsidR="00B221A4" w:rsidRPr="00372D96">
              <w:rPr>
                <w:rFonts w:ascii="Times New Roman" w:hAnsi="Times New Roman" w:cs="Times New Roman"/>
                <w:sz w:val="20"/>
                <w:szCs w:val="20"/>
              </w:rPr>
              <w:t>Zakres rozszerzony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539B608" w14:textId="1CCB37CC" w:rsidR="00C33F36" w:rsidRPr="00372D96" w:rsidRDefault="00C33F36" w:rsidP="00C3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Uczeń:</w:t>
            </w:r>
          </w:p>
          <w:p w14:paraId="4E97A73A" w14:textId="591AA137" w:rsidR="00570E60" w:rsidRPr="00372D96" w:rsidRDefault="00C33F36" w:rsidP="00570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4) stosuje wzory redukcyjne</w:t>
            </w:r>
            <w:r w:rsidR="00B221A4"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 dla funkcji trygonometrycznych.</w:t>
            </w:r>
          </w:p>
        </w:tc>
      </w:tr>
      <w:tr w:rsidR="00570E60" w:rsidRPr="00372D96" w14:paraId="0D505087" w14:textId="77777777" w:rsidTr="00F31337">
        <w:trPr>
          <w:trHeight w:val="20"/>
        </w:trPr>
        <w:tc>
          <w:tcPr>
            <w:tcW w:w="2154" w:type="dxa"/>
            <w:gridSpan w:val="2"/>
          </w:tcPr>
          <w:p w14:paraId="12256EE5" w14:textId="6352BB68" w:rsidR="00570E60" w:rsidRPr="00372D96" w:rsidRDefault="00570E60" w:rsidP="00372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Powtórzenie i</w:t>
            </w:r>
            <w:r w:rsidR="00372D96" w:rsidRPr="00372D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sprawdzian</w:t>
            </w:r>
          </w:p>
        </w:tc>
        <w:tc>
          <w:tcPr>
            <w:tcW w:w="1243" w:type="dxa"/>
          </w:tcPr>
          <w:p w14:paraId="411BF38D" w14:textId="4D5B18AE" w:rsidR="00570E60" w:rsidRPr="00372D96" w:rsidRDefault="00570E60" w:rsidP="00570E60">
            <w:pPr>
              <w:pStyle w:val="CM45"/>
              <w:spacing w:after="0"/>
              <w:ind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049" w:type="dxa"/>
          </w:tcPr>
          <w:p w14:paraId="685B3014" w14:textId="77777777" w:rsidR="00570E60" w:rsidRPr="00372D96" w:rsidRDefault="00570E60" w:rsidP="00570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70E60" w:rsidRPr="00372D96" w14:paraId="002AD31C" w14:textId="77777777" w:rsidTr="00F31337">
        <w:trPr>
          <w:trHeight w:val="20"/>
        </w:trPr>
        <w:tc>
          <w:tcPr>
            <w:tcW w:w="2154" w:type="dxa"/>
            <w:gridSpan w:val="2"/>
          </w:tcPr>
          <w:p w14:paraId="5D65E7A9" w14:textId="2139C980" w:rsidR="00570E60" w:rsidRPr="00372D96" w:rsidRDefault="00570E60" w:rsidP="00673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Miara łukowa kąta</w:t>
            </w:r>
          </w:p>
        </w:tc>
        <w:tc>
          <w:tcPr>
            <w:tcW w:w="1243" w:type="dxa"/>
          </w:tcPr>
          <w:p w14:paraId="29753023" w14:textId="5019D14A" w:rsidR="00570E60" w:rsidRPr="00372D96" w:rsidRDefault="00570E60" w:rsidP="00570E60">
            <w:pPr>
              <w:pStyle w:val="CM45"/>
              <w:spacing w:after="0"/>
              <w:ind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12049" w:type="dxa"/>
          </w:tcPr>
          <w:p w14:paraId="1A60864C" w14:textId="77777777" w:rsidR="00B221A4" w:rsidRPr="00372D96" w:rsidRDefault="00C33F36" w:rsidP="00C3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VII. Trygonometria. </w:t>
            </w:r>
            <w:r w:rsidR="00B221A4" w:rsidRPr="00372D96">
              <w:rPr>
                <w:rFonts w:ascii="Times New Roman" w:hAnsi="Times New Roman" w:cs="Times New Roman"/>
                <w:sz w:val="20"/>
                <w:szCs w:val="20"/>
              </w:rPr>
              <w:t>Zakres rozszerzony</w:t>
            </w:r>
          </w:p>
          <w:p w14:paraId="326AF7B7" w14:textId="040CD5E0" w:rsidR="00C33F36" w:rsidRPr="00372D96" w:rsidRDefault="00C33F36" w:rsidP="00C3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Uczeń:</w:t>
            </w:r>
          </w:p>
          <w:p w14:paraId="0FC47E38" w14:textId="1967FC8C" w:rsidR="00570E60" w:rsidRPr="00372D96" w:rsidRDefault="00C33F36" w:rsidP="00EA5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1) stosuje miarę łukową, zamienia </w:t>
            </w:r>
            <w:r w:rsidR="00EA5D63"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stopnie na radiany </w:t>
            </w:r>
            <w:r w:rsidR="00574B1E" w:rsidRPr="00372D96">
              <w:rPr>
                <w:rFonts w:ascii="Times New Roman" w:hAnsi="Times New Roman" w:cs="Times New Roman"/>
                <w:sz w:val="20"/>
                <w:szCs w:val="20"/>
              </w:rPr>
              <w:t>i </w:t>
            </w:r>
            <w:r w:rsidR="00B221A4" w:rsidRPr="00372D96">
              <w:rPr>
                <w:rFonts w:ascii="Times New Roman" w:hAnsi="Times New Roman" w:cs="Times New Roman"/>
                <w:sz w:val="20"/>
                <w:szCs w:val="20"/>
              </w:rPr>
              <w:t>odwrotnie.</w:t>
            </w:r>
          </w:p>
        </w:tc>
      </w:tr>
      <w:tr w:rsidR="00570E60" w:rsidRPr="00372D96" w14:paraId="34552F1F" w14:textId="77777777" w:rsidTr="00F31337">
        <w:trPr>
          <w:trHeight w:val="20"/>
        </w:trPr>
        <w:tc>
          <w:tcPr>
            <w:tcW w:w="2154" w:type="dxa"/>
            <w:gridSpan w:val="2"/>
          </w:tcPr>
          <w:p w14:paraId="2421F491" w14:textId="0FD3081B" w:rsidR="00570E60" w:rsidRPr="00372D96" w:rsidRDefault="00570E60" w:rsidP="00673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Funkcje trygonometryczne zmiennej rzeczywistej</w:t>
            </w:r>
          </w:p>
        </w:tc>
        <w:tc>
          <w:tcPr>
            <w:tcW w:w="1243" w:type="dxa"/>
          </w:tcPr>
          <w:p w14:paraId="45B031F5" w14:textId="6503DD3F" w:rsidR="00570E60" w:rsidRPr="00372D96" w:rsidRDefault="00570E60" w:rsidP="00570E60">
            <w:pPr>
              <w:pStyle w:val="CM45"/>
              <w:spacing w:after="0"/>
              <w:ind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12049" w:type="dxa"/>
          </w:tcPr>
          <w:p w14:paraId="4E05E0F0" w14:textId="77777777" w:rsidR="00B221A4" w:rsidRPr="00372D96" w:rsidRDefault="00574B1E" w:rsidP="00574B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VII. Trygonometria. </w:t>
            </w:r>
            <w:r w:rsidR="00B221A4" w:rsidRPr="00372D96">
              <w:rPr>
                <w:rFonts w:ascii="Times New Roman" w:hAnsi="Times New Roman" w:cs="Times New Roman"/>
                <w:sz w:val="20"/>
                <w:szCs w:val="20"/>
              </w:rPr>
              <w:t>Zakres rozszerzony</w:t>
            </w:r>
          </w:p>
          <w:p w14:paraId="02302C0D" w14:textId="5293391E" w:rsidR="00574B1E" w:rsidRPr="00372D96" w:rsidRDefault="00574B1E" w:rsidP="00574B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Uczeń:</w:t>
            </w:r>
          </w:p>
          <w:p w14:paraId="37621B53" w14:textId="290C2CEB" w:rsidR="00570E60" w:rsidRPr="00372D96" w:rsidRDefault="00574B1E" w:rsidP="00E87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1) stosuje miarę łukową, zamienia</w:t>
            </w:r>
            <w:r w:rsidR="00E87952"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 stopnie na radiany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 i odwrotnie;</w:t>
            </w:r>
          </w:p>
          <w:p w14:paraId="13796CF2" w14:textId="5FE22731" w:rsidR="00574B1E" w:rsidRPr="00372D96" w:rsidRDefault="00574B1E" w:rsidP="00574B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3) wykorzystuje okreso</w:t>
            </w:r>
            <w:r w:rsidR="00515B76" w:rsidRPr="00372D96">
              <w:rPr>
                <w:rFonts w:ascii="Times New Roman" w:hAnsi="Times New Roman" w:cs="Times New Roman"/>
                <w:sz w:val="20"/>
                <w:szCs w:val="20"/>
              </w:rPr>
              <w:t>wość funkcji trygonometrycznych.</w:t>
            </w:r>
          </w:p>
        </w:tc>
      </w:tr>
      <w:tr w:rsidR="00570E60" w:rsidRPr="00372D96" w14:paraId="6F4BBFFD" w14:textId="77777777" w:rsidTr="00F31337">
        <w:trPr>
          <w:trHeight w:val="20"/>
        </w:trPr>
        <w:tc>
          <w:tcPr>
            <w:tcW w:w="2154" w:type="dxa"/>
            <w:gridSpan w:val="2"/>
          </w:tcPr>
          <w:p w14:paraId="26408B4F" w14:textId="29D7547D" w:rsidR="00570E60" w:rsidRPr="00372D96" w:rsidRDefault="00570E60" w:rsidP="00372D9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Funkcje</w:t>
            </w:r>
            <w:r w:rsidR="00744720"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="00372D96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44720" w:rsidRPr="00372D96">
              <w:rPr>
                <w:rFonts w:ascii="Times New Roman" w:hAnsi="Times New Roman" w:cs="Times New Roman"/>
                <w:sz w:val="20"/>
                <w:szCs w:val="20"/>
              </w:rPr>
              <w:t>wzorach</w:t>
            </w:r>
            <w:r w:rsidR="00372D96" w:rsidRPr="00372D96">
              <w:rPr>
                <w:rFonts w:ascii="Times New Roman" w:hAnsi="Times New Roman" w:cs="Times New Roman"/>
                <w:sz w:val="20"/>
                <w:szCs w:val="20"/>
              </w:rPr>
              <w:br/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ax</m:t>
                  </m:r>
                </m:e>
              </m:func>
            </m:oMath>
            <w:r w:rsidR="00E87952" w:rsidRPr="00372D96">
              <w:rPr>
                <w:sz w:val="20"/>
                <w:szCs w:val="20"/>
              </w:rPr>
              <w:t>,</w:t>
            </w:r>
            <w:r w:rsidR="00372D96" w:rsidRPr="00372D96">
              <w:rPr>
                <w:sz w:val="20"/>
                <w:szCs w:val="20"/>
              </w:rPr>
              <w:br/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y=a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func>
            </m:oMath>
            <w:r w:rsidR="00E87952" w:rsidRPr="00372D96">
              <w:rPr>
                <w:i/>
                <w:iCs/>
                <w:sz w:val="20"/>
                <w:szCs w:val="20"/>
              </w:rPr>
              <w:t xml:space="preserve"> </w:t>
            </w:r>
            <w:r w:rsidR="00E87952" w:rsidRPr="00372D96">
              <w:rPr>
                <w:sz w:val="20"/>
                <w:szCs w:val="20"/>
              </w:rPr>
              <w:t>...</w:t>
            </w:r>
          </w:p>
        </w:tc>
        <w:tc>
          <w:tcPr>
            <w:tcW w:w="1243" w:type="dxa"/>
          </w:tcPr>
          <w:p w14:paraId="152D12EB" w14:textId="65883B5B" w:rsidR="00570E60" w:rsidRPr="00372D96" w:rsidRDefault="00540007" w:rsidP="00570E60">
            <w:pPr>
              <w:pStyle w:val="CM45"/>
              <w:spacing w:after="0"/>
              <w:ind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iCs/>
                <w:sz w:val="20"/>
                <w:szCs w:val="20"/>
              </w:rPr>
              <w:t>2-</w:t>
            </w:r>
            <w:r w:rsidR="00570E60" w:rsidRPr="00372D96">
              <w:rPr>
                <w:rFonts w:ascii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12049" w:type="dxa"/>
          </w:tcPr>
          <w:p w14:paraId="1CC25214" w14:textId="77777777" w:rsidR="00515B76" w:rsidRPr="00372D96" w:rsidRDefault="00574B1E" w:rsidP="00574B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VII. Trygonometria. </w:t>
            </w:r>
            <w:r w:rsidR="00515B76" w:rsidRPr="00372D96">
              <w:rPr>
                <w:rFonts w:ascii="Times New Roman" w:hAnsi="Times New Roman" w:cs="Times New Roman"/>
                <w:sz w:val="20"/>
                <w:szCs w:val="20"/>
              </w:rPr>
              <w:t>Zakres rozszerzony</w:t>
            </w:r>
          </w:p>
          <w:p w14:paraId="58A27172" w14:textId="65D3958A" w:rsidR="00574B1E" w:rsidRPr="00372D96" w:rsidRDefault="00574B1E" w:rsidP="00574B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16D64727" w14:textId="1797C9BC" w:rsidR="00515B76" w:rsidRPr="00372D96" w:rsidRDefault="00515B76" w:rsidP="00574B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2) posługuje się wykresami funkcji trygonometrycznych: sinus, cosinus i</w:t>
            </w:r>
            <w:r w:rsidR="003C1D0A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tangens;</w:t>
            </w:r>
          </w:p>
          <w:p w14:paraId="7D3B8434" w14:textId="7AEDEBA7" w:rsidR="00570E60" w:rsidRPr="00372D96" w:rsidRDefault="00574B1E" w:rsidP="00574B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3) wykorzystuje okreso</w:t>
            </w:r>
            <w:r w:rsidR="00515B76" w:rsidRPr="00372D96">
              <w:rPr>
                <w:rFonts w:ascii="Times New Roman" w:hAnsi="Times New Roman" w:cs="Times New Roman"/>
                <w:sz w:val="20"/>
                <w:szCs w:val="20"/>
              </w:rPr>
              <w:t>wość funkcji trygonometrycznych.</w:t>
            </w:r>
          </w:p>
        </w:tc>
      </w:tr>
      <w:tr w:rsidR="00570E60" w:rsidRPr="00372D96" w14:paraId="07566097" w14:textId="77777777" w:rsidTr="00F31337">
        <w:trPr>
          <w:trHeight w:val="20"/>
        </w:trPr>
        <w:tc>
          <w:tcPr>
            <w:tcW w:w="2154" w:type="dxa"/>
            <w:gridSpan w:val="2"/>
          </w:tcPr>
          <w:p w14:paraId="672ACBD0" w14:textId="3F985E74" w:rsidR="00570E60" w:rsidRPr="00372D96" w:rsidRDefault="00570E60" w:rsidP="00515B76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Równania trygonometryczne</w:t>
            </w:r>
          </w:p>
        </w:tc>
        <w:tc>
          <w:tcPr>
            <w:tcW w:w="1243" w:type="dxa"/>
          </w:tcPr>
          <w:p w14:paraId="6FD9C8AB" w14:textId="365A1077" w:rsidR="00570E60" w:rsidRPr="00372D96" w:rsidRDefault="00540007" w:rsidP="00570E60">
            <w:pPr>
              <w:pStyle w:val="CM45"/>
              <w:spacing w:after="0"/>
              <w:ind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iCs/>
                <w:sz w:val="20"/>
                <w:szCs w:val="20"/>
              </w:rPr>
              <w:t>4-</w:t>
            </w:r>
            <w:r w:rsidR="00570E60" w:rsidRPr="00372D96">
              <w:rPr>
                <w:rFonts w:ascii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12049" w:type="dxa"/>
          </w:tcPr>
          <w:p w14:paraId="536C6B7F" w14:textId="70B56B9A" w:rsidR="00515B76" w:rsidRPr="00372D96" w:rsidRDefault="00574B1E" w:rsidP="00574B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VII. Trygonometria. </w:t>
            </w:r>
            <w:r w:rsidR="00515B76" w:rsidRPr="00372D96">
              <w:rPr>
                <w:rFonts w:ascii="Times New Roman" w:hAnsi="Times New Roman" w:cs="Times New Roman"/>
                <w:sz w:val="20"/>
                <w:szCs w:val="20"/>
              </w:rPr>
              <w:t>Zakres rozszerzony</w:t>
            </w:r>
          </w:p>
          <w:p w14:paraId="4245E797" w14:textId="0164BB6F" w:rsidR="00574B1E" w:rsidRPr="00372D96" w:rsidRDefault="00574B1E" w:rsidP="00574B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2AA4D587" w14:textId="77777777" w:rsidR="00574B1E" w:rsidRPr="00372D96" w:rsidRDefault="00574B1E" w:rsidP="00574B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3) wykorzystuje okresowość funkcji trygonometrycznych;</w:t>
            </w:r>
          </w:p>
          <w:p w14:paraId="26036027" w14:textId="10A0651A" w:rsidR="00574B1E" w:rsidRPr="00372D96" w:rsidRDefault="00574B1E" w:rsidP="00574B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4) stosuje wzory redukcyjne dla funkcji trygonometrycznych;</w:t>
            </w:r>
          </w:p>
          <w:p w14:paraId="10F44DB9" w14:textId="13D1715C" w:rsidR="00570E60" w:rsidRPr="00372D96" w:rsidRDefault="00574B1E" w:rsidP="00515B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6) rozwi</w:t>
            </w:r>
            <w:r w:rsidR="00E87952" w:rsidRPr="00372D96">
              <w:rPr>
                <w:rFonts w:ascii="Times New Roman" w:hAnsi="Times New Roman" w:cs="Times New Roman"/>
                <w:sz w:val="20"/>
                <w:szCs w:val="20"/>
              </w:rPr>
              <w:t>ązuje równania trygonometryczne.</w:t>
            </w:r>
          </w:p>
        </w:tc>
      </w:tr>
      <w:tr w:rsidR="00570E60" w:rsidRPr="00372D96" w14:paraId="67968EC3" w14:textId="77777777" w:rsidTr="00F31337">
        <w:trPr>
          <w:trHeight w:val="20"/>
        </w:trPr>
        <w:tc>
          <w:tcPr>
            <w:tcW w:w="2154" w:type="dxa"/>
            <w:gridSpan w:val="2"/>
          </w:tcPr>
          <w:p w14:paraId="18ACCCB1" w14:textId="27F6F034" w:rsidR="00570E60" w:rsidRPr="00372D96" w:rsidRDefault="00570E60" w:rsidP="00372D96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Sinus, cosinus i</w:t>
            </w:r>
            <w:r w:rsidR="00372D96" w:rsidRPr="00372D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tangens sumy i </w:t>
            </w:r>
            <w:r w:rsidRPr="00372D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różnicy kątów</w:t>
            </w:r>
          </w:p>
        </w:tc>
        <w:tc>
          <w:tcPr>
            <w:tcW w:w="1243" w:type="dxa"/>
          </w:tcPr>
          <w:p w14:paraId="38355E3F" w14:textId="6CA2ECDF" w:rsidR="00570E60" w:rsidRPr="00372D96" w:rsidRDefault="00570E60" w:rsidP="00570E60">
            <w:pPr>
              <w:pStyle w:val="CM45"/>
              <w:spacing w:after="0"/>
              <w:ind w:firstLine="9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12049" w:type="dxa"/>
          </w:tcPr>
          <w:p w14:paraId="632947FC" w14:textId="77777777" w:rsidR="00515B76" w:rsidRPr="00372D96" w:rsidRDefault="00574B1E" w:rsidP="00574B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VII. Trygonometria. 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Zakres </w:t>
            </w:r>
            <w:r w:rsidR="00515B76" w:rsidRPr="00372D96">
              <w:rPr>
                <w:rFonts w:ascii="Times New Roman" w:hAnsi="Times New Roman" w:cs="Times New Roman"/>
                <w:sz w:val="20"/>
                <w:szCs w:val="20"/>
              </w:rPr>
              <w:t>rozszerzony</w:t>
            </w:r>
          </w:p>
          <w:p w14:paraId="0ED27056" w14:textId="41BB8BC1" w:rsidR="00574B1E" w:rsidRPr="00372D96" w:rsidRDefault="00574B1E" w:rsidP="00574B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43D10B3B" w14:textId="27E351F3" w:rsidR="00570E60" w:rsidRPr="00372D96" w:rsidRDefault="00574B1E" w:rsidP="00574B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5) korzysta z</w:t>
            </w:r>
            <w:r w:rsidR="003C1D0A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wzorów na sinus, cosinus i</w:t>
            </w:r>
            <w:r w:rsidR="003C1D0A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tangens sumy i</w:t>
            </w:r>
            <w:r w:rsidR="003C1D0A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różnicy kątów, a</w:t>
            </w:r>
            <w:r w:rsidR="003C1D0A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także na funkcje try</w:t>
            </w:r>
            <w:r w:rsidR="00515B76" w:rsidRPr="00372D96">
              <w:rPr>
                <w:rFonts w:ascii="Times New Roman" w:hAnsi="Times New Roman" w:cs="Times New Roman"/>
                <w:sz w:val="20"/>
                <w:szCs w:val="20"/>
              </w:rPr>
              <w:t>gonometryczne kątów podwojonych.</w:t>
            </w:r>
          </w:p>
          <w:p w14:paraId="07A27355" w14:textId="6FC172AF" w:rsidR="00574B1E" w:rsidRPr="00372D96" w:rsidRDefault="00574B1E" w:rsidP="00515B7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Twierdzenia, dowody. </w:t>
            </w:r>
            <w:r w:rsidR="000350D1" w:rsidRPr="00372D96">
              <w:rPr>
                <w:rFonts w:ascii="Times New Roman" w:hAnsi="Times New Roman" w:cs="Times New Roman"/>
                <w:sz w:val="20"/>
                <w:szCs w:val="20"/>
              </w:rPr>
              <w:t>Zakres rozszerzony</w:t>
            </w:r>
          </w:p>
          <w:p w14:paraId="726D5659" w14:textId="1DF455DB" w:rsidR="00574B1E" w:rsidRPr="00372D96" w:rsidRDefault="00515B76" w:rsidP="00C833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2D96">
              <w:rPr>
                <w:rFonts w:ascii="TimesNewRoman" w:hAnsi="TimesNewRoman" w:cs="TimesNewRoman"/>
                <w:sz w:val="20"/>
                <w:szCs w:val="20"/>
              </w:rPr>
              <w:t>5</w:t>
            </w:r>
            <w:r w:rsidR="00C83314">
              <w:rPr>
                <w:rFonts w:ascii="TimesNewRoman" w:hAnsi="TimesNewRoman" w:cs="TimesNewRoman"/>
                <w:sz w:val="20"/>
                <w:szCs w:val="20"/>
              </w:rPr>
              <w:t>.</w:t>
            </w:r>
            <w:r w:rsidR="000350D1" w:rsidRPr="00372D96">
              <w:rPr>
                <w:rFonts w:ascii="TimesNewRoman" w:hAnsi="TimesNewRoman" w:cs="TimesNewRoman"/>
                <w:sz w:val="20"/>
                <w:szCs w:val="20"/>
              </w:rPr>
              <w:t xml:space="preserve"> Wzory na sinus i</w:t>
            </w:r>
            <w:r w:rsidR="004F34E7" w:rsidRPr="00372D96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="000350D1" w:rsidRPr="00372D96">
              <w:rPr>
                <w:rFonts w:ascii="TimesNewRoman" w:hAnsi="TimesNewRoman" w:cs="TimesNewRoman"/>
                <w:sz w:val="20"/>
                <w:szCs w:val="20"/>
              </w:rPr>
              <w:t>cosinus sumy i</w:t>
            </w:r>
            <w:r w:rsidR="004F34E7" w:rsidRPr="00372D96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="000350D1" w:rsidRPr="00372D96">
              <w:rPr>
                <w:rFonts w:ascii="TimesNewRoman" w:hAnsi="TimesNewRoman" w:cs="TimesNewRoman"/>
                <w:sz w:val="20"/>
                <w:szCs w:val="20"/>
              </w:rPr>
              <w:t>różnicy kątów.</w:t>
            </w:r>
          </w:p>
        </w:tc>
      </w:tr>
      <w:tr w:rsidR="008C5DCD" w:rsidRPr="00372D96" w14:paraId="7C0DA49A" w14:textId="77777777" w:rsidTr="00F31337">
        <w:trPr>
          <w:trHeight w:val="20"/>
        </w:trPr>
        <w:tc>
          <w:tcPr>
            <w:tcW w:w="2154" w:type="dxa"/>
            <w:gridSpan w:val="2"/>
          </w:tcPr>
          <w:p w14:paraId="13413A5D" w14:textId="33C455CD" w:rsidR="008C5DCD" w:rsidRPr="00372D96" w:rsidRDefault="008C5DCD" w:rsidP="00673A69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Powtórzenie,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praca klasowa i jej omówienie</w:t>
            </w:r>
          </w:p>
        </w:tc>
        <w:tc>
          <w:tcPr>
            <w:tcW w:w="1243" w:type="dxa"/>
          </w:tcPr>
          <w:p w14:paraId="4868B5DC" w14:textId="1DF3E75B" w:rsidR="008C5DCD" w:rsidRPr="00372D96" w:rsidRDefault="008C5DCD" w:rsidP="008C5DCD">
            <w:pPr>
              <w:pStyle w:val="Default"/>
              <w:ind w:right="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049" w:type="dxa"/>
          </w:tcPr>
          <w:p w14:paraId="74159BF9" w14:textId="77777777" w:rsidR="008C5DCD" w:rsidRPr="00372D96" w:rsidRDefault="008C5DCD" w:rsidP="008C5DCD">
            <w:pPr>
              <w:ind w:left="369" w:hanging="22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23716" w:rsidRPr="00372D96" w14:paraId="66BD2E08" w14:textId="77777777" w:rsidTr="00F31337">
        <w:trPr>
          <w:trHeight w:val="397"/>
        </w:trPr>
        <w:tc>
          <w:tcPr>
            <w:tcW w:w="15446" w:type="dxa"/>
            <w:gridSpan w:val="4"/>
            <w:shd w:val="clear" w:color="auto" w:fill="D9D9D9" w:themeFill="background1" w:themeFillShade="D9"/>
            <w:vAlign w:val="center"/>
          </w:tcPr>
          <w:p w14:paraId="77B14551" w14:textId="0A1FA82E" w:rsidR="00D23716" w:rsidRPr="00372D96" w:rsidRDefault="00570E60" w:rsidP="00EB334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>GEOMETRIA ANALITYCZNA</w:t>
            </w:r>
            <w:r w:rsidR="00EB3342"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="00540007"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17 h</w:t>
            </w:r>
            <w:r w:rsidR="00EB3342" w:rsidRPr="00372D9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EB3342" w:rsidRPr="00372D96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–</w:t>
            </w:r>
            <w:r w:rsidR="00EB3342" w:rsidRPr="00372D9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540007"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>20 h</w:t>
            </w:r>
          </w:p>
        </w:tc>
      </w:tr>
      <w:tr w:rsidR="00570E60" w:rsidRPr="00372D96" w14:paraId="4A6A2DB7" w14:textId="77777777" w:rsidTr="00F31337">
        <w:trPr>
          <w:trHeight w:val="20"/>
        </w:trPr>
        <w:tc>
          <w:tcPr>
            <w:tcW w:w="2154" w:type="dxa"/>
            <w:gridSpan w:val="2"/>
          </w:tcPr>
          <w:p w14:paraId="029BE19F" w14:textId="389DBE9C" w:rsidR="00570E60" w:rsidRPr="00372D96" w:rsidRDefault="00570E60" w:rsidP="00372D96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Punkty i</w:t>
            </w:r>
            <w:r w:rsidR="00372D96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odcinki w układzie współrzędnych</w:t>
            </w:r>
          </w:p>
        </w:tc>
        <w:tc>
          <w:tcPr>
            <w:tcW w:w="1243" w:type="dxa"/>
          </w:tcPr>
          <w:p w14:paraId="312B35C7" w14:textId="0938D529" w:rsidR="00570E60" w:rsidRPr="00372D96" w:rsidRDefault="00570E60" w:rsidP="00570E60">
            <w:pPr>
              <w:pStyle w:val="CM34"/>
              <w:spacing w:after="0"/>
              <w:ind w:hanging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12049" w:type="dxa"/>
          </w:tcPr>
          <w:p w14:paraId="58BC66E2" w14:textId="77777777" w:rsidR="00515B76" w:rsidRPr="00372D96" w:rsidRDefault="00011C6A" w:rsidP="00570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>IX. Geometria analityczna na płaszczyźnie kartezjańskiej.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 Z</w:t>
            </w:r>
            <w:r w:rsidR="00515B76" w:rsidRPr="00372D96">
              <w:rPr>
                <w:rFonts w:ascii="Times New Roman" w:hAnsi="Times New Roman" w:cs="Times New Roman"/>
                <w:sz w:val="20"/>
                <w:szCs w:val="20"/>
              </w:rPr>
              <w:t>akres podstawowy</w:t>
            </w:r>
          </w:p>
          <w:p w14:paraId="61BAE2CB" w14:textId="4EC3DCDE" w:rsidR="00570E60" w:rsidRPr="00372D96" w:rsidRDefault="00570E60" w:rsidP="00570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4F987470" w14:textId="20015907" w:rsidR="00570E60" w:rsidRPr="00372D96" w:rsidRDefault="00225A8C" w:rsidP="00570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3) oblicza odległość dwóch punktów w</w:t>
            </w:r>
            <w:r w:rsidR="004F34E7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układzie współrzędnych;</w:t>
            </w:r>
          </w:p>
          <w:p w14:paraId="5FEA7472" w14:textId="2F7D086A" w:rsidR="00B53D4C" w:rsidRPr="00372D96" w:rsidRDefault="00E87952" w:rsidP="00B53D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B53D4C" w:rsidRPr="00372D96">
              <w:rPr>
                <w:rFonts w:ascii="Times New Roman" w:hAnsi="Times New Roman" w:cs="Times New Roman"/>
                <w:sz w:val="20"/>
                <w:szCs w:val="20"/>
              </w:rPr>
              <w:t>) wyznacza obrazy (…) wielokątów w</w:t>
            </w:r>
            <w:r w:rsidR="004F34E7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B53D4C" w:rsidRPr="00372D96">
              <w:rPr>
                <w:rFonts w:ascii="Times New Roman" w:hAnsi="Times New Roman" w:cs="Times New Roman"/>
                <w:sz w:val="20"/>
                <w:szCs w:val="20"/>
              </w:rPr>
              <w:t>symetriach osiowych względem osi układu współrzędnych, symetrii środkowej (o</w:t>
            </w:r>
            <w:r w:rsidR="004F34E7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B53D4C" w:rsidRPr="00372D96">
              <w:rPr>
                <w:rFonts w:ascii="Times New Roman" w:hAnsi="Times New Roman" w:cs="Times New Roman"/>
                <w:sz w:val="20"/>
                <w:szCs w:val="20"/>
              </w:rPr>
              <w:t>środku w</w:t>
            </w:r>
            <w:r w:rsidR="00845C22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B53D4C" w:rsidRPr="00372D96">
              <w:rPr>
                <w:rFonts w:ascii="Times New Roman" w:hAnsi="Times New Roman" w:cs="Times New Roman"/>
                <w:sz w:val="20"/>
                <w:szCs w:val="20"/>
              </w:rPr>
              <w:t>początku układu współrzędnych).</w:t>
            </w:r>
          </w:p>
          <w:p w14:paraId="4AFD18A6" w14:textId="77777777" w:rsidR="00515B76" w:rsidRPr="00372D96" w:rsidRDefault="00225A8C" w:rsidP="00570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>X*. Oś liczbowa. Układ współrzędnych na płaszczyźnie.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CD48782" w14:textId="6AA776A3" w:rsidR="00225A8C" w:rsidRPr="00372D96" w:rsidRDefault="00225A8C" w:rsidP="00570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3A8639F5" w14:textId="47048D55" w:rsidR="00225A8C" w:rsidRPr="00372D96" w:rsidRDefault="00225A8C" w:rsidP="004F34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4) znajduje środek odcinka, którego końce mają dane współrzędne (całkowite lub wymierne) oraz znajduje współrzędne drugiego końca odcinka, gdy </w:t>
            </w:r>
            <w:r w:rsidR="00515B76" w:rsidRPr="00372D96">
              <w:rPr>
                <w:rFonts w:ascii="Times New Roman" w:hAnsi="Times New Roman" w:cs="Times New Roman"/>
                <w:sz w:val="20"/>
                <w:szCs w:val="20"/>
              </w:rPr>
              <w:t>dany jest jeden koniec i</w:t>
            </w:r>
            <w:r w:rsidR="004F34E7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515B76" w:rsidRPr="00372D96">
              <w:rPr>
                <w:rFonts w:ascii="Times New Roman" w:hAnsi="Times New Roman" w:cs="Times New Roman"/>
                <w:sz w:val="20"/>
                <w:szCs w:val="20"/>
              </w:rPr>
              <w:t>środek.</w:t>
            </w:r>
          </w:p>
        </w:tc>
      </w:tr>
      <w:tr w:rsidR="00570E60" w:rsidRPr="00372D96" w14:paraId="6211A89A" w14:textId="77777777" w:rsidTr="00F31337">
        <w:trPr>
          <w:trHeight w:val="20"/>
        </w:trPr>
        <w:tc>
          <w:tcPr>
            <w:tcW w:w="2154" w:type="dxa"/>
            <w:gridSpan w:val="2"/>
          </w:tcPr>
          <w:p w14:paraId="6668AAC8" w14:textId="5D0E8A39" w:rsidR="00570E60" w:rsidRPr="00372D96" w:rsidRDefault="00570E60" w:rsidP="00570E60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Równanie prostej</w:t>
            </w:r>
          </w:p>
        </w:tc>
        <w:tc>
          <w:tcPr>
            <w:tcW w:w="1243" w:type="dxa"/>
          </w:tcPr>
          <w:p w14:paraId="586CAAAC" w14:textId="1A6B6D1B" w:rsidR="00570E60" w:rsidRPr="00372D96" w:rsidRDefault="00540007" w:rsidP="00570E60">
            <w:pPr>
              <w:pStyle w:val="CM34"/>
              <w:spacing w:after="0"/>
              <w:ind w:hanging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iCs/>
                <w:sz w:val="20"/>
                <w:szCs w:val="20"/>
              </w:rPr>
              <w:t>2-</w:t>
            </w:r>
            <w:r w:rsidR="00570E60" w:rsidRPr="00372D96">
              <w:rPr>
                <w:rFonts w:ascii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12049" w:type="dxa"/>
          </w:tcPr>
          <w:p w14:paraId="05D87559" w14:textId="77777777" w:rsidR="00515B76" w:rsidRPr="00372D96" w:rsidRDefault="00225A8C" w:rsidP="00225A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>IX. Geometria analityczna na płaszczyźnie kartezjańskiej.</w:t>
            </w:r>
            <w:r w:rsidR="00515B76"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 Zakres podstawowy</w:t>
            </w:r>
          </w:p>
          <w:p w14:paraId="4D4A5BF1" w14:textId="5C1A95AC" w:rsidR="00225A8C" w:rsidRPr="00372D96" w:rsidRDefault="00225A8C" w:rsidP="00225A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67EABFAE" w14:textId="1396FE2C" w:rsidR="00225A8C" w:rsidRPr="00372D96" w:rsidRDefault="00225A8C" w:rsidP="00225A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1) rozpoznaje wzajemne położenie prostych na płaszczyźnie na podstawie ich</w:t>
            </w:r>
            <w:r w:rsidR="00B53D4C"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równań, w</w:t>
            </w:r>
            <w:r w:rsidR="004F34E7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tym znajduje wspólny punkt dwóch prostych, jeśli taki istnieje;</w:t>
            </w:r>
          </w:p>
          <w:p w14:paraId="7FEEBD90" w14:textId="3C983D7E" w:rsidR="00570E60" w:rsidRPr="00372D96" w:rsidRDefault="00225A8C" w:rsidP="00E87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2) posługuje się równaniami prostych na płaszczyźnie, w</w:t>
            </w:r>
            <w:r w:rsidR="004F34E7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postaci kierunkowej</w:t>
            </w:r>
            <w:r w:rsidR="00B53D4C"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4F34E7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ogólnej, w</w:t>
            </w:r>
            <w:r w:rsidR="004F34E7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tym wyznacza równanie prostej o</w:t>
            </w:r>
            <w:r w:rsidR="004F34E7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zadanych własnościach (takich</w:t>
            </w:r>
            <w:r w:rsidR="00B53D4C"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jak na przykład przechodzenie przez dwa dane punkty, znany współczynnik</w:t>
            </w:r>
            <w:r w:rsidR="00845C22"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kierunkowy, równoległość </w:t>
            </w:r>
            <w:r w:rsidR="00E87952" w:rsidRPr="00372D96">
              <w:rPr>
                <w:rFonts w:ascii="Times New Roman" w:hAnsi="Times New Roman" w:cs="Times New Roman"/>
                <w:sz w:val="20"/>
                <w:szCs w:val="20"/>
              </w:rPr>
              <w:t>do innej prostej</w:t>
            </w:r>
            <w:r w:rsidR="00515B76" w:rsidRPr="00372D96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14:paraId="20441226" w14:textId="236270B2" w:rsidR="00E87952" w:rsidRPr="00372D96" w:rsidRDefault="00E87952" w:rsidP="00E87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>IX. Geometria analityczna na płaszczyźnie kartezjańskiej.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 Zakres rozszerzony</w:t>
            </w:r>
          </w:p>
          <w:p w14:paraId="6E78FA71" w14:textId="77777777" w:rsidR="00E87952" w:rsidRPr="00372D96" w:rsidRDefault="00E87952" w:rsidP="00E87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0D39161A" w14:textId="49C85943" w:rsidR="00E87952" w:rsidRPr="00372D96" w:rsidRDefault="00E87952" w:rsidP="00E87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4) wyznacza równanie prostej prostopadłej do zadanej prostej.</w:t>
            </w:r>
          </w:p>
        </w:tc>
      </w:tr>
      <w:tr w:rsidR="00570E60" w:rsidRPr="00372D96" w14:paraId="79EA899D" w14:textId="77777777" w:rsidTr="00F31337">
        <w:trPr>
          <w:trHeight w:val="20"/>
        </w:trPr>
        <w:tc>
          <w:tcPr>
            <w:tcW w:w="2154" w:type="dxa"/>
            <w:gridSpan w:val="2"/>
          </w:tcPr>
          <w:p w14:paraId="5A7E0EE2" w14:textId="45FB46E6" w:rsidR="00570E60" w:rsidRPr="00372D96" w:rsidRDefault="00570E60" w:rsidP="00570E60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Równanie prostej (cd.)</w:t>
            </w:r>
          </w:p>
        </w:tc>
        <w:tc>
          <w:tcPr>
            <w:tcW w:w="1243" w:type="dxa"/>
          </w:tcPr>
          <w:p w14:paraId="310DE65E" w14:textId="2E0B713B" w:rsidR="00570E60" w:rsidRPr="00372D96" w:rsidRDefault="00570E60" w:rsidP="00570E60">
            <w:pPr>
              <w:pStyle w:val="CM34"/>
              <w:spacing w:after="0"/>
              <w:ind w:hanging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12049" w:type="dxa"/>
          </w:tcPr>
          <w:p w14:paraId="0B86843A" w14:textId="77777777" w:rsidR="00515B76" w:rsidRPr="00372D96" w:rsidRDefault="00B53D4C" w:rsidP="00B53D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>IX. Geometria analityczna na płaszczyźnie kartezjańskiej.</w:t>
            </w:r>
            <w:r w:rsidR="00515B76"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 Zakres podstawowy</w:t>
            </w:r>
          </w:p>
          <w:p w14:paraId="42BAF4C0" w14:textId="428B691B" w:rsidR="00B53D4C" w:rsidRPr="00372D96" w:rsidRDefault="00B53D4C" w:rsidP="00B53D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3C63957C" w14:textId="5650AD09" w:rsidR="00570E60" w:rsidRPr="00372D96" w:rsidRDefault="00B53D4C" w:rsidP="00E87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2) posługuje się równaniami prostych na płaszczyźnie, w</w:t>
            </w:r>
            <w:r w:rsidR="0046663F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postaci kierunkowej i</w:t>
            </w:r>
            <w:r w:rsidR="0046663F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ogólnej, w</w:t>
            </w:r>
            <w:r w:rsidR="0046663F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tym wyznacza równanie prostej o</w:t>
            </w:r>
            <w:r w:rsidR="0046663F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zadanych własnościach (takich jak na przykład przechodzenie przez dwa dane punkty, znany współczynnik</w:t>
            </w:r>
            <w:r w:rsidR="00845C22"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kierunkowy, równoległość do in</w:t>
            </w:r>
            <w:r w:rsidR="00E87952" w:rsidRPr="00372D96">
              <w:rPr>
                <w:rFonts w:ascii="Times New Roman" w:hAnsi="Times New Roman" w:cs="Times New Roman"/>
                <w:sz w:val="20"/>
                <w:szCs w:val="20"/>
              </w:rPr>
              <w:t>nej prostej</w:t>
            </w:r>
            <w:r w:rsidR="00573517" w:rsidRPr="00372D96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14:paraId="47F33E9E" w14:textId="5A76632F" w:rsidR="00573517" w:rsidRPr="00372D96" w:rsidRDefault="00573517" w:rsidP="005735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>IX. Geometria analityczna na płaszczyźnie kartezjańskiej.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 Zakres rozszerzony</w:t>
            </w:r>
          </w:p>
          <w:p w14:paraId="7B50C04E" w14:textId="77777777" w:rsidR="00E87952" w:rsidRPr="00372D96" w:rsidRDefault="00E87952" w:rsidP="00E87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5127AB7C" w14:textId="26154E16" w:rsidR="00B53D4C" w:rsidRPr="00372D96" w:rsidRDefault="00E87952" w:rsidP="00E87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4) wyznacza równanie prostej prostopadłej do zadanej prostej.</w:t>
            </w:r>
          </w:p>
        </w:tc>
      </w:tr>
      <w:tr w:rsidR="00570E60" w:rsidRPr="00372D96" w14:paraId="60F46220" w14:textId="77777777" w:rsidTr="00F31337">
        <w:trPr>
          <w:trHeight w:val="20"/>
        </w:trPr>
        <w:tc>
          <w:tcPr>
            <w:tcW w:w="2154" w:type="dxa"/>
            <w:gridSpan w:val="2"/>
          </w:tcPr>
          <w:p w14:paraId="35AE3682" w14:textId="36AF52F9" w:rsidR="00570E60" w:rsidRPr="00372D96" w:rsidRDefault="00570E60" w:rsidP="00570E60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Równanie okręgu</w:t>
            </w:r>
          </w:p>
        </w:tc>
        <w:tc>
          <w:tcPr>
            <w:tcW w:w="1243" w:type="dxa"/>
          </w:tcPr>
          <w:p w14:paraId="776DF769" w14:textId="26456A0B" w:rsidR="00570E60" w:rsidRPr="00372D96" w:rsidRDefault="00540007" w:rsidP="00570E60">
            <w:pPr>
              <w:pStyle w:val="CM34"/>
              <w:spacing w:after="0"/>
              <w:ind w:hanging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iCs/>
                <w:sz w:val="20"/>
                <w:szCs w:val="20"/>
              </w:rPr>
              <w:t>3-</w:t>
            </w:r>
            <w:r w:rsidR="00570E60" w:rsidRPr="00372D96">
              <w:rPr>
                <w:rFonts w:ascii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12049" w:type="dxa"/>
          </w:tcPr>
          <w:p w14:paraId="7F1DE396" w14:textId="3C301ACE" w:rsidR="00573517" w:rsidRPr="00372D96" w:rsidRDefault="00B53D4C" w:rsidP="00B53D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>IX. Geometria analityczna na płaszczyźnie kartezjańskiej.</w:t>
            </w:r>
            <w:r w:rsidR="008A3219"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 Zakres podstawowy</w:t>
            </w:r>
          </w:p>
          <w:p w14:paraId="194C45D7" w14:textId="38B0DF6A" w:rsidR="00B53D4C" w:rsidRPr="00372D96" w:rsidRDefault="00B53D4C" w:rsidP="00B53D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5708E883" w14:textId="2103995C" w:rsidR="00573517" w:rsidRPr="00372D96" w:rsidRDefault="00573517" w:rsidP="00E87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2) posługuje się równaniami prostych na płaszczyźnie, w</w:t>
            </w:r>
            <w:r w:rsidR="0046663F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postaci kierunkowej i</w:t>
            </w:r>
            <w:r w:rsidR="0046663F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ogólnej, w</w:t>
            </w:r>
            <w:r w:rsidR="0046663F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tym wyznacza równanie prostej o</w:t>
            </w:r>
            <w:r w:rsidR="0046663F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zadanych własnościach (takich jak na przykład przechodzenie przez dwa dane punkty, znany współczynnik kierunkowy,</w:t>
            </w:r>
            <w:r w:rsidR="00552729">
              <w:rPr>
                <w:rFonts w:ascii="Times New Roman" w:hAnsi="Times New Roman" w:cs="Times New Roman"/>
                <w:sz w:val="20"/>
                <w:szCs w:val="20"/>
              </w:rPr>
              <w:t xml:space="preserve"> równoległość do innej prostej);</w:t>
            </w:r>
          </w:p>
          <w:p w14:paraId="2BD985ED" w14:textId="10713316" w:rsidR="00570E60" w:rsidRPr="00372D96" w:rsidRDefault="00B53D4C" w:rsidP="00E87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4) posługuje się równaniem okręgu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x-a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0"/>
                  <w:szCs w:val="20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y-b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0"/>
                  <w:szCs w:val="20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</m:oMath>
            <w:r w:rsidR="0046663F" w:rsidRPr="00372D96">
              <w:rPr>
                <w:rFonts w:ascii="Times New Roman" w:eastAsiaTheme="minorEastAsia" w:hAnsi="Times New Roman" w:cs="Times New Roman"/>
                <w:sz w:val="20"/>
                <w:szCs w:val="20"/>
              </w:rPr>
              <w:t>.</w:t>
            </w:r>
          </w:p>
          <w:p w14:paraId="60CF5946" w14:textId="77777777" w:rsidR="00573517" w:rsidRPr="00372D96" w:rsidRDefault="00B53D4C" w:rsidP="00B53D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IX. Geometria analityczna na płaszczyźnie kartezjańskiej.</w:t>
            </w:r>
            <w:r w:rsidR="00573517"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 Zakres rozszerzony</w:t>
            </w:r>
          </w:p>
          <w:p w14:paraId="2D4D8372" w14:textId="7E50C466" w:rsidR="00573517" w:rsidRPr="00372D96" w:rsidRDefault="00B53D4C" w:rsidP="005735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73856EB1" w14:textId="5800B5A2" w:rsidR="00B53D4C" w:rsidRPr="00372D96" w:rsidRDefault="00F72FA2" w:rsidP="005735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4) wyznacza równanie prostej pr</w:t>
            </w:r>
            <w:r w:rsidR="0046663F" w:rsidRPr="00372D96">
              <w:rPr>
                <w:rFonts w:ascii="Times New Roman" w:hAnsi="Times New Roman" w:cs="Times New Roman"/>
                <w:sz w:val="20"/>
                <w:szCs w:val="20"/>
              </w:rPr>
              <w:t>ostopadłej do zadanej prostej i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prostej stycznej do zadanego okręgu.</w:t>
            </w:r>
          </w:p>
        </w:tc>
      </w:tr>
      <w:tr w:rsidR="00570E60" w:rsidRPr="00372D96" w14:paraId="05D4CCBC" w14:textId="77777777" w:rsidTr="00D72906">
        <w:trPr>
          <w:trHeight w:hRule="exact" w:val="2891"/>
        </w:trPr>
        <w:tc>
          <w:tcPr>
            <w:tcW w:w="2154" w:type="dxa"/>
            <w:gridSpan w:val="2"/>
          </w:tcPr>
          <w:p w14:paraId="1A656023" w14:textId="63971DB9" w:rsidR="00570E60" w:rsidRPr="00372D96" w:rsidRDefault="00570E60" w:rsidP="00570E60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Interpretacja geometryczna układu równań</w:t>
            </w:r>
          </w:p>
        </w:tc>
        <w:tc>
          <w:tcPr>
            <w:tcW w:w="1243" w:type="dxa"/>
          </w:tcPr>
          <w:p w14:paraId="3E25D184" w14:textId="5001FB8A" w:rsidR="00570E60" w:rsidRPr="00372D96" w:rsidRDefault="00540007" w:rsidP="00570E60">
            <w:pPr>
              <w:pStyle w:val="CM34"/>
              <w:spacing w:after="0"/>
              <w:ind w:hanging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iCs/>
                <w:sz w:val="20"/>
                <w:szCs w:val="20"/>
              </w:rPr>
              <w:t>3-</w:t>
            </w:r>
            <w:r w:rsidR="00570E60" w:rsidRPr="00372D96">
              <w:rPr>
                <w:rFonts w:ascii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12049" w:type="dxa"/>
          </w:tcPr>
          <w:p w14:paraId="1C3B35C4" w14:textId="089DC023" w:rsidR="008A3219" w:rsidRPr="00372D96" w:rsidRDefault="008A3219" w:rsidP="008A3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IV. Układy równań. 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Zakres podstawowy</w:t>
            </w:r>
          </w:p>
          <w:p w14:paraId="1AA56B22" w14:textId="77777777" w:rsidR="008A3219" w:rsidRPr="00372D96" w:rsidRDefault="008A3219" w:rsidP="008A3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26E0B6D7" w14:textId="3CB4CF8B" w:rsidR="008A3219" w:rsidRPr="00372D96" w:rsidRDefault="008A3219" w:rsidP="008A3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Cs/>
                <w:sz w:val="20"/>
                <w:szCs w:val="20"/>
              </w:rPr>
              <w:t>1) (…) podaje interpretacje geometryczną układó</w:t>
            </w:r>
            <w:r w:rsidR="0046663F" w:rsidRPr="00372D96">
              <w:rPr>
                <w:rFonts w:ascii="Times New Roman" w:hAnsi="Times New Roman" w:cs="Times New Roman"/>
                <w:bCs/>
                <w:sz w:val="20"/>
                <w:szCs w:val="20"/>
              </w:rPr>
              <w:t>w oznaczonych, nieoznaczonych i </w:t>
            </w:r>
            <w:r w:rsidRPr="00372D96">
              <w:rPr>
                <w:rFonts w:ascii="Times New Roman" w:hAnsi="Times New Roman" w:cs="Times New Roman"/>
                <w:bCs/>
                <w:sz w:val="20"/>
                <w:szCs w:val="20"/>
              </w:rPr>
              <w:t>sprzecznych.</w:t>
            </w:r>
          </w:p>
          <w:p w14:paraId="31A0C196" w14:textId="77777777" w:rsidR="008A3219" w:rsidRPr="00372D96" w:rsidRDefault="008A3219" w:rsidP="008A3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>IX. Geometria analityczna na płaszczyźnie kartezjańskiej.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 Zakres rozszerzony</w:t>
            </w:r>
          </w:p>
          <w:p w14:paraId="0A7629E8" w14:textId="7F2F529B" w:rsidR="008A3219" w:rsidRPr="00372D96" w:rsidRDefault="008A3219" w:rsidP="008A3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06D1F3D8" w14:textId="25E46875" w:rsidR="00570E60" w:rsidRPr="00372D96" w:rsidRDefault="008A3219" w:rsidP="00B53D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53D4C" w:rsidRPr="00372D96">
              <w:rPr>
                <w:rFonts w:ascii="Times New Roman" w:hAnsi="Times New Roman" w:cs="Times New Roman"/>
                <w:sz w:val="20"/>
                <w:szCs w:val="20"/>
              </w:rPr>
              <w:t>) zn</w:t>
            </w:r>
            <w:r w:rsidR="0046663F" w:rsidRPr="00372D96">
              <w:rPr>
                <w:rFonts w:ascii="Times New Roman" w:hAnsi="Times New Roman" w:cs="Times New Roman"/>
                <w:sz w:val="20"/>
                <w:szCs w:val="20"/>
              </w:rPr>
              <w:t>ajduje punkty wspólne prostej i </w:t>
            </w:r>
            <w:r w:rsidR="00B53D4C" w:rsidRPr="00372D96">
              <w:rPr>
                <w:rFonts w:ascii="Times New Roman" w:hAnsi="Times New Roman" w:cs="Times New Roman"/>
                <w:sz w:val="20"/>
                <w:szCs w:val="20"/>
              </w:rPr>
              <w:t>okręgu oraz prostej i</w:t>
            </w:r>
            <w:r w:rsidR="0046663F" w:rsidRPr="00372D96">
              <w:rPr>
                <w:rFonts w:ascii="Times New Roman" w:hAnsi="Times New Roman" w:cs="Times New Roman"/>
                <w:sz w:val="20"/>
                <w:szCs w:val="20"/>
              </w:rPr>
              <w:t> p</w:t>
            </w:r>
            <w:r w:rsidR="00B53D4C" w:rsidRPr="00372D96">
              <w:rPr>
                <w:rFonts w:ascii="Times New Roman" w:hAnsi="Times New Roman" w:cs="Times New Roman"/>
                <w:sz w:val="20"/>
                <w:szCs w:val="20"/>
              </w:rPr>
              <w:t>araboli będącej wykresem funkcji kwadratowej;</w:t>
            </w:r>
          </w:p>
          <w:p w14:paraId="6B792BCB" w14:textId="77777777" w:rsidR="00845C22" w:rsidRPr="00372D96" w:rsidRDefault="008A3219" w:rsidP="00845C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45C22" w:rsidRPr="00372D96">
              <w:rPr>
                <w:rFonts w:ascii="Times New Roman" w:hAnsi="Times New Roman" w:cs="Times New Roman"/>
                <w:sz w:val="20"/>
                <w:szCs w:val="20"/>
              </w:rPr>
              <w:t>) znajdu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je punkty wspólne dwóch okręgów.</w:t>
            </w:r>
          </w:p>
          <w:p w14:paraId="0CFFB1C1" w14:textId="77777777" w:rsidR="008A3219" w:rsidRPr="00372D96" w:rsidRDefault="008A3219" w:rsidP="00845C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IV. Układy równań.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 Zakres rozszerzony</w:t>
            </w:r>
          </w:p>
          <w:p w14:paraId="4B77024E" w14:textId="77777777" w:rsidR="008A3219" w:rsidRPr="00372D96" w:rsidRDefault="008A3219" w:rsidP="008A3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74CA0954" w14:textId="086527AD" w:rsidR="008A3219" w:rsidRPr="00372D96" w:rsidRDefault="008A3219" w:rsidP="0046663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372D96">
              <w:rPr>
                <w:rFonts w:asciiTheme="majorBidi" w:hAnsiTheme="majorBidi" w:cstheme="majorBidi"/>
                <w:sz w:val="20"/>
                <w:szCs w:val="20"/>
              </w:rPr>
              <w:t>rozwiązuje układy równań liniowych i</w:t>
            </w:r>
            <w:r w:rsidR="0046663F" w:rsidRPr="00372D96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372D96">
              <w:rPr>
                <w:rFonts w:asciiTheme="majorBidi" w:hAnsiTheme="majorBidi" w:cstheme="majorBidi"/>
                <w:sz w:val="20"/>
                <w:szCs w:val="20"/>
              </w:rPr>
              <w:t>kwadratowych z</w:t>
            </w:r>
            <w:r w:rsidR="0046663F" w:rsidRPr="00372D96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372D96">
              <w:rPr>
                <w:rFonts w:asciiTheme="majorBidi" w:hAnsiTheme="majorBidi" w:cstheme="majorBidi"/>
                <w:sz w:val="20"/>
                <w:szCs w:val="20"/>
              </w:rPr>
              <w:t>dwiema niewiadomymi, które można sprowadzić do równania kwadratowego lub liniowego, a</w:t>
            </w:r>
            <w:r w:rsidR="0046663F" w:rsidRPr="00372D96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372D96">
              <w:rPr>
                <w:rFonts w:asciiTheme="majorBidi" w:hAnsiTheme="majorBidi" w:cstheme="majorBidi"/>
                <w:sz w:val="20"/>
                <w:szCs w:val="20"/>
              </w:rPr>
              <w:t xml:space="preserve">które nie są trudniejsze niż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theme="majorBidi"/>
                      <w:i/>
                      <w:sz w:val="20"/>
                      <w:szCs w:val="20"/>
                      <w:lang w:eastAsia="pl-PL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="Times New Roman" w:hAnsi="Cambria Math" w:cstheme="majorBidi"/>
                          <w:i/>
                          <w:sz w:val="20"/>
                          <w:szCs w:val="20"/>
                          <w:lang w:eastAsia="pl-PL"/>
                        </w:rPr>
                      </m:ctrlPr>
                    </m:eqArrPr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 w:cstheme="majorBidi"/>
                              <w:i/>
                              <w:sz w:val="20"/>
                              <w:szCs w:val="20"/>
                              <w:lang w:eastAsia="pl-PL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  <w:sz w:val="20"/>
                              <w:szCs w:val="20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  <w:sz w:val="20"/>
                              <w:szCs w:val="20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 w:cstheme="majorBidi"/>
                              <w:i/>
                              <w:sz w:val="20"/>
                              <w:szCs w:val="20"/>
                              <w:lang w:eastAsia="pl-PL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  <w:sz w:val="20"/>
                              <w:szCs w:val="20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  <w:sz w:val="20"/>
                              <w:szCs w:val="20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+ax+by=c</m:t>
                      </m:r>
                    </m:e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 w:cstheme="majorBidi"/>
                              <w:i/>
                              <w:sz w:val="20"/>
                              <w:szCs w:val="20"/>
                              <w:lang w:eastAsia="pl-PL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  <w:sz w:val="20"/>
                              <w:szCs w:val="20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  <w:sz w:val="20"/>
                              <w:szCs w:val="20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 w:cstheme="majorBidi"/>
                              <w:i/>
                              <w:sz w:val="20"/>
                              <w:szCs w:val="20"/>
                              <w:lang w:eastAsia="pl-PL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  <w:sz w:val="20"/>
                              <w:szCs w:val="20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  <w:sz w:val="20"/>
                              <w:szCs w:val="20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+dx+ey=f</m:t>
                      </m:r>
                    </m:e>
                  </m:eqArr>
                </m:e>
              </m:d>
            </m:oMath>
            <w:r w:rsidRPr="00372D96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8C5DCD" w:rsidRPr="00372D96" w14:paraId="7026C664" w14:textId="77777777" w:rsidTr="00F31337">
        <w:trPr>
          <w:trHeight w:val="20"/>
        </w:trPr>
        <w:tc>
          <w:tcPr>
            <w:tcW w:w="2154" w:type="dxa"/>
            <w:gridSpan w:val="2"/>
          </w:tcPr>
          <w:p w14:paraId="4FBF0D74" w14:textId="229209FA" w:rsidR="008C5DCD" w:rsidRPr="00372D96" w:rsidRDefault="008C5DCD" w:rsidP="00673A69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Powtórzenie, 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praca klasowa i jej omówienie</w:t>
            </w:r>
          </w:p>
        </w:tc>
        <w:tc>
          <w:tcPr>
            <w:tcW w:w="1243" w:type="dxa"/>
          </w:tcPr>
          <w:p w14:paraId="6F740E14" w14:textId="24C3329C" w:rsidR="008C5DCD" w:rsidRPr="00372D96" w:rsidRDefault="008C5DCD" w:rsidP="008C5DCD">
            <w:pPr>
              <w:pStyle w:val="Default"/>
              <w:ind w:right="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049" w:type="dxa"/>
          </w:tcPr>
          <w:p w14:paraId="524D0788" w14:textId="77777777" w:rsidR="008C5DCD" w:rsidRPr="00372D96" w:rsidRDefault="008C5DCD" w:rsidP="008C5DCD">
            <w:pPr>
              <w:spacing w:line="240" w:lineRule="auto"/>
              <w:ind w:left="227" w:hanging="17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C5DCD" w:rsidRPr="00372D96" w14:paraId="436A40BE" w14:textId="77777777" w:rsidTr="00F31337">
        <w:trPr>
          <w:trHeight w:val="397"/>
        </w:trPr>
        <w:tc>
          <w:tcPr>
            <w:tcW w:w="15446" w:type="dxa"/>
            <w:gridSpan w:val="4"/>
            <w:shd w:val="clear" w:color="auto" w:fill="D9D9D9" w:themeFill="background1" w:themeFillShade="D9"/>
            <w:vAlign w:val="center"/>
          </w:tcPr>
          <w:p w14:paraId="5400F2AA" w14:textId="6865AD88" w:rsidR="008C5DCD" w:rsidRPr="00372D96" w:rsidRDefault="00570E60" w:rsidP="00EB3342">
            <w:pPr>
              <w:spacing w:after="0" w:line="240" w:lineRule="auto"/>
              <w:ind w:left="227" w:hanging="17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>STEREOMETRIA</w:t>
            </w:r>
            <w:r w:rsidR="00EB3342"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="00374074"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21 h</w:t>
            </w:r>
            <w:r w:rsidR="00EB3342" w:rsidRPr="00372D9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EB3342" w:rsidRPr="00372D96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–</w:t>
            </w:r>
            <w:r w:rsidR="00EB3342" w:rsidRPr="00372D9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374074"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>23 h</w:t>
            </w:r>
          </w:p>
        </w:tc>
      </w:tr>
      <w:tr w:rsidR="000350D1" w:rsidRPr="00372D96" w14:paraId="48BBD0BA" w14:textId="77777777" w:rsidTr="00F31337">
        <w:trPr>
          <w:trHeight w:val="20"/>
        </w:trPr>
        <w:tc>
          <w:tcPr>
            <w:tcW w:w="2154" w:type="dxa"/>
            <w:gridSpan w:val="2"/>
          </w:tcPr>
          <w:p w14:paraId="56DC7D1B" w14:textId="2DEABBF7" w:rsidR="000350D1" w:rsidRPr="00372D96" w:rsidRDefault="000350D1" w:rsidP="00673A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Wielościany i inne figury przestrzenne</w:t>
            </w:r>
          </w:p>
        </w:tc>
        <w:tc>
          <w:tcPr>
            <w:tcW w:w="1243" w:type="dxa"/>
          </w:tcPr>
          <w:p w14:paraId="63B851B8" w14:textId="771BCB46" w:rsidR="000350D1" w:rsidRPr="00372D96" w:rsidRDefault="00540007" w:rsidP="000350D1">
            <w:pPr>
              <w:pStyle w:val="Default"/>
              <w:ind w:right="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iCs/>
                <w:sz w:val="20"/>
                <w:szCs w:val="20"/>
              </w:rPr>
              <w:t>3-</w:t>
            </w:r>
            <w:r w:rsidR="000350D1" w:rsidRPr="00372D96">
              <w:rPr>
                <w:rFonts w:ascii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12049" w:type="dxa"/>
          </w:tcPr>
          <w:p w14:paraId="146314E3" w14:textId="77777777" w:rsidR="008A3219" w:rsidRPr="00372D96" w:rsidRDefault="000350D1" w:rsidP="00035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>X. Stereometria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. Zakres podsta</w:t>
            </w:r>
            <w:r w:rsidR="008A3219" w:rsidRPr="00372D96">
              <w:rPr>
                <w:rFonts w:ascii="Times New Roman" w:hAnsi="Times New Roman" w:cs="Times New Roman"/>
                <w:sz w:val="20"/>
                <w:szCs w:val="20"/>
              </w:rPr>
              <w:t>wowy</w:t>
            </w:r>
          </w:p>
          <w:p w14:paraId="072A1FC6" w14:textId="3824FF50" w:rsidR="000350D1" w:rsidRPr="00372D96" w:rsidRDefault="000350D1" w:rsidP="00035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7611AE9E" w14:textId="077D0DD4" w:rsidR="000350D1" w:rsidRPr="00372D96" w:rsidRDefault="000350D1" w:rsidP="00035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3) rozpoznaje w</w:t>
            </w:r>
            <w:r w:rsidR="0046663F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graniastosłupach i</w:t>
            </w:r>
            <w:r w:rsidR="0046663F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ostrosłupach kąty między odcinkami (np. krawędziami, krawędziami i</w:t>
            </w:r>
            <w:r w:rsidR="0046663F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przekątnymi) (…) oblicza miary tych kątów;</w:t>
            </w:r>
          </w:p>
          <w:p w14:paraId="3123E2AD" w14:textId="2BA6F7E1" w:rsidR="000350D1" w:rsidRPr="00372D96" w:rsidRDefault="00F72FA2" w:rsidP="00A53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350D1" w:rsidRPr="00372D96">
              <w:rPr>
                <w:rFonts w:ascii="Times New Roman" w:hAnsi="Times New Roman" w:cs="Times New Roman"/>
                <w:sz w:val="20"/>
                <w:szCs w:val="20"/>
              </w:rPr>
              <w:t>) oblicza objętości i</w:t>
            </w:r>
            <w:r w:rsidR="0046663F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0350D1" w:rsidRPr="00372D96">
              <w:rPr>
                <w:rFonts w:ascii="Times New Roman" w:hAnsi="Times New Roman" w:cs="Times New Roman"/>
                <w:sz w:val="20"/>
                <w:szCs w:val="20"/>
              </w:rPr>
              <w:t>pola powierzchni graniastosłupów, (…), również z</w:t>
            </w:r>
            <w:r w:rsidR="00A53717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0350D1" w:rsidRPr="00372D96">
              <w:rPr>
                <w:rFonts w:ascii="Times New Roman" w:hAnsi="Times New Roman" w:cs="Times New Roman"/>
                <w:sz w:val="20"/>
                <w:szCs w:val="20"/>
              </w:rPr>
              <w:t>wykorzystaniem trygonometr</w:t>
            </w:r>
            <w:r w:rsidR="008A3219" w:rsidRPr="00372D96">
              <w:rPr>
                <w:rFonts w:ascii="Times New Roman" w:hAnsi="Times New Roman" w:cs="Times New Roman"/>
                <w:sz w:val="20"/>
                <w:szCs w:val="20"/>
              </w:rPr>
              <w:t>ii i</w:t>
            </w:r>
            <w:r w:rsidR="00A53717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8A3219" w:rsidRPr="00372D96">
              <w:rPr>
                <w:rFonts w:ascii="Times New Roman" w:hAnsi="Times New Roman" w:cs="Times New Roman"/>
                <w:sz w:val="20"/>
                <w:szCs w:val="20"/>
              </w:rPr>
              <w:t>poznanych twierdzeń.</w:t>
            </w:r>
          </w:p>
        </w:tc>
      </w:tr>
      <w:tr w:rsidR="000350D1" w:rsidRPr="00372D96" w14:paraId="62F1726D" w14:textId="77777777" w:rsidTr="00F31337">
        <w:trPr>
          <w:trHeight w:val="416"/>
        </w:trPr>
        <w:tc>
          <w:tcPr>
            <w:tcW w:w="2154" w:type="dxa"/>
            <w:gridSpan w:val="2"/>
          </w:tcPr>
          <w:p w14:paraId="034A5CDE" w14:textId="1537DDF7" w:rsidR="000350D1" w:rsidRPr="00372D96" w:rsidRDefault="000350D1" w:rsidP="000350D1">
            <w:pPr>
              <w:pStyle w:val="CM25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2D96">
              <w:rPr>
                <w:rFonts w:ascii="Times New Roman" w:eastAsia="Quasi-LucidaBright" w:hAnsi="Times New Roman" w:cs="Times New Roman"/>
                <w:color w:val="231F20"/>
                <w:sz w:val="20"/>
                <w:szCs w:val="20"/>
              </w:rPr>
              <w:t>Figury obrotowe i inne figury przestrzenne</w:t>
            </w:r>
          </w:p>
        </w:tc>
        <w:tc>
          <w:tcPr>
            <w:tcW w:w="1243" w:type="dxa"/>
          </w:tcPr>
          <w:p w14:paraId="56D96CBD" w14:textId="1B4B05C1" w:rsidR="000350D1" w:rsidRPr="00372D96" w:rsidRDefault="000350D1" w:rsidP="000350D1">
            <w:pPr>
              <w:pStyle w:val="Default"/>
              <w:ind w:right="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2049" w:type="dxa"/>
          </w:tcPr>
          <w:p w14:paraId="573262CE" w14:textId="77777777" w:rsidR="008A3219" w:rsidRPr="00372D96" w:rsidRDefault="000350D1" w:rsidP="00035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>X. Stereometria</w:t>
            </w:r>
            <w:r w:rsidR="008A3219" w:rsidRPr="00372D96">
              <w:rPr>
                <w:rFonts w:ascii="Times New Roman" w:hAnsi="Times New Roman" w:cs="Times New Roman"/>
                <w:sz w:val="20"/>
                <w:szCs w:val="20"/>
              </w:rPr>
              <w:t>. Zakres podstawowy</w:t>
            </w:r>
          </w:p>
          <w:p w14:paraId="40B8988E" w14:textId="4305670E" w:rsidR="000350D1" w:rsidRPr="00372D96" w:rsidRDefault="000350D1" w:rsidP="00035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04C148A5" w14:textId="06CFD8CA" w:rsidR="000350D1" w:rsidRPr="00372D96" w:rsidRDefault="000350D1" w:rsidP="00035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4) rozpoznaje w</w:t>
            </w:r>
            <w:r w:rsidR="00A53717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walcach i</w:t>
            </w:r>
            <w:r w:rsidR="00A53717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A53717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stożkach kąt między odcinkami (…), oblicza miary tych kątów;</w:t>
            </w:r>
          </w:p>
          <w:p w14:paraId="6E2D826D" w14:textId="4C49D39C" w:rsidR="000350D1" w:rsidRPr="00372D96" w:rsidRDefault="00F72FA2" w:rsidP="00A53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350D1" w:rsidRPr="00372D96">
              <w:rPr>
                <w:rFonts w:ascii="Times New Roman" w:hAnsi="Times New Roman" w:cs="Times New Roman"/>
                <w:sz w:val="20"/>
                <w:szCs w:val="20"/>
              </w:rPr>
              <w:t>) oblicza objętoś</w:t>
            </w:r>
            <w:r w:rsidR="008A3219" w:rsidRPr="00372D96">
              <w:rPr>
                <w:rFonts w:ascii="Times New Roman" w:hAnsi="Times New Roman" w:cs="Times New Roman"/>
                <w:sz w:val="20"/>
                <w:szCs w:val="20"/>
              </w:rPr>
              <w:t>ci i</w:t>
            </w:r>
            <w:r w:rsidR="00A53717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8A3219"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pola powierzchni (…) walca, </w:t>
            </w:r>
            <w:r w:rsidR="000350D1" w:rsidRPr="00372D96">
              <w:rPr>
                <w:rFonts w:ascii="Times New Roman" w:hAnsi="Times New Roman" w:cs="Times New Roman"/>
                <w:sz w:val="20"/>
                <w:szCs w:val="20"/>
              </w:rPr>
              <w:t>stożka i</w:t>
            </w:r>
            <w:r w:rsidR="00A53717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0350D1" w:rsidRPr="00372D96">
              <w:rPr>
                <w:rFonts w:ascii="Times New Roman" w:hAnsi="Times New Roman" w:cs="Times New Roman"/>
                <w:sz w:val="20"/>
                <w:szCs w:val="20"/>
              </w:rPr>
              <w:t>kuli, również z</w:t>
            </w:r>
            <w:r w:rsidR="00A53717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0350D1" w:rsidRPr="00372D96">
              <w:rPr>
                <w:rFonts w:ascii="Times New Roman" w:hAnsi="Times New Roman" w:cs="Times New Roman"/>
                <w:sz w:val="20"/>
                <w:szCs w:val="20"/>
              </w:rPr>
              <w:t>wykorzystaniem tryg</w:t>
            </w:r>
            <w:r w:rsidR="008A3219" w:rsidRPr="00372D96">
              <w:rPr>
                <w:rFonts w:ascii="Times New Roman" w:hAnsi="Times New Roman" w:cs="Times New Roman"/>
                <w:sz w:val="20"/>
                <w:szCs w:val="20"/>
              </w:rPr>
              <w:t>onometrii i poznanych twierdzeń.</w:t>
            </w:r>
          </w:p>
        </w:tc>
      </w:tr>
      <w:tr w:rsidR="000350D1" w:rsidRPr="00372D96" w14:paraId="4B6E6EA1" w14:textId="77777777" w:rsidTr="00F31337">
        <w:trPr>
          <w:trHeight w:val="20"/>
        </w:trPr>
        <w:tc>
          <w:tcPr>
            <w:tcW w:w="2154" w:type="dxa"/>
            <w:gridSpan w:val="2"/>
          </w:tcPr>
          <w:p w14:paraId="0D88B79F" w14:textId="33C47366" w:rsidR="000350D1" w:rsidRPr="00372D96" w:rsidRDefault="000350D1" w:rsidP="000350D1">
            <w:pPr>
              <w:pStyle w:val="CM25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2D96">
              <w:rPr>
                <w:rFonts w:ascii="Times New Roman" w:eastAsia="Quasi-LucidaBright" w:hAnsi="Times New Roman" w:cs="Times New Roman"/>
                <w:color w:val="231F20"/>
                <w:sz w:val="20"/>
                <w:szCs w:val="20"/>
              </w:rPr>
              <w:t>Proste i płaszczyzny w przestrzeni</w:t>
            </w:r>
          </w:p>
        </w:tc>
        <w:tc>
          <w:tcPr>
            <w:tcW w:w="1243" w:type="dxa"/>
          </w:tcPr>
          <w:p w14:paraId="50F905D6" w14:textId="19430E47" w:rsidR="000350D1" w:rsidRPr="00372D96" w:rsidRDefault="000350D1" w:rsidP="000350D1">
            <w:pPr>
              <w:pStyle w:val="Default"/>
              <w:ind w:right="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12049" w:type="dxa"/>
          </w:tcPr>
          <w:p w14:paraId="06AE9B1D" w14:textId="77777777" w:rsidR="008A3219" w:rsidRPr="00372D96" w:rsidRDefault="000350D1" w:rsidP="00035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>X. Stereometria</w:t>
            </w:r>
            <w:r w:rsidR="008A3219" w:rsidRPr="00372D96">
              <w:rPr>
                <w:rFonts w:ascii="Times New Roman" w:hAnsi="Times New Roman" w:cs="Times New Roman"/>
                <w:sz w:val="20"/>
                <w:szCs w:val="20"/>
              </w:rPr>
              <w:t>. Zakres podstawowy</w:t>
            </w:r>
          </w:p>
          <w:p w14:paraId="1C8CB909" w14:textId="738168CB" w:rsidR="000350D1" w:rsidRPr="00372D96" w:rsidRDefault="000350D1" w:rsidP="00035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5DA33FDF" w14:textId="2DB9D835" w:rsidR="000350D1" w:rsidRPr="00372D96" w:rsidRDefault="000350D1" w:rsidP="00035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1) rozpoznaje wzajemne położenie prostych w</w:t>
            </w:r>
            <w:r w:rsidR="00A53717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przestrzeni, w szczególności proste prostopadłe nieprzecinające się;</w:t>
            </w:r>
          </w:p>
          <w:p w14:paraId="5AD6314A" w14:textId="4B2E40DF" w:rsidR="000350D1" w:rsidRPr="00372D96" w:rsidRDefault="000350D1" w:rsidP="00035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2) posługuje się pojęciem kąta między prostą a</w:t>
            </w:r>
            <w:r w:rsidR="00A53717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płaszczyzną oraz pojęciem kąta dwuściennego między półpłaszczyznami;</w:t>
            </w:r>
          </w:p>
          <w:p w14:paraId="662DD792" w14:textId="35B0E112" w:rsidR="000350D1" w:rsidRPr="00372D96" w:rsidRDefault="000350D1" w:rsidP="00035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3) rozpoznaje w</w:t>
            </w:r>
            <w:r w:rsidR="00A53717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graniastosłupach i</w:t>
            </w:r>
            <w:r w:rsidR="00A53717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ostrosłupach kąty między odcinkami (np. krawędziami, krawędziami i</w:t>
            </w:r>
            <w:r w:rsidR="00A53717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przekątnymi) oraz kąty między ścianami, oblicza miary tych kątów;</w:t>
            </w:r>
          </w:p>
          <w:p w14:paraId="068F454A" w14:textId="0997BEA4" w:rsidR="000350D1" w:rsidRPr="00372D96" w:rsidRDefault="000350D1" w:rsidP="00035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4) rozpoznaje w</w:t>
            </w:r>
            <w:r w:rsidR="00A53717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walcach i</w:t>
            </w:r>
            <w:r w:rsidR="00A53717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A53717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stożkach kąt między odcinkami oraz kąt między odcinkami i</w:t>
            </w:r>
            <w:r w:rsidR="00A53717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płaszczyznami (np. kąt rozwarcia stożka, kąt między tworzącą a</w:t>
            </w:r>
            <w:r w:rsidR="00A53717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pods</w:t>
            </w:r>
            <w:r w:rsidR="0032312B" w:rsidRPr="00372D96">
              <w:rPr>
                <w:rFonts w:ascii="Times New Roman" w:hAnsi="Times New Roman" w:cs="Times New Roman"/>
                <w:sz w:val="20"/>
                <w:szCs w:val="20"/>
              </w:rPr>
              <w:t>tawą), oblicza miary tych kątów.</w:t>
            </w:r>
          </w:p>
          <w:p w14:paraId="74E7ABB4" w14:textId="77777777" w:rsidR="0032312B" w:rsidRPr="00372D96" w:rsidRDefault="00011C6A" w:rsidP="00011C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>X. Stereometria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. Zakres roz</w:t>
            </w:r>
            <w:r w:rsidR="0032312B" w:rsidRPr="00372D96">
              <w:rPr>
                <w:rFonts w:ascii="Times New Roman" w:hAnsi="Times New Roman" w:cs="Times New Roman"/>
                <w:sz w:val="20"/>
                <w:szCs w:val="20"/>
              </w:rPr>
              <w:t>szerzony</w:t>
            </w:r>
          </w:p>
          <w:p w14:paraId="060535A2" w14:textId="76B31631" w:rsidR="00011C6A" w:rsidRPr="00372D96" w:rsidRDefault="00011C6A" w:rsidP="00011C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2102DDD7" w14:textId="66E59629" w:rsidR="00011C6A" w:rsidRPr="00372D96" w:rsidRDefault="00011C6A" w:rsidP="00011C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1) zna i</w:t>
            </w:r>
            <w:r w:rsidR="00A53717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stosuje twierdzenie o</w:t>
            </w:r>
            <w:r w:rsidR="00A53717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prostej prostopadłej do płaszczyzny i o </w:t>
            </w:r>
            <w:r w:rsidR="0032312B" w:rsidRPr="00372D96">
              <w:rPr>
                <w:rFonts w:ascii="Times New Roman" w:hAnsi="Times New Roman" w:cs="Times New Roman"/>
                <w:sz w:val="20"/>
                <w:szCs w:val="20"/>
              </w:rPr>
              <w:t>trzech prostopadłych.</w:t>
            </w:r>
          </w:p>
          <w:p w14:paraId="07FE1CE3" w14:textId="4F67551A" w:rsidR="000350D1" w:rsidRPr="00372D96" w:rsidRDefault="000350D1" w:rsidP="0032312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Twierdzenia, dowody. 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Zakres rozszerzony. </w:t>
            </w:r>
          </w:p>
          <w:p w14:paraId="44AA4F6A" w14:textId="30E40F44" w:rsidR="000350D1" w:rsidRPr="00372D96" w:rsidRDefault="0032312B" w:rsidP="00F72F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  <w:r w:rsidR="00C8331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50D1" w:rsidRPr="00372D96">
              <w:rPr>
                <w:rFonts w:ascii="Times New Roman" w:hAnsi="Times New Roman" w:cs="Times New Roman"/>
                <w:sz w:val="20"/>
                <w:szCs w:val="20"/>
              </w:rPr>
              <w:t>Twierdzenie o</w:t>
            </w:r>
            <w:r w:rsidR="00A53717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0350D1" w:rsidRPr="00372D96">
              <w:rPr>
                <w:rFonts w:ascii="Times New Roman" w:hAnsi="Times New Roman" w:cs="Times New Roman"/>
                <w:sz w:val="20"/>
                <w:szCs w:val="20"/>
              </w:rPr>
              <w:t>pros</w:t>
            </w:r>
            <w:r w:rsidR="00D72906">
              <w:rPr>
                <w:rFonts w:ascii="Times New Roman" w:hAnsi="Times New Roman" w:cs="Times New Roman"/>
                <w:sz w:val="20"/>
                <w:szCs w:val="20"/>
              </w:rPr>
              <w:t>tej prostopadłej do płaszczyzny.</w:t>
            </w:r>
            <w:bookmarkStart w:id="0" w:name="_GoBack"/>
            <w:bookmarkEnd w:id="0"/>
          </w:p>
          <w:p w14:paraId="7C61B51F" w14:textId="31735613" w:rsidR="000350D1" w:rsidRPr="00372D96" w:rsidRDefault="0032312B" w:rsidP="00C833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C8331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50D1" w:rsidRPr="00372D96">
              <w:rPr>
                <w:rFonts w:ascii="Times New Roman" w:hAnsi="Times New Roman" w:cs="Times New Roman"/>
                <w:sz w:val="20"/>
                <w:szCs w:val="20"/>
              </w:rPr>
              <w:t>Twier</w:t>
            </w:r>
            <w:r w:rsidR="00F72FA2" w:rsidRPr="00372D96">
              <w:rPr>
                <w:rFonts w:ascii="Times New Roman" w:hAnsi="Times New Roman" w:cs="Times New Roman"/>
                <w:sz w:val="20"/>
                <w:szCs w:val="20"/>
              </w:rPr>
              <w:t>dzenie o</w:t>
            </w:r>
            <w:r w:rsidR="00A53717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F72FA2"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trzech prostopadłych. </w:t>
            </w:r>
          </w:p>
        </w:tc>
      </w:tr>
      <w:tr w:rsidR="000350D1" w:rsidRPr="00372D96" w14:paraId="5BC9EEEF" w14:textId="77777777" w:rsidTr="00F31337">
        <w:trPr>
          <w:trHeight w:val="20"/>
        </w:trPr>
        <w:tc>
          <w:tcPr>
            <w:tcW w:w="2154" w:type="dxa"/>
            <w:gridSpan w:val="2"/>
          </w:tcPr>
          <w:p w14:paraId="258B8A13" w14:textId="31D9A8DA" w:rsidR="000350D1" w:rsidRPr="00372D96" w:rsidRDefault="000350D1" w:rsidP="000350D1">
            <w:pPr>
              <w:pStyle w:val="CM25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2D96">
              <w:rPr>
                <w:rFonts w:ascii="Times New Roman" w:eastAsia="Quasi-LucidaBright" w:hAnsi="Times New Roman" w:cs="Times New Roman"/>
                <w:color w:val="231F20"/>
                <w:sz w:val="20"/>
                <w:szCs w:val="20"/>
              </w:rPr>
              <w:lastRenderedPageBreak/>
              <w:t>Przekroje graniastosłupów i ostrosłupów</w:t>
            </w:r>
          </w:p>
        </w:tc>
        <w:tc>
          <w:tcPr>
            <w:tcW w:w="1243" w:type="dxa"/>
          </w:tcPr>
          <w:p w14:paraId="753CB1F9" w14:textId="68AA0ACB" w:rsidR="000350D1" w:rsidRPr="00372D96" w:rsidRDefault="000350D1" w:rsidP="000350D1">
            <w:pPr>
              <w:pStyle w:val="Default"/>
              <w:ind w:right="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12049" w:type="dxa"/>
          </w:tcPr>
          <w:p w14:paraId="6061DCB3" w14:textId="77777777" w:rsidR="0032312B" w:rsidRPr="00372D96" w:rsidRDefault="00011C6A" w:rsidP="00011C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b/>
                <w:sz w:val="20"/>
                <w:szCs w:val="20"/>
              </w:rPr>
              <w:t>X. Stereometria.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 Zakres rozszerzony </w:t>
            </w:r>
          </w:p>
          <w:p w14:paraId="2B91CF69" w14:textId="255CA229" w:rsidR="00011C6A" w:rsidRPr="00372D96" w:rsidRDefault="00011C6A" w:rsidP="00011C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 xml:space="preserve">Uczeń: </w:t>
            </w:r>
          </w:p>
          <w:p w14:paraId="34848AB4" w14:textId="3EA3B46A" w:rsidR="00011C6A" w:rsidRPr="00372D96" w:rsidRDefault="00011C6A" w:rsidP="00A53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2) wyznacza przekroje sześcianu i</w:t>
            </w:r>
            <w:r w:rsidR="00A53717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ostrosłupów prawidłowych oraz oblicza ich pola, także z</w:t>
            </w:r>
            <w:r w:rsidR="00A53717" w:rsidRPr="00372D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wykorzystaniem trygonometrii.</w:t>
            </w:r>
          </w:p>
        </w:tc>
      </w:tr>
      <w:tr w:rsidR="000350D1" w:rsidRPr="00372D96" w14:paraId="2B6D1C7A" w14:textId="77777777" w:rsidTr="00F31337">
        <w:trPr>
          <w:trHeight w:val="20"/>
        </w:trPr>
        <w:tc>
          <w:tcPr>
            <w:tcW w:w="2154" w:type="dxa"/>
            <w:gridSpan w:val="2"/>
          </w:tcPr>
          <w:p w14:paraId="2E19F3EF" w14:textId="5E6D01BC" w:rsidR="000350D1" w:rsidRPr="00372D96" w:rsidRDefault="000350D1" w:rsidP="000350D1">
            <w:pPr>
              <w:pStyle w:val="CM25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2D96">
              <w:rPr>
                <w:rFonts w:ascii="Times New Roman" w:eastAsia="Quasi-LucidaBright" w:hAnsi="Times New Roman" w:cs="Times New Roman"/>
                <w:color w:val="231F20"/>
                <w:sz w:val="20"/>
                <w:szCs w:val="20"/>
              </w:rPr>
              <w:t xml:space="preserve">Bryły podobne </w:t>
            </w:r>
          </w:p>
        </w:tc>
        <w:tc>
          <w:tcPr>
            <w:tcW w:w="1243" w:type="dxa"/>
          </w:tcPr>
          <w:p w14:paraId="34AFF244" w14:textId="00523D16" w:rsidR="000350D1" w:rsidRPr="00372D96" w:rsidRDefault="00540007" w:rsidP="000350D1">
            <w:pPr>
              <w:pStyle w:val="Default"/>
              <w:ind w:right="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3-</w:t>
            </w:r>
            <w:r w:rsidR="000350D1" w:rsidRPr="00372D96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4</w:t>
            </w:r>
          </w:p>
        </w:tc>
        <w:tc>
          <w:tcPr>
            <w:tcW w:w="12049" w:type="dxa"/>
          </w:tcPr>
          <w:p w14:paraId="73199F90" w14:textId="77777777" w:rsidR="0032312B" w:rsidRPr="00372D96" w:rsidRDefault="000350D1" w:rsidP="00035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NewRoman" w:hAnsi="TimesNewRoman" w:cs="TimesNewRoman"/>
                <w:b/>
                <w:sz w:val="20"/>
                <w:szCs w:val="20"/>
              </w:rPr>
              <w:t>X. Stereometria</w:t>
            </w:r>
            <w:r w:rsidRPr="00372D96">
              <w:rPr>
                <w:rFonts w:ascii="TimesNewRoman" w:hAnsi="TimesNewRoman" w:cs="TimesNewRoman"/>
                <w:sz w:val="20"/>
                <w:szCs w:val="20"/>
              </w:rPr>
              <w:t xml:space="preserve">. </w:t>
            </w:r>
            <w:r w:rsidR="0032312B" w:rsidRPr="00372D96">
              <w:rPr>
                <w:rFonts w:ascii="Times New Roman" w:hAnsi="Times New Roman" w:cs="Times New Roman"/>
                <w:sz w:val="20"/>
                <w:szCs w:val="20"/>
              </w:rPr>
              <w:t>Zakres podstawowy</w:t>
            </w:r>
          </w:p>
          <w:p w14:paraId="0B96A000" w14:textId="390B54D1" w:rsidR="000350D1" w:rsidRPr="00372D96" w:rsidRDefault="000350D1" w:rsidP="00035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372D96">
              <w:rPr>
                <w:rFonts w:ascii="TimesNewRoman" w:hAnsi="TimesNewRoman" w:cs="TimesNewRoman"/>
                <w:sz w:val="20"/>
                <w:szCs w:val="20"/>
              </w:rPr>
              <w:t>Uczeń:</w:t>
            </w:r>
          </w:p>
          <w:p w14:paraId="5CEDD765" w14:textId="459257EE" w:rsidR="000350D1" w:rsidRPr="00372D96" w:rsidRDefault="00F72FA2" w:rsidP="00035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2D96">
              <w:rPr>
                <w:rFonts w:ascii="TimesNewRoman" w:hAnsi="TimesNewRoman" w:cs="TimesNewRoman"/>
                <w:sz w:val="20"/>
                <w:szCs w:val="20"/>
              </w:rPr>
              <w:t>6</w:t>
            </w:r>
            <w:r w:rsidR="000350D1" w:rsidRPr="00372D96">
              <w:rPr>
                <w:rFonts w:ascii="TimesNewRoman" w:hAnsi="TimesNewRoman" w:cs="TimesNewRoman"/>
                <w:sz w:val="20"/>
                <w:szCs w:val="20"/>
              </w:rPr>
              <w:t>) wykorzystuje zależność między objętościami brył podobnych.</w:t>
            </w:r>
          </w:p>
        </w:tc>
      </w:tr>
      <w:tr w:rsidR="00AE3511" w:rsidRPr="00372D96" w14:paraId="2D76EA5A" w14:textId="77777777" w:rsidTr="00F31337">
        <w:trPr>
          <w:trHeight w:val="20"/>
        </w:trPr>
        <w:tc>
          <w:tcPr>
            <w:tcW w:w="2154" w:type="dxa"/>
            <w:gridSpan w:val="2"/>
          </w:tcPr>
          <w:p w14:paraId="71FC75D0" w14:textId="3FB5EBE8" w:rsidR="00AE3511" w:rsidRPr="00372D96" w:rsidRDefault="00AE3511" w:rsidP="00EB3342">
            <w:pPr>
              <w:pStyle w:val="CM25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Powtórzenie</w:t>
            </w:r>
            <w:r w:rsidR="00EB3342" w:rsidRPr="00372D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372D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praca klasowa</w:t>
            </w:r>
            <w:r w:rsidR="00EB3342" w:rsidRPr="00372D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 jej omówienie</w:t>
            </w:r>
          </w:p>
        </w:tc>
        <w:tc>
          <w:tcPr>
            <w:tcW w:w="1243" w:type="dxa"/>
          </w:tcPr>
          <w:p w14:paraId="7D40A63E" w14:textId="2DC9212E" w:rsidR="00AE3511" w:rsidRPr="00372D96" w:rsidRDefault="00E640EC" w:rsidP="00AE3511">
            <w:pPr>
              <w:pStyle w:val="Default"/>
              <w:ind w:right="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9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049" w:type="dxa"/>
          </w:tcPr>
          <w:p w14:paraId="34369821" w14:textId="77777777" w:rsidR="00AE3511" w:rsidRPr="00372D96" w:rsidRDefault="00AE3511" w:rsidP="00AE3511">
            <w:pPr>
              <w:spacing w:line="240" w:lineRule="auto"/>
              <w:ind w:left="227" w:hanging="17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1F03A318" w14:textId="77777777" w:rsidR="0032312B" w:rsidRDefault="006F11BB" w:rsidP="0032312B">
      <w:pPr>
        <w:spacing w:after="0" w:line="240" w:lineRule="auto"/>
        <w:rPr>
          <w:rFonts w:ascii="Times New Roman" w:hAnsi="Times New Roman" w:cs="Times New Roman"/>
        </w:rPr>
      </w:pPr>
      <w:r w:rsidRPr="0032312B">
        <w:rPr>
          <w:rFonts w:ascii="Times New Roman" w:hAnsi="Times New Roman" w:cs="Times New Roman"/>
          <w:b/>
        </w:rPr>
        <w:t xml:space="preserve">* </w:t>
      </w:r>
      <w:r w:rsidRPr="0032312B">
        <w:rPr>
          <w:rFonts w:ascii="Times New Roman" w:hAnsi="Times New Roman" w:cs="Times New Roman"/>
        </w:rPr>
        <w:t>Zagadnienia z podstawy programowej dla szkoły podstawowej dla klas VII-VIII</w:t>
      </w:r>
    </w:p>
    <w:p w14:paraId="3C31DBAB" w14:textId="1A441E1B" w:rsidR="00AD1DA1" w:rsidRPr="0032312B" w:rsidRDefault="00F72FA2" w:rsidP="0032312B">
      <w:pPr>
        <w:spacing w:after="0" w:line="240" w:lineRule="auto"/>
        <w:rPr>
          <w:rFonts w:ascii="Times New Roman" w:hAnsi="Times New Roman" w:cs="Times New Roman"/>
          <w:bCs/>
        </w:rPr>
      </w:pPr>
      <w:r w:rsidRPr="0032312B">
        <w:rPr>
          <w:rFonts w:ascii="Times New Roman" w:hAnsi="Times New Roman" w:cs="Times New Roman"/>
          <w:bCs/>
        </w:rPr>
        <w:t xml:space="preserve"> </w:t>
      </w:r>
      <w:r w:rsidR="00AD1DA1" w:rsidRPr="0032312B">
        <w:rPr>
          <w:rFonts w:ascii="Times New Roman" w:hAnsi="Times New Roman" w:cs="Times New Roman"/>
          <w:bCs/>
        </w:rPr>
        <w:t>(…) Oznacza, że zapis z podstawy został skrócony – pominięte zostały te treści, które nie są realizowane przy danym zagadnieniu (zostały uwzględnione wcześniej, albo będą uzupełnione później)</w:t>
      </w:r>
    </w:p>
    <w:sectPr w:rsidR="00AD1DA1" w:rsidRPr="0032312B" w:rsidSect="00487F28">
      <w:headerReference w:type="default" r:id="rId8"/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4A48A9" w14:textId="77777777" w:rsidR="00DF4B07" w:rsidRDefault="00DF4B07" w:rsidP="00716452">
      <w:pPr>
        <w:spacing w:after="0" w:line="240" w:lineRule="auto"/>
      </w:pPr>
      <w:r>
        <w:separator/>
      </w:r>
    </w:p>
  </w:endnote>
  <w:endnote w:type="continuationSeparator" w:id="0">
    <w:p w14:paraId="0807E356" w14:textId="77777777" w:rsidR="00DF4B07" w:rsidRDefault="00DF4B07" w:rsidP="00716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Times New Roman"/>
    <w:charset w:val="00"/>
    <w:family w:val="auto"/>
    <w:pitch w:val="default"/>
    <w:sig w:usb0="00000005" w:usb1="08070000" w:usb2="00000010" w:usb3="00000000" w:csb0="00020002" w:csb1="00000000"/>
  </w:font>
  <w:font w:name="Quasi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Quasi-LucidaBright">
    <w:altName w:val="Times New Roman"/>
    <w:panose1 w:val="00000000000000000000"/>
    <w:charset w:val="00"/>
    <w:family w:val="auto"/>
    <w:notTrueType/>
    <w:pitch w:val="default"/>
    <w:sig w:usb0="00000087" w:usb1="00000000" w:usb2="00000000" w:usb3="00000000" w:csb0="0000000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4626122"/>
      <w:docPartObj>
        <w:docPartGallery w:val="Page Numbers (Bottom of Page)"/>
        <w:docPartUnique/>
      </w:docPartObj>
    </w:sdtPr>
    <w:sdtContent>
      <w:p w14:paraId="3E20BC99" w14:textId="7BB5F875" w:rsidR="00D72906" w:rsidRDefault="00D7290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4D55">
          <w:rPr>
            <w:noProof/>
          </w:rPr>
          <w:t>8</w:t>
        </w:r>
        <w:r>
          <w:fldChar w:fldCharType="end"/>
        </w:r>
      </w:p>
    </w:sdtContent>
  </w:sdt>
  <w:p w14:paraId="2E9491BA" w14:textId="77777777" w:rsidR="00D72906" w:rsidRDefault="00D7290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B97EFA" w14:textId="77777777" w:rsidR="00DF4B07" w:rsidRDefault="00DF4B07" w:rsidP="00716452">
      <w:pPr>
        <w:spacing w:after="0" w:line="240" w:lineRule="auto"/>
      </w:pPr>
      <w:r>
        <w:separator/>
      </w:r>
    </w:p>
  </w:footnote>
  <w:footnote w:type="continuationSeparator" w:id="0">
    <w:p w14:paraId="082B8EC9" w14:textId="77777777" w:rsidR="00DF4B07" w:rsidRDefault="00DF4B07" w:rsidP="007164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A019F7" w14:textId="2399BA8D" w:rsidR="00D72906" w:rsidRPr="009253A2" w:rsidRDefault="00D72906" w:rsidP="003B7083">
    <w:pPr>
      <w:pStyle w:val="Nagwek"/>
      <w:rPr>
        <w:sz w:val="20"/>
        <w:szCs w:val="20"/>
      </w:rPr>
    </w:pPr>
    <w:r>
      <w:ptab w:relativeTo="margin" w:alignment="center" w:leader="none"/>
    </w:r>
    <w:r w:rsidRPr="00716452">
      <w:t xml:space="preserve"> </w:t>
    </w:r>
    <w:sdt>
      <w:sdtPr>
        <w:id w:val="-1437286469"/>
        <w:docPartObj>
          <w:docPartGallery w:val="Page Numbers (Top of Page)"/>
          <w:docPartUnique/>
        </w:docPartObj>
      </w:sdtPr>
      <w:sdtContent>
        <w:r w:rsidRPr="003D761B">
          <w:rPr>
            <w:b/>
            <w:i/>
            <w:color w:val="FF0000"/>
            <w:sz w:val="20"/>
            <w:szCs w:val="20"/>
          </w:rPr>
          <w:t>Matematyka z plusem</w:t>
        </w:r>
        <w:r w:rsidRPr="003D761B">
          <w:rPr>
            <w:sz w:val="20"/>
            <w:szCs w:val="20"/>
          </w:rPr>
          <w:t xml:space="preserve"> dla szkoły ponad</w:t>
        </w:r>
        <w:r>
          <w:rPr>
            <w:sz w:val="20"/>
            <w:szCs w:val="20"/>
          </w:rPr>
          <w:t>podstawow</w:t>
        </w:r>
        <w:r w:rsidRPr="003D761B">
          <w:rPr>
            <w:sz w:val="20"/>
            <w:szCs w:val="20"/>
          </w:rPr>
          <w:t xml:space="preserve">ej                                                                          </w:t>
        </w:r>
        <w:r>
          <w:rPr>
            <w:sz w:val="20"/>
            <w:szCs w:val="20"/>
          </w:rPr>
          <w:t xml:space="preserve">                               </w:t>
        </w:r>
      </w:sdtContent>
    </w:sdt>
  </w:p>
  <w:p w14:paraId="2A14ACA8" w14:textId="1EBD0D8A" w:rsidR="00D72906" w:rsidRDefault="00D72906" w:rsidP="003B7083">
    <w:pPr>
      <w:pStyle w:val="Nagwek"/>
    </w:pPr>
    <w:r>
      <w:t xml:space="preserve"> 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05727"/>
    <w:multiLevelType w:val="hybridMultilevel"/>
    <w:tmpl w:val="6A20AB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C203B"/>
    <w:multiLevelType w:val="hybridMultilevel"/>
    <w:tmpl w:val="D5FEFC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B7FD0"/>
    <w:multiLevelType w:val="hybridMultilevel"/>
    <w:tmpl w:val="4D0091C0"/>
    <w:lvl w:ilvl="0" w:tplc="39888366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 w15:restartNumberingAfterBreak="0">
    <w:nsid w:val="18F823EE"/>
    <w:multiLevelType w:val="hybridMultilevel"/>
    <w:tmpl w:val="0414BF56"/>
    <w:lvl w:ilvl="0" w:tplc="7A1A957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C45F10"/>
    <w:multiLevelType w:val="hybridMultilevel"/>
    <w:tmpl w:val="8D86EFD0"/>
    <w:lvl w:ilvl="0" w:tplc="824CFBC6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DE06A7"/>
    <w:multiLevelType w:val="hybridMultilevel"/>
    <w:tmpl w:val="DD8A7E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B52270"/>
    <w:multiLevelType w:val="hybridMultilevel"/>
    <w:tmpl w:val="13BC8C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4923DA"/>
    <w:multiLevelType w:val="hybridMultilevel"/>
    <w:tmpl w:val="634015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241909"/>
    <w:multiLevelType w:val="hybridMultilevel"/>
    <w:tmpl w:val="EBAE31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2D098F"/>
    <w:multiLevelType w:val="hybridMultilevel"/>
    <w:tmpl w:val="34365A2A"/>
    <w:lvl w:ilvl="0" w:tplc="625E45F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631C9A"/>
    <w:multiLevelType w:val="hybridMultilevel"/>
    <w:tmpl w:val="13D2B3A4"/>
    <w:lvl w:ilvl="0" w:tplc="CCF6B8A4">
      <w:start w:val="1"/>
      <w:numFmt w:val="upperRoman"/>
      <w:lvlText w:val="%1."/>
      <w:lvlJc w:val="left"/>
      <w:pPr>
        <w:ind w:left="777" w:hanging="720"/>
      </w:pPr>
      <w:rPr>
        <w:rFonts w:eastAsia="Calibri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1" w15:restartNumberingAfterBreak="0">
    <w:nsid w:val="5B366D5C"/>
    <w:multiLevelType w:val="hybridMultilevel"/>
    <w:tmpl w:val="0B40FEF8"/>
    <w:lvl w:ilvl="0" w:tplc="BCB27CB8">
      <w:start w:val="1"/>
      <w:numFmt w:val="decimal"/>
      <w:lvlText w:val="%1)"/>
      <w:lvlJc w:val="left"/>
      <w:pPr>
        <w:ind w:left="720" w:hanging="360"/>
      </w:pPr>
      <w:rPr>
        <w:rFonts w:ascii="TimesNewRoman" w:hAnsi="TimesNewRoman" w:cs="TimesNew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F41ACD"/>
    <w:multiLevelType w:val="hybridMultilevel"/>
    <w:tmpl w:val="D9C4E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AF77B8"/>
    <w:multiLevelType w:val="hybridMultilevel"/>
    <w:tmpl w:val="B478D61E"/>
    <w:lvl w:ilvl="0" w:tplc="EE0E4E4C">
      <w:start w:val="1"/>
      <w:numFmt w:val="decimal"/>
      <w:lvlText w:val="%1)"/>
      <w:lvlJc w:val="left"/>
      <w:pPr>
        <w:ind w:left="720" w:hanging="360"/>
      </w:pPr>
      <w:rPr>
        <w:rFonts w:ascii="TimesNewRoman" w:eastAsiaTheme="minorHAnsi" w:hAnsi="TimesNewRoman" w:cs="TimesNew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350154"/>
    <w:multiLevelType w:val="hybridMultilevel"/>
    <w:tmpl w:val="BF84E084"/>
    <w:lvl w:ilvl="0" w:tplc="ED0CA43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524201"/>
    <w:multiLevelType w:val="hybridMultilevel"/>
    <w:tmpl w:val="643828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5659CF"/>
    <w:multiLevelType w:val="hybridMultilevel"/>
    <w:tmpl w:val="852446C2"/>
    <w:lvl w:ilvl="0" w:tplc="98E61672">
      <w:start w:val="1"/>
      <w:numFmt w:val="decimal"/>
      <w:lvlText w:val="%1)"/>
      <w:lvlJc w:val="left"/>
      <w:pPr>
        <w:ind w:left="720" w:hanging="360"/>
      </w:pPr>
      <w:rPr>
        <w:rFonts w:ascii="TimesNewRoman" w:hAnsi="TimesNewRoman" w:cs="TimesNew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6"/>
  </w:num>
  <w:num w:numId="4">
    <w:abstractNumId w:val="11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10"/>
  </w:num>
  <w:num w:numId="10">
    <w:abstractNumId w:val="4"/>
  </w:num>
  <w:num w:numId="11">
    <w:abstractNumId w:val="8"/>
  </w:num>
  <w:num w:numId="12">
    <w:abstractNumId w:val="9"/>
  </w:num>
  <w:num w:numId="13">
    <w:abstractNumId w:val="13"/>
  </w:num>
  <w:num w:numId="14">
    <w:abstractNumId w:val="14"/>
  </w:num>
  <w:num w:numId="15">
    <w:abstractNumId w:val="15"/>
  </w:num>
  <w:num w:numId="16">
    <w:abstractNumId w:val="5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D9C"/>
    <w:rsid w:val="000048B2"/>
    <w:rsid w:val="00011C6A"/>
    <w:rsid w:val="000350D1"/>
    <w:rsid w:val="00060660"/>
    <w:rsid w:val="00061E0C"/>
    <w:rsid w:val="000844DF"/>
    <w:rsid w:val="000B4095"/>
    <w:rsid w:val="001130AC"/>
    <w:rsid w:val="00127E65"/>
    <w:rsid w:val="00141905"/>
    <w:rsid w:val="0016791D"/>
    <w:rsid w:val="00187DD2"/>
    <w:rsid w:val="00192795"/>
    <w:rsid w:val="0019320E"/>
    <w:rsid w:val="00193D7B"/>
    <w:rsid w:val="00196BA1"/>
    <w:rsid w:val="001A2A8F"/>
    <w:rsid w:val="001E2BAF"/>
    <w:rsid w:val="002057FD"/>
    <w:rsid w:val="00225A8C"/>
    <w:rsid w:val="00275A1E"/>
    <w:rsid w:val="00294D55"/>
    <w:rsid w:val="00297CBA"/>
    <w:rsid w:val="002B2B28"/>
    <w:rsid w:val="002E19FE"/>
    <w:rsid w:val="002F2C92"/>
    <w:rsid w:val="002F4794"/>
    <w:rsid w:val="002F75CF"/>
    <w:rsid w:val="0032312B"/>
    <w:rsid w:val="00325E3E"/>
    <w:rsid w:val="00332481"/>
    <w:rsid w:val="00337FBA"/>
    <w:rsid w:val="00372D96"/>
    <w:rsid w:val="00374074"/>
    <w:rsid w:val="003B7083"/>
    <w:rsid w:val="003C1D0A"/>
    <w:rsid w:val="003E6D34"/>
    <w:rsid w:val="004271AC"/>
    <w:rsid w:val="00441D76"/>
    <w:rsid w:val="0046663F"/>
    <w:rsid w:val="00474053"/>
    <w:rsid w:val="004776BD"/>
    <w:rsid w:val="004849E4"/>
    <w:rsid w:val="00485B25"/>
    <w:rsid w:val="00486BF9"/>
    <w:rsid w:val="00487F28"/>
    <w:rsid w:val="004A1707"/>
    <w:rsid w:val="004B473D"/>
    <w:rsid w:val="004C788C"/>
    <w:rsid w:val="004E0924"/>
    <w:rsid w:val="004E3E04"/>
    <w:rsid w:val="004F34E7"/>
    <w:rsid w:val="00500FD7"/>
    <w:rsid w:val="00504352"/>
    <w:rsid w:val="00515B76"/>
    <w:rsid w:val="00522856"/>
    <w:rsid w:val="00530159"/>
    <w:rsid w:val="00540007"/>
    <w:rsid w:val="0054080E"/>
    <w:rsid w:val="00552729"/>
    <w:rsid w:val="0056542D"/>
    <w:rsid w:val="00570E60"/>
    <w:rsid w:val="00573517"/>
    <w:rsid w:val="00574B1E"/>
    <w:rsid w:val="0057694B"/>
    <w:rsid w:val="006164AE"/>
    <w:rsid w:val="006240FF"/>
    <w:rsid w:val="00624BE1"/>
    <w:rsid w:val="00633835"/>
    <w:rsid w:val="00635515"/>
    <w:rsid w:val="0064364D"/>
    <w:rsid w:val="00663068"/>
    <w:rsid w:val="00666AFF"/>
    <w:rsid w:val="0067110A"/>
    <w:rsid w:val="00673A69"/>
    <w:rsid w:val="0068575D"/>
    <w:rsid w:val="006B7A6D"/>
    <w:rsid w:val="006C4026"/>
    <w:rsid w:val="006D5E53"/>
    <w:rsid w:val="006E176B"/>
    <w:rsid w:val="006F11BB"/>
    <w:rsid w:val="00716452"/>
    <w:rsid w:val="007250DB"/>
    <w:rsid w:val="00726081"/>
    <w:rsid w:val="00744720"/>
    <w:rsid w:val="0075173E"/>
    <w:rsid w:val="007B0A30"/>
    <w:rsid w:val="007B5929"/>
    <w:rsid w:val="007B5EAB"/>
    <w:rsid w:val="007F1172"/>
    <w:rsid w:val="00800EED"/>
    <w:rsid w:val="00822043"/>
    <w:rsid w:val="008436EC"/>
    <w:rsid w:val="00845316"/>
    <w:rsid w:val="00845C22"/>
    <w:rsid w:val="0088786B"/>
    <w:rsid w:val="00890FC3"/>
    <w:rsid w:val="00893D9C"/>
    <w:rsid w:val="008A1678"/>
    <w:rsid w:val="008A2945"/>
    <w:rsid w:val="008A2E91"/>
    <w:rsid w:val="008A3219"/>
    <w:rsid w:val="008C5DCD"/>
    <w:rsid w:val="008D08E5"/>
    <w:rsid w:val="008E7E0E"/>
    <w:rsid w:val="008F2456"/>
    <w:rsid w:val="008F6C82"/>
    <w:rsid w:val="009052CE"/>
    <w:rsid w:val="009424EF"/>
    <w:rsid w:val="0095001B"/>
    <w:rsid w:val="00950C13"/>
    <w:rsid w:val="009655FA"/>
    <w:rsid w:val="009B1F0F"/>
    <w:rsid w:val="009B3252"/>
    <w:rsid w:val="009C5389"/>
    <w:rsid w:val="009C6E30"/>
    <w:rsid w:val="009D0976"/>
    <w:rsid w:val="00A06EB6"/>
    <w:rsid w:val="00A0758D"/>
    <w:rsid w:val="00A156AC"/>
    <w:rsid w:val="00A22560"/>
    <w:rsid w:val="00A53717"/>
    <w:rsid w:val="00AC4E39"/>
    <w:rsid w:val="00AC6F8F"/>
    <w:rsid w:val="00AD1DA1"/>
    <w:rsid w:val="00AE3511"/>
    <w:rsid w:val="00AE596F"/>
    <w:rsid w:val="00AF2008"/>
    <w:rsid w:val="00AF6B8E"/>
    <w:rsid w:val="00B03632"/>
    <w:rsid w:val="00B221A4"/>
    <w:rsid w:val="00B41CBF"/>
    <w:rsid w:val="00B53D4C"/>
    <w:rsid w:val="00B60DF5"/>
    <w:rsid w:val="00BB1B31"/>
    <w:rsid w:val="00BC41B7"/>
    <w:rsid w:val="00BD3BBA"/>
    <w:rsid w:val="00BE1036"/>
    <w:rsid w:val="00BE4960"/>
    <w:rsid w:val="00C06597"/>
    <w:rsid w:val="00C106F5"/>
    <w:rsid w:val="00C33F36"/>
    <w:rsid w:val="00C34AA7"/>
    <w:rsid w:val="00C72F27"/>
    <w:rsid w:val="00C83314"/>
    <w:rsid w:val="00CA5187"/>
    <w:rsid w:val="00CB6C52"/>
    <w:rsid w:val="00CC6F4A"/>
    <w:rsid w:val="00D02521"/>
    <w:rsid w:val="00D23716"/>
    <w:rsid w:val="00D27654"/>
    <w:rsid w:val="00D61D13"/>
    <w:rsid w:val="00D72906"/>
    <w:rsid w:val="00DB3D15"/>
    <w:rsid w:val="00DE29A8"/>
    <w:rsid w:val="00DF4B07"/>
    <w:rsid w:val="00E07BF6"/>
    <w:rsid w:val="00E202E5"/>
    <w:rsid w:val="00E516A5"/>
    <w:rsid w:val="00E63C02"/>
    <w:rsid w:val="00E640EC"/>
    <w:rsid w:val="00E769FC"/>
    <w:rsid w:val="00E81DA9"/>
    <w:rsid w:val="00E87952"/>
    <w:rsid w:val="00E915B5"/>
    <w:rsid w:val="00E91AEF"/>
    <w:rsid w:val="00EA5D63"/>
    <w:rsid w:val="00EB3342"/>
    <w:rsid w:val="00F00C19"/>
    <w:rsid w:val="00F04B71"/>
    <w:rsid w:val="00F14EE4"/>
    <w:rsid w:val="00F200AA"/>
    <w:rsid w:val="00F23FDC"/>
    <w:rsid w:val="00F304DE"/>
    <w:rsid w:val="00F31337"/>
    <w:rsid w:val="00F340ED"/>
    <w:rsid w:val="00F5406E"/>
    <w:rsid w:val="00F64166"/>
    <w:rsid w:val="00F722C7"/>
    <w:rsid w:val="00F72FA2"/>
    <w:rsid w:val="00F8024B"/>
    <w:rsid w:val="00F94482"/>
    <w:rsid w:val="00FA00AA"/>
    <w:rsid w:val="00FE1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12FDF"/>
  <w15:chartTrackingRefBased/>
  <w15:docId w15:val="{6D81528A-AB59-4D7D-BF2E-224389C31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3BB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F6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93D7B"/>
    <w:pPr>
      <w:widowControl w:val="0"/>
      <w:autoSpaceDE w:val="0"/>
      <w:autoSpaceDN w:val="0"/>
      <w:adjustRightInd w:val="0"/>
      <w:spacing w:after="0" w:line="240" w:lineRule="auto"/>
    </w:pPr>
    <w:rPr>
      <w:rFonts w:ascii="Quasi" w:eastAsia="Times New Roman" w:hAnsi="Quasi" w:cs="Quasi"/>
      <w:color w:val="000000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BB1B31"/>
    <w:rPr>
      <w:color w:val="808080"/>
    </w:rPr>
  </w:style>
  <w:style w:type="paragraph" w:customStyle="1" w:styleId="CM29">
    <w:name w:val="CM29"/>
    <w:basedOn w:val="Default"/>
    <w:next w:val="Default"/>
    <w:rsid w:val="00D61D13"/>
    <w:pPr>
      <w:spacing w:after="118"/>
    </w:pPr>
    <w:rPr>
      <w:color w:val="auto"/>
    </w:rPr>
  </w:style>
  <w:style w:type="paragraph" w:styleId="Akapitzlist">
    <w:name w:val="List Paragraph"/>
    <w:basedOn w:val="Normalny"/>
    <w:uiPriority w:val="34"/>
    <w:qFormat/>
    <w:rsid w:val="006F11B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E29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29A8"/>
    <w:rPr>
      <w:rFonts w:ascii="Segoe UI" w:hAnsi="Segoe UI" w:cs="Segoe UI"/>
      <w:sz w:val="18"/>
      <w:szCs w:val="18"/>
    </w:rPr>
  </w:style>
  <w:style w:type="paragraph" w:customStyle="1" w:styleId="CM21">
    <w:name w:val="CM21"/>
    <w:basedOn w:val="Normalny"/>
    <w:next w:val="Normalny"/>
    <w:rsid w:val="00504352"/>
    <w:pPr>
      <w:widowControl w:val="0"/>
      <w:autoSpaceDE w:val="0"/>
      <w:autoSpaceDN w:val="0"/>
      <w:adjustRightInd w:val="0"/>
      <w:spacing w:after="133" w:line="240" w:lineRule="auto"/>
    </w:pPr>
    <w:rPr>
      <w:rFonts w:ascii="Quasi" w:eastAsia="Times New Roman" w:hAnsi="Quasi" w:cs="Quasi"/>
      <w:sz w:val="24"/>
      <w:szCs w:val="24"/>
      <w:lang w:eastAsia="pl-PL"/>
    </w:rPr>
  </w:style>
  <w:style w:type="paragraph" w:customStyle="1" w:styleId="CM25">
    <w:name w:val="CM25"/>
    <w:basedOn w:val="Normalny"/>
    <w:next w:val="Normalny"/>
    <w:rsid w:val="00504352"/>
    <w:pPr>
      <w:widowControl w:val="0"/>
      <w:autoSpaceDE w:val="0"/>
      <w:autoSpaceDN w:val="0"/>
      <w:adjustRightInd w:val="0"/>
      <w:spacing w:after="293" w:line="240" w:lineRule="auto"/>
    </w:pPr>
    <w:rPr>
      <w:rFonts w:ascii="Quasi" w:eastAsia="Times New Roman" w:hAnsi="Quasi" w:cs="Quasi"/>
      <w:sz w:val="24"/>
      <w:szCs w:val="24"/>
      <w:lang w:eastAsia="pl-PL"/>
    </w:rPr>
  </w:style>
  <w:style w:type="paragraph" w:customStyle="1" w:styleId="CM55">
    <w:name w:val="CM55"/>
    <w:basedOn w:val="Normalny"/>
    <w:next w:val="Normalny"/>
    <w:rsid w:val="008D08E5"/>
    <w:pPr>
      <w:widowControl w:val="0"/>
      <w:autoSpaceDE w:val="0"/>
      <w:autoSpaceDN w:val="0"/>
      <w:adjustRightInd w:val="0"/>
      <w:spacing w:after="1828" w:line="240" w:lineRule="auto"/>
    </w:pPr>
    <w:rPr>
      <w:rFonts w:ascii="Quasi" w:eastAsia="Times New Roman" w:hAnsi="Quasi" w:cs="Quasi"/>
      <w:sz w:val="24"/>
      <w:szCs w:val="24"/>
      <w:lang w:eastAsia="pl-PL"/>
    </w:rPr>
  </w:style>
  <w:style w:type="paragraph" w:customStyle="1" w:styleId="CM23">
    <w:name w:val="CM23"/>
    <w:basedOn w:val="Normalny"/>
    <w:next w:val="Normalny"/>
    <w:rsid w:val="008D08E5"/>
    <w:pPr>
      <w:widowControl w:val="0"/>
      <w:autoSpaceDE w:val="0"/>
      <w:autoSpaceDN w:val="0"/>
      <w:adjustRightInd w:val="0"/>
      <w:spacing w:after="430" w:line="240" w:lineRule="auto"/>
    </w:pPr>
    <w:rPr>
      <w:rFonts w:ascii="Quasi" w:eastAsia="Times New Roman" w:hAnsi="Quasi" w:cs="Quasi"/>
      <w:sz w:val="24"/>
      <w:szCs w:val="24"/>
      <w:lang w:eastAsia="pl-PL"/>
    </w:rPr>
  </w:style>
  <w:style w:type="paragraph" w:customStyle="1" w:styleId="CM51">
    <w:name w:val="CM51"/>
    <w:basedOn w:val="Normalny"/>
    <w:next w:val="Normalny"/>
    <w:rsid w:val="008D08E5"/>
    <w:pPr>
      <w:widowControl w:val="0"/>
      <w:autoSpaceDE w:val="0"/>
      <w:autoSpaceDN w:val="0"/>
      <w:adjustRightInd w:val="0"/>
      <w:spacing w:after="53" w:line="240" w:lineRule="auto"/>
    </w:pPr>
    <w:rPr>
      <w:rFonts w:ascii="Quasi" w:eastAsia="Times New Roman" w:hAnsi="Quasi" w:cs="Quasi"/>
      <w:sz w:val="24"/>
      <w:szCs w:val="24"/>
      <w:lang w:eastAsia="pl-PL"/>
    </w:rPr>
  </w:style>
  <w:style w:type="paragraph" w:customStyle="1" w:styleId="CM3">
    <w:name w:val="CM3"/>
    <w:basedOn w:val="Default"/>
    <w:next w:val="Default"/>
    <w:rsid w:val="00275A1E"/>
    <w:pPr>
      <w:spacing w:line="238" w:lineRule="atLeast"/>
    </w:pPr>
    <w:rPr>
      <w:color w:val="auto"/>
    </w:rPr>
  </w:style>
  <w:style w:type="paragraph" w:customStyle="1" w:styleId="CM34">
    <w:name w:val="CM34"/>
    <w:basedOn w:val="Default"/>
    <w:next w:val="Default"/>
    <w:rsid w:val="00275A1E"/>
    <w:pPr>
      <w:spacing w:after="183"/>
    </w:pPr>
    <w:rPr>
      <w:color w:val="auto"/>
    </w:rPr>
  </w:style>
  <w:style w:type="paragraph" w:customStyle="1" w:styleId="CM45">
    <w:name w:val="CM45"/>
    <w:basedOn w:val="Default"/>
    <w:next w:val="Default"/>
    <w:rsid w:val="00663068"/>
    <w:pPr>
      <w:spacing w:after="130"/>
    </w:pPr>
    <w:rPr>
      <w:color w:val="auto"/>
    </w:rPr>
  </w:style>
  <w:style w:type="paragraph" w:customStyle="1" w:styleId="CM56">
    <w:name w:val="CM56"/>
    <w:basedOn w:val="Default"/>
    <w:next w:val="Default"/>
    <w:rsid w:val="00F304DE"/>
    <w:pPr>
      <w:spacing w:after="1640"/>
    </w:pPr>
    <w:rPr>
      <w:color w:val="auto"/>
    </w:rPr>
  </w:style>
  <w:style w:type="paragraph" w:customStyle="1" w:styleId="CM62">
    <w:name w:val="CM62"/>
    <w:basedOn w:val="Default"/>
    <w:next w:val="Default"/>
    <w:rsid w:val="00F304DE"/>
    <w:pPr>
      <w:spacing w:after="298"/>
    </w:pPr>
    <w:rPr>
      <w:color w:val="auto"/>
    </w:rPr>
  </w:style>
  <w:style w:type="paragraph" w:customStyle="1" w:styleId="CM47">
    <w:name w:val="CM47"/>
    <w:basedOn w:val="Default"/>
    <w:next w:val="Default"/>
    <w:rsid w:val="00F304DE"/>
    <w:pPr>
      <w:spacing w:after="685"/>
    </w:pPr>
    <w:rPr>
      <w:color w:val="auto"/>
    </w:rPr>
  </w:style>
  <w:style w:type="paragraph" w:customStyle="1" w:styleId="CM4">
    <w:name w:val="CM4"/>
    <w:basedOn w:val="Default"/>
    <w:next w:val="Default"/>
    <w:rsid w:val="004E0924"/>
    <w:rPr>
      <w:color w:val="auto"/>
    </w:rPr>
  </w:style>
  <w:style w:type="paragraph" w:customStyle="1" w:styleId="CM6">
    <w:name w:val="CM6"/>
    <w:basedOn w:val="Default"/>
    <w:next w:val="Default"/>
    <w:rsid w:val="004E0924"/>
    <w:pPr>
      <w:spacing w:line="236" w:lineRule="atLeast"/>
    </w:pPr>
    <w:rPr>
      <w:color w:val="auto"/>
    </w:rPr>
  </w:style>
  <w:style w:type="paragraph" w:styleId="Nagwek">
    <w:name w:val="header"/>
    <w:basedOn w:val="Normalny"/>
    <w:link w:val="NagwekZnak"/>
    <w:uiPriority w:val="99"/>
    <w:unhideWhenUsed/>
    <w:rsid w:val="00716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6452"/>
  </w:style>
  <w:style w:type="paragraph" w:styleId="Stopka">
    <w:name w:val="footer"/>
    <w:basedOn w:val="Normalny"/>
    <w:link w:val="StopkaZnak"/>
    <w:uiPriority w:val="99"/>
    <w:unhideWhenUsed/>
    <w:rsid w:val="00716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6452"/>
  </w:style>
  <w:style w:type="paragraph" w:customStyle="1" w:styleId="CM53">
    <w:name w:val="CM53"/>
    <w:basedOn w:val="Default"/>
    <w:next w:val="Default"/>
    <w:rsid w:val="00716452"/>
    <w:pPr>
      <w:spacing w:after="1355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F0138-CD13-4031-A3B2-9C025F64E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8</Pages>
  <Words>2283</Words>
  <Characters>13699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Mirosława Nawrot</dc:creator>
  <cp:keywords/>
  <dc:description/>
  <cp:lastModifiedBy>Anna Sajko</cp:lastModifiedBy>
  <cp:revision>9</cp:revision>
  <cp:lastPrinted>2019-02-27T10:55:00Z</cp:lastPrinted>
  <dcterms:created xsi:type="dcterms:W3CDTF">2024-05-02T14:27:00Z</dcterms:created>
  <dcterms:modified xsi:type="dcterms:W3CDTF">2024-08-09T06:37:00Z</dcterms:modified>
</cp:coreProperties>
</file>