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9AEB8" w14:textId="77777777" w:rsidR="006C4026" w:rsidRPr="009B1F0F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F0F">
        <w:rPr>
          <w:rFonts w:ascii="Times New Roman" w:hAnsi="Times New Roman" w:cs="Times New Roman"/>
          <w:b/>
          <w:sz w:val="24"/>
          <w:szCs w:val="24"/>
        </w:rPr>
        <w:t>Rozkład materiału a wymagania podstawy programowej</w:t>
      </w:r>
    </w:p>
    <w:p w14:paraId="3760BF3B" w14:textId="6EF43FB7" w:rsidR="008F6C82" w:rsidRPr="009B1F0F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F0F">
        <w:rPr>
          <w:rFonts w:ascii="Times New Roman" w:hAnsi="Times New Roman" w:cs="Times New Roman"/>
          <w:b/>
          <w:sz w:val="24"/>
          <w:szCs w:val="24"/>
        </w:rPr>
        <w:t>dla I</w:t>
      </w:r>
      <w:r w:rsidR="00F8024B" w:rsidRPr="009B1F0F">
        <w:rPr>
          <w:rFonts w:ascii="Times New Roman" w:hAnsi="Times New Roman" w:cs="Times New Roman"/>
          <w:b/>
          <w:sz w:val="24"/>
          <w:szCs w:val="24"/>
        </w:rPr>
        <w:t>I</w:t>
      </w:r>
      <w:r w:rsidRPr="009B1F0F">
        <w:rPr>
          <w:rFonts w:ascii="Times New Roman" w:hAnsi="Times New Roman" w:cs="Times New Roman"/>
          <w:b/>
          <w:sz w:val="24"/>
          <w:szCs w:val="24"/>
        </w:rPr>
        <w:t xml:space="preserve"> klasy czteroletniego liceum i pięcioletniego technikum. Zakres </w:t>
      </w:r>
      <w:r w:rsidR="00C34AA7">
        <w:rPr>
          <w:rFonts w:ascii="Times New Roman" w:hAnsi="Times New Roman" w:cs="Times New Roman"/>
          <w:b/>
          <w:sz w:val="24"/>
          <w:szCs w:val="24"/>
        </w:rPr>
        <w:t>rozszerzon</w:t>
      </w:r>
      <w:r w:rsidRPr="009B1F0F">
        <w:rPr>
          <w:rFonts w:ascii="Times New Roman" w:hAnsi="Times New Roman" w:cs="Times New Roman"/>
          <w:b/>
          <w:sz w:val="24"/>
          <w:szCs w:val="24"/>
        </w:rPr>
        <w:t>y</w:t>
      </w:r>
    </w:p>
    <w:p w14:paraId="159513FA" w14:textId="77777777" w:rsidR="006C4026" w:rsidRPr="009B1F0F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5446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134"/>
        <w:gridCol w:w="12049"/>
      </w:tblGrid>
      <w:tr w:rsidR="00BE1036" w:rsidRPr="005D27E2" w14:paraId="5B6EA85E" w14:textId="77777777" w:rsidTr="00B02C78">
        <w:tc>
          <w:tcPr>
            <w:tcW w:w="2263" w:type="dxa"/>
            <w:shd w:val="clear" w:color="auto" w:fill="7F7F7F" w:themeFill="text1" w:themeFillTint="80"/>
            <w:vAlign w:val="center"/>
          </w:tcPr>
          <w:p w14:paraId="132C139F" w14:textId="77777777" w:rsidR="008F6C82" w:rsidRPr="00083FB1" w:rsidRDefault="008F6C82" w:rsidP="004B47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83FB1">
              <w:rPr>
                <w:rFonts w:ascii="Times New Roman" w:hAnsi="Times New Roman" w:cs="Times New Roman"/>
                <w:b/>
                <w:color w:val="FFFFFF" w:themeColor="background1"/>
              </w:rPr>
              <w:t>TEMAT</w:t>
            </w:r>
          </w:p>
        </w:tc>
        <w:tc>
          <w:tcPr>
            <w:tcW w:w="1134" w:type="dxa"/>
            <w:shd w:val="clear" w:color="auto" w:fill="7F7F7F" w:themeFill="text1" w:themeFillTint="80"/>
            <w:vAlign w:val="center"/>
          </w:tcPr>
          <w:p w14:paraId="1CF97E46" w14:textId="00B78FA4" w:rsidR="008F6C82" w:rsidRPr="00083FB1" w:rsidRDefault="008F6C82" w:rsidP="00B02C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83FB1">
              <w:rPr>
                <w:rFonts w:ascii="Times New Roman" w:hAnsi="Times New Roman" w:cs="Times New Roman"/>
                <w:b/>
                <w:color w:val="FFFFFF" w:themeColor="background1"/>
              </w:rPr>
              <w:t>LICZBA</w:t>
            </w:r>
            <w:r w:rsidR="00B02C78">
              <w:rPr>
                <w:rFonts w:ascii="Times New Roman" w:hAnsi="Times New Roman" w:cs="Times New Roman"/>
                <w:b/>
                <w:color w:val="FFFFFF" w:themeColor="background1"/>
              </w:rPr>
              <w:br/>
            </w:r>
            <w:r w:rsidRPr="00083FB1">
              <w:rPr>
                <w:rFonts w:ascii="Times New Roman" w:hAnsi="Times New Roman" w:cs="Times New Roman"/>
                <w:b/>
                <w:color w:val="FFFFFF" w:themeColor="background1"/>
              </w:rPr>
              <w:t>GODZIN</w:t>
            </w:r>
          </w:p>
        </w:tc>
        <w:tc>
          <w:tcPr>
            <w:tcW w:w="12049" w:type="dxa"/>
            <w:shd w:val="clear" w:color="auto" w:fill="7F7F7F" w:themeFill="text1" w:themeFillTint="80"/>
            <w:vAlign w:val="center"/>
          </w:tcPr>
          <w:p w14:paraId="2A6E1028" w14:textId="19286E4D" w:rsidR="008F6C82" w:rsidRPr="00083FB1" w:rsidRDefault="008F6C82" w:rsidP="00283F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83FB1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WYMAGANIA SZCZEGÓŁOWE </w:t>
            </w:r>
            <w:r w:rsidRPr="00083FB1">
              <w:rPr>
                <w:rFonts w:ascii="Times New Roman" w:hAnsi="Times New Roman" w:cs="Times New Roman"/>
                <w:b/>
                <w:color w:val="FFFFFF" w:themeColor="background1"/>
              </w:rPr>
              <w:br/>
              <w:t>Z PODSTAWY PROGRAMOWEJ</w:t>
            </w:r>
            <w:r w:rsidR="00187DD2" w:rsidRPr="00083FB1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</w:p>
        </w:tc>
      </w:tr>
      <w:tr w:rsidR="008F6C82" w:rsidRPr="005D27E2" w14:paraId="4BE5E277" w14:textId="77777777" w:rsidTr="00B02C78">
        <w:trPr>
          <w:trHeight w:val="302"/>
        </w:trPr>
        <w:tc>
          <w:tcPr>
            <w:tcW w:w="15446" w:type="dxa"/>
            <w:gridSpan w:val="3"/>
            <w:shd w:val="clear" w:color="auto" w:fill="D9D9D9" w:themeFill="background1" w:themeFillShade="D9"/>
            <w:vAlign w:val="center"/>
          </w:tcPr>
          <w:p w14:paraId="3F3E162F" w14:textId="63A470B3" w:rsidR="008F6C82" w:rsidRPr="00E0647A" w:rsidRDefault="008E7E0E" w:rsidP="00B02C78">
            <w:pPr>
              <w:spacing w:after="0"/>
              <w:textAlignment w:val="top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64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WIELOMIANY</w:t>
            </w:r>
            <w:r w:rsidR="00B02C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E064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06108C" w:rsidRPr="00E064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16 h</w:t>
            </w:r>
            <w:r w:rsidR="00B02C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B02C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–</w:t>
            </w:r>
            <w:r w:rsidR="00B02C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06108C" w:rsidRPr="00E064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 h</w:t>
            </w:r>
          </w:p>
        </w:tc>
      </w:tr>
      <w:tr w:rsidR="008C5DCD" w:rsidRPr="00E202E5" w14:paraId="667F0DF0" w14:textId="77777777" w:rsidTr="00B02C78">
        <w:trPr>
          <w:trHeight w:val="544"/>
        </w:trPr>
        <w:tc>
          <w:tcPr>
            <w:tcW w:w="2263" w:type="dxa"/>
          </w:tcPr>
          <w:p w14:paraId="4D2DBD75" w14:textId="03FB6B0A" w:rsidR="008C5DCD" w:rsidRPr="006240FF" w:rsidRDefault="008C5DCD" w:rsidP="008C5DCD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Przykłady wielomianów</w:t>
            </w:r>
          </w:p>
        </w:tc>
        <w:tc>
          <w:tcPr>
            <w:tcW w:w="1134" w:type="dxa"/>
          </w:tcPr>
          <w:p w14:paraId="6EC9FD41" w14:textId="1A4ADC6D" w:rsidR="008C5DCD" w:rsidRPr="006240FF" w:rsidRDefault="0006108C" w:rsidP="008C5DCD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8C5D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408BC264" w14:textId="40BC2A5D" w:rsidR="007B5929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II. Wyrażenia algebraiczne.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</w:p>
          <w:p w14:paraId="560598F4" w14:textId="4CAD4022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2FC9A9AD" w14:textId="4EEC1A89" w:rsidR="008C5DCD" w:rsidRPr="009B1F0F" w:rsidRDefault="008C5DCD" w:rsidP="00A55D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2) dodaje, odejmuje i</w:t>
            </w:r>
            <w:r w:rsidR="00A55DEA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mnoży wiel</w:t>
            </w:r>
            <w:r w:rsidR="00684DC4">
              <w:rPr>
                <w:rFonts w:ascii="TimesNewRoman" w:hAnsi="TimesNewRoman" w:cs="TimesNewRoman"/>
                <w:sz w:val="20"/>
                <w:szCs w:val="20"/>
              </w:rPr>
              <w:t>omiany jednej i</w:t>
            </w:r>
            <w:r w:rsidR="00A55DEA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684DC4">
              <w:rPr>
                <w:rFonts w:ascii="TimesNewRoman" w:hAnsi="TimesNewRoman" w:cs="TimesNewRoman"/>
                <w:sz w:val="20"/>
                <w:szCs w:val="20"/>
              </w:rPr>
              <w:t>wielu zmiennych.</w:t>
            </w:r>
          </w:p>
        </w:tc>
      </w:tr>
      <w:tr w:rsidR="008C5DCD" w:rsidRPr="00E202E5" w14:paraId="78276113" w14:textId="77777777" w:rsidTr="00B02C78">
        <w:trPr>
          <w:trHeight w:val="397"/>
        </w:trPr>
        <w:tc>
          <w:tcPr>
            <w:tcW w:w="2263" w:type="dxa"/>
          </w:tcPr>
          <w:p w14:paraId="3346A3F4" w14:textId="4B490F4F" w:rsidR="008C5DCD" w:rsidRPr="002B2B28" w:rsidRDefault="008C5DCD" w:rsidP="008C5DCD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B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Rozkład wielomianu na czynniki</w:t>
            </w:r>
          </w:p>
        </w:tc>
        <w:tc>
          <w:tcPr>
            <w:tcW w:w="1134" w:type="dxa"/>
          </w:tcPr>
          <w:p w14:paraId="380C9378" w14:textId="44F7075B" w:rsidR="008C5DCD" w:rsidRPr="002B2B28" w:rsidRDefault="0006108C" w:rsidP="008C5DCD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8C5DCD" w:rsidRPr="002B2B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2D822EF8" w14:textId="038E7E20" w:rsidR="007B5929" w:rsidRPr="002B2B28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8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II. Wyrażenia algebraiczne.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="007B5929" w:rsidRPr="002B2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82358A" w14:textId="7650B908" w:rsidR="008C5DCD" w:rsidRPr="002B2B28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B2B28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7E1ECB0D" w14:textId="082CA5E1" w:rsidR="00A3643B" w:rsidRPr="002B2B28" w:rsidRDefault="008C5DCD" w:rsidP="00705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B2B28">
              <w:rPr>
                <w:rFonts w:ascii="TimesNewRoman" w:hAnsi="TimesNewRoman" w:cs="TimesNewRoman"/>
                <w:sz w:val="20"/>
                <w:szCs w:val="20"/>
              </w:rPr>
              <w:t xml:space="preserve">1) stosuje wzory skróconego mnożenia na: </w:t>
            </w:r>
            <m:oMath>
              <m:sSup>
                <m:sSupPr>
                  <m:ctrlPr>
                    <w:rPr>
                      <w:rFonts w:ascii="Cambria Math" w:hAnsi="Cambria Math" w:cs="TimesNew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New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NewRoman"/>
                          <w:sz w:val="20"/>
                          <w:szCs w:val="20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hAnsi="Cambria Math" w:cs="TimesNewRoman"/>
                      <w:sz w:val="20"/>
                      <w:szCs w:val="20"/>
                    </w:rPr>
                    <m:t>2</m:t>
                  </m:r>
                </m:sup>
              </m:sSup>
            </m:oMath>
            <w:r w:rsidR="00A55DEA">
              <w:rPr>
                <w:rFonts w:ascii="TimesNewRoman" w:eastAsiaTheme="minorEastAsia" w:hAnsi="TimesNewRoman" w:cs="TimesNewRoman"/>
                <w:sz w:val="20"/>
                <w:szCs w:val="20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="TimesNew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New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NewRoman"/>
                          <w:sz w:val="20"/>
                          <w:szCs w:val="20"/>
                        </w:rPr>
                        <m:t>a-b</m:t>
                      </m:r>
                    </m:e>
                  </m:d>
                </m:e>
                <m:sup>
                  <m:r>
                    <w:rPr>
                      <w:rFonts w:ascii="Cambria Math" w:hAnsi="Cambria Math" w:cs="TimesNewRoman"/>
                      <w:sz w:val="20"/>
                      <w:szCs w:val="20"/>
                    </w:rPr>
                    <m:t>2</m:t>
                  </m:r>
                </m:sup>
              </m:sSup>
            </m:oMath>
            <w:r w:rsidR="00A55DEA">
              <w:rPr>
                <w:rFonts w:ascii="TimesNewRoman" w:eastAsiaTheme="minorEastAsia" w:hAnsi="TimesNewRoman" w:cs="TimesNewRoman"/>
                <w:sz w:val="20"/>
                <w:szCs w:val="20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="Symbo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Symbol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Symbol"/>
                      <w:sz w:val="20"/>
                      <w:szCs w:val="20"/>
                    </w:rPr>
                    <m:t xml:space="preserve">2 </m:t>
                  </m:r>
                </m:sup>
              </m:sSup>
              <m:r>
                <w:rPr>
                  <w:rFonts w:ascii="Cambria Math" w:hAnsi="Cambria Math" w:cs="Symbol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 w:cs="Symbo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Symbol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hAnsi="Cambria Math" w:cs="Symbol"/>
                      <w:sz w:val="20"/>
                      <w:szCs w:val="20"/>
                    </w:rPr>
                    <m:t>2</m:t>
                  </m:r>
                </m:sup>
              </m:sSup>
            </m:oMath>
            <w:r w:rsidR="00A55DEA">
              <w:rPr>
                <w:rFonts w:ascii="TimesNewRoman" w:eastAsiaTheme="minorEastAsia" w:hAnsi="TimesNewRoman" w:cs="TimesNewRoman"/>
                <w:sz w:val="20"/>
                <w:szCs w:val="20"/>
              </w:rPr>
              <w:t>;</w:t>
            </w:r>
          </w:p>
          <w:p w14:paraId="14FF4F31" w14:textId="7ABA0E0D" w:rsidR="008C5DCD" w:rsidRPr="002B2B28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B2B28">
              <w:rPr>
                <w:rFonts w:ascii="TimesNewRoman" w:hAnsi="TimesNewRoman" w:cs="TimesNewRoman"/>
                <w:sz w:val="20"/>
                <w:szCs w:val="20"/>
              </w:rPr>
              <w:t>3) wyłącza poza nawias jednomian z</w:t>
            </w:r>
            <w:r w:rsidR="00A55DEA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BD4DBD">
              <w:rPr>
                <w:rFonts w:ascii="TimesNewRoman" w:hAnsi="TimesNewRoman" w:cs="TimesNewRoman"/>
                <w:sz w:val="20"/>
                <w:szCs w:val="20"/>
              </w:rPr>
              <w:t>sumy algebraicznej.</w:t>
            </w:r>
          </w:p>
          <w:p w14:paraId="70A236DA" w14:textId="1721B3FF" w:rsidR="00441D76" w:rsidRPr="002B2B28" w:rsidRDefault="00441D76" w:rsidP="00441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8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II. Wyrażenia algebraiczne.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rozszerzony</w:t>
            </w:r>
          </w:p>
          <w:p w14:paraId="1A1F47FA" w14:textId="77777777" w:rsidR="00441D76" w:rsidRDefault="00441D76" w:rsidP="00441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B2B28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3DB9ECD2" w14:textId="5CCD16D0" w:rsidR="00705FD5" w:rsidRPr="002B2B28" w:rsidRDefault="00705FD5" w:rsidP="00705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B28">
              <w:rPr>
                <w:rFonts w:ascii="TimesNewRoman" w:hAnsi="TimesNewRoman" w:cs="TimesNewRoman"/>
                <w:sz w:val="20"/>
                <w:szCs w:val="20"/>
              </w:rPr>
              <w:t>4) rozkłada wielomiany na czynniki metodą wyłączania wspólnego czynnika przed nawias oraz met</w:t>
            </w:r>
            <w:r>
              <w:rPr>
                <w:rFonts w:ascii="TimesNewRoman" w:hAnsi="TimesNewRoman" w:cs="TimesNewRoman"/>
                <w:sz w:val="20"/>
                <w:szCs w:val="20"/>
              </w:rPr>
              <w:t>odą grupowania wyrazów;</w:t>
            </w:r>
          </w:p>
          <w:p w14:paraId="5747CA43" w14:textId="67F296EA" w:rsidR="00705FD5" w:rsidRPr="00705FD5" w:rsidRDefault="00705FD5" w:rsidP="002A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441D76" w:rsidRPr="002B2B28">
              <w:rPr>
                <w:rFonts w:ascii="Times New Roman" w:eastAsia="Calibri" w:hAnsi="Times New Roman" w:cs="Times New Roman"/>
                <w:sz w:val="20"/>
                <w:szCs w:val="20"/>
              </w:rPr>
              <w:t>) korzysta ze wzorów na:</w:t>
            </w:r>
            <m:oMath>
              <m:r>
                <w:rPr>
                  <w:rFonts w:ascii="Cambria Math" w:hAnsi="Cambria Math" w:cs="Symbol"/>
                  <w:sz w:val="20"/>
                  <w:szCs w:val="20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Symbo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Symbol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Symbol"/>
                      <w:sz w:val="20"/>
                      <w:szCs w:val="20"/>
                    </w:rPr>
                    <m:t xml:space="preserve">3 </m:t>
                  </m:r>
                </m:sup>
              </m:sSup>
              <m:r>
                <w:rPr>
                  <w:rFonts w:ascii="Cambria Math" w:hAnsi="Cambria Math" w:cs="Symbol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hAnsi="Cambria Math" w:cs="Symbo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Symbol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hAnsi="Cambria Math" w:cs="Symbol"/>
                      <w:sz w:val="20"/>
                      <w:szCs w:val="20"/>
                    </w:rPr>
                    <m:t>3</m:t>
                  </m:r>
                </m:sup>
              </m:sSup>
            </m:oMath>
            <w:r w:rsidR="00A55D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3</m:t>
                  </m:r>
                </m:sup>
              </m:sSup>
            </m:oMath>
            <w:r w:rsidR="002A30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n</m:t>
                  </m:r>
                </m:sup>
              </m:sSup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n</m:t>
                  </m:r>
                </m:sup>
              </m:sSup>
            </m:oMath>
            <w:r w:rsidR="002A30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n</m:t>
                  </m:r>
                </m:sup>
              </m:sSup>
            </m:oMath>
            <w:r w:rsidR="002A30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="TimesNew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New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NewRoman"/>
                          <w:sz w:val="20"/>
                          <w:szCs w:val="20"/>
                        </w:rPr>
                        <m:t>a-b</m:t>
                      </m:r>
                    </m:e>
                  </m:d>
                </m:e>
                <m:sup>
                  <m:r>
                    <w:rPr>
                      <w:rFonts w:ascii="Cambria Math" w:hAnsi="Cambria Math" w:cs="TimesNewRoman"/>
                      <w:sz w:val="20"/>
                      <w:szCs w:val="20"/>
                    </w:rPr>
                    <m:t>n</m:t>
                  </m:r>
                </m:sup>
              </m:sSup>
            </m:oMath>
            <w:r w:rsidR="002A30F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8C5DCD" w:rsidRPr="00E202E5" w14:paraId="5D39D947" w14:textId="77777777" w:rsidTr="00B02C78">
        <w:trPr>
          <w:trHeight w:val="397"/>
        </w:trPr>
        <w:tc>
          <w:tcPr>
            <w:tcW w:w="2263" w:type="dxa"/>
          </w:tcPr>
          <w:p w14:paraId="19C415F5" w14:textId="59B46D17" w:rsidR="008C5DCD" w:rsidRPr="002B2B28" w:rsidRDefault="008C5DCD" w:rsidP="008C5DCD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B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Równania wielomianowe</w:t>
            </w:r>
          </w:p>
        </w:tc>
        <w:tc>
          <w:tcPr>
            <w:tcW w:w="1134" w:type="dxa"/>
          </w:tcPr>
          <w:p w14:paraId="128B1BD1" w14:textId="53E20C05" w:rsidR="008C5DCD" w:rsidRPr="002B2B28" w:rsidRDefault="0006108C" w:rsidP="008C5DCD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8C5DCD" w:rsidRPr="002B2B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05018A32" w14:textId="26F94865" w:rsidR="00441D76" w:rsidRPr="002B2B28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B2B28">
              <w:rPr>
                <w:rFonts w:ascii="TimesNewRoman" w:hAnsi="TimesNewRoman" w:cs="TimesNewRoman"/>
                <w:b/>
                <w:sz w:val="20"/>
                <w:szCs w:val="20"/>
              </w:rPr>
              <w:t>III. Równania i nierówności.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 xml:space="preserve"> Zakres podstawowy</w:t>
            </w:r>
            <w:r w:rsidR="007B5929" w:rsidRPr="002B2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2B28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</w:p>
          <w:p w14:paraId="7DB6E329" w14:textId="271F5A16" w:rsidR="008C5DCD" w:rsidRPr="002B2B28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B2B28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4BD1616C" w14:textId="3930B6E0" w:rsidR="008C5DCD" w:rsidRDefault="00705FD5" w:rsidP="00705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5</w:t>
            </w:r>
            <w:r w:rsidR="008C5DCD" w:rsidRPr="002B2B28">
              <w:rPr>
                <w:rFonts w:ascii="TimesNewRoman" w:hAnsi="TimesNewRoman" w:cs="TimesNewRoman"/>
                <w:sz w:val="20"/>
                <w:szCs w:val="20"/>
              </w:rPr>
              <w:t xml:space="preserve">) rozwiązuje równania wielomianowe postaci </w:t>
            </w:r>
            <m:oMath>
              <m:r>
                <w:rPr>
                  <w:rFonts w:ascii="Cambria Math" w:hAnsi="Cambria Math" w:cs="TimesNewRoman,Italic"/>
                  <w:sz w:val="20"/>
                  <w:szCs w:val="20"/>
                </w:rPr>
                <m:t>W</m:t>
              </m:r>
              <m:d>
                <m:dPr>
                  <m:ctrlPr>
                    <w:rPr>
                      <w:rFonts w:ascii="Cambria Math" w:hAnsi="Cambria Math" w:cs="Symbo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NewRoman,Italic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Symbol"/>
                  <w:sz w:val="20"/>
                  <w:szCs w:val="20"/>
                </w:rPr>
                <m:t>=</m:t>
              </m:r>
              <m:r>
                <w:rPr>
                  <w:rFonts w:ascii="Cambria Math" w:hAnsi="Cambria Math" w:cs="TimesNewRoman"/>
                  <w:sz w:val="20"/>
                  <w:szCs w:val="20"/>
                </w:rPr>
                <m:t>0</m:t>
              </m:r>
            </m:oMath>
            <w:r w:rsidR="008C5DCD" w:rsidRPr="002B2B28">
              <w:rPr>
                <w:rFonts w:ascii="TimesNewRoman" w:hAnsi="TimesNewRoman" w:cs="TimesNewRoman"/>
                <w:sz w:val="20"/>
                <w:szCs w:val="20"/>
              </w:rPr>
              <w:t xml:space="preserve"> dla wielomianów doprowadzonych do postaci iloczynowej</w:t>
            </w:r>
            <w:r w:rsidR="002A30F5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  <w:p w14:paraId="6E68A4DE" w14:textId="5CDAE212" w:rsidR="00705FD5" w:rsidRPr="002B2B28" w:rsidRDefault="00705FD5" w:rsidP="00705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B2B28">
              <w:rPr>
                <w:rFonts w:ascii="TimesNewRoman" w:hAnsi="TimesNewRoman" w:cs="TimesNewRoman"/>
                <w:b/>
                <w:sz w:val="20"/>
                <w:szCs w:val="20"/>
              </w:rPr>
              <w:t>III. Równania i nierówności.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Zakres rozszerzony</w:t>
            </w:r>
            <w:r w:rsidRPr="002B2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2B28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</w:p>
          <w:p w14:paraId="3F89BE54" w14:textId="77777777" w:rsidR="00705FD5" w:rsidRPr="002B2B28" w:rsidRDefault="00705FD5" w:rsidP="00705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B2B28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6C358B9C" w14:textId="42ADFE8B" w:rsidR="00705FD5" w:rsidRPr="002B2B28" w:rsidRDefault="00705FD5" w:rsidP="00705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1) </w:t>
            </w:r>
            <w:r w:rsidRPr="002B2B28">
              <w:rPr>
                <w:rFonts w:ascii="TimesNewRoman" w:hAnsi="TimesNewRoman" w:cs="TimesNewRoman"/>
                <w:sz w:val="20"/>
                <w:szCs w:val="20"/>
              </w:rPr>
              <w:t xml:space="preserve">rozwiązuje równania wielomianowe postaci </w:t>
            </w:r>
            <m:oMath>
              <m:r>
                <w:rPr>
                  <w:rFonts w:ascii="Cambria Math" w:hAnsi="Cambria Math" w:cs="TimesNewRoman,Italic"/>
                  <w:sz w:val="20"/>
                  <w:szCs w:val="20"/>
                </w:rPr>
                <m:t>W</m:t>
              </m:r>
              <m:d>
                <m:dPr>
                  <m:ctrlPr>
                    <w:rPr>
                      <w:rFonts w:ascii="Cambria Math" w:hAnsi="Cambria Math" w:cs="Symbo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NewRoman,Italic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Symbol"/>
                  <w:sz w:val="20"/>
                  <w:szCs w:val="20"/>
                </w:rPr>
                <m:t>=</m:t>
              </m:r>
              <m:r>
                <w:rPr>
                  <w:rFonts w:ascii="Cambria Math" w:hAnsi="Cambria Math" w:cs="TimesNewRoman"/>
                  <w:sz w:val="20"/>
                  <w:szCs w:val="20"/>
                </w:rPr>
                <m:t>0</m:t>
              </m:r>
            </m:oMath>
            <w:r w:rsidRPr="002B2B28">
              <w:rPr>
                <w:rFonts w:ascii="TimesNewRoman" w:hAnsi="TimesNewRoman" w:cs="TimesNewRoman"/>
                <w:sz w:val="20"/>
                <w:szCs w:val="20"/>
              </w:rPr>
              <w:t xml:space="preserve"> dla wielomianów, które dają się doprowadzić do postaci iloczynowej metodą wyłączania wspólnego czynnika prz</w:t>
            </w:r>
            <w:r>
              <w:rPr>
                <w:rFonts w:ascii="TimesNewRoman" w:hAnsi="TimesNewRoman" w:cs="TimesNewRoman"/>
                <w:sz w:val="20"/>
                <w:szCs w:val="20"/>
              </w:rPr>
              <w:t>ed nawias lub metodą grupowania.</w:t>
            </w:r>
          </w:p>
        </w:tc>
      </w:tr>
      <w:tr w:rsidR="008C5DCD" w:rsidRPr="00E202E5" w14:paraId="5A128EFB" w14:textId="77777777" w:rsidTr="00B02C78">
        <w:trPr>
          <w:trHeight w:val="397"/>
        </w:trPr>
        <w:tc>
          <w:tcPr>
            <w:tcW w:w="2263" w:type="dxa"/>
          </w:tcPr>
          <w:p w14:paraId="0F517181" w14:textId="79FEE0AC" w:rsidR="008C5DCD" w:rsidRPr="002B2B28" w:rsidRDefault="008C5DCD" w:rsidP="008C5DCD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2B2B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Dzielenie wielomianów</w:t>
            </w:r>
          </w:p>
        </w:tc>
        <w:tc>
          <w:tcPr>
            <w:tcW w:w="1134" w:type="dxa"/>
          </w:tcPr>
          <w:p w14:paraId="427C2D3E" w14:textId="21F3ED1E" w:rsidR="008C5DCD" w:rsidRPr="002B2B28" w:rsidRDefault="0006108C" w:rsidP="008C5DCD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8C5DCD" w:rsidRPr="002B2B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400DDCAA" w14:textId="11C0D640" w:rsidR="00F00C19" w:rsidRPr="002B2B28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8">
              <w:rPr>
                <w:rFonts w:ascii="Times New Roman" w:hAnsi="Times New Roman" w:cs="Times New Roman"/>
                <w:b/>
                <w:sz w:val="20"/>
                <w:szCs w:val="20"/>
              </w:rPr>
              <w:t>II. Wyrażenia algebraiczne.</w:t>
            </w:r>
            <w:r w:rsidR="00684DC4">
              <w:rPr>
                <w:rFonts w:ascii="Times New Roman" w:hAnsi="Times New Roman" w:cs="Times New Roman"/>
                <w:sz w:val="20"/>
                <w:szCs w:val="20"/>
              </w:rPr>
              <w:t xml:space="preserve"> Zakres rozszerzony</w:t>
            </w:r>
            <w:r w:rsidRPr="002B2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0E07306" w14:textId="531CDD57" w:rsidR="008C5DCD" w:rsidRPr="002B2B28" w:rsidRDefault="00F00C19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C5DCD" w:rsidRPr="002B2B28">
              <w:rPr>
                <w:rFonts w:ascii="Times New Roman" w:hAnsi="Times New Roman" w:cs="Times New Roman"/>
                <w:sz w:val="20"/>
                <w:szCs w:val="20"/>
              </w:rPr>
              <w:t>czeń:</w:t>
            </w:r>
          </w:p>
          <w:p w14:paraId="2A402D1E" w14:textId="046E4BCE" w:rsidR="009A4F13" w:rsidRPr="002B2B28" w:rsidRDefault="00684DC4" w:rsidP="009A4F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5DCD" w:rsidRPr="002B2B28">
              <w:rPr>
                <w:rFonts w:ascii="Times New Roman" w:hAnsi="Times New Roman" w:cs="Times New Roman"/>
                <w:sz w:val="20"/>
                <w:szCs w:val="20"/>
              </w:rPr>
              <w:t xml:space="preserve">) dzieli wielomian jednej zmiennej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W(x) </m:t>
              </m:r>
            </m:oMath>
            <w:r w:rsidR="008C5DCD" w:rsidRPr="002B2B28">
              <w:rPr>
                <w:rFonts w:ascii="Times New Roman" w:hAnsi="Times New Roman" w:cs="Times New Roman"/>
                <w:sz w:val="20"/>
                <w:szCs w:val="20"/>
              </w:rPr>
              <w:t xml:space="preserve">przez dwumian postaci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x- a</m:t>
              </m:r>
            </m:oMath>
            <w:r w:rsidR="002A30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9E76560" w14:textId="2DE8116B" w:rsidR="00F00C19" w:rsidRPr="002B2B28" w:rsidRDefault="00684DC4" w:rsidP="00684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Twierdzenia, dowody.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Zakres rozszerzony</w:t>
            </w:r>
            <w:r w:rsidRPr="002B2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2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DA97C4E" w14:textId="22FE737E" w:rsidR="00F00C19" w:rsidRPr="002B2B28" w:rsidRDefault="00684DC4" w:rsidP="00CD2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3</w:t>
            </w:r>
            <w:r w:rsidR="00CD2F2F">
              <w:rPr>
                <w:rFonts w:ascii="TimesNewRoman" w:hAnsi="TimesNewRoman" w:cs="TimesNewRoman"/>
                <w:sz w:val="20"/>
                <w:szCs w:val="20"/>
              </w:rPr>
              <w:t>.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F00C19" w:rsidRPr="002B2B28">
              <w:rPr>
                <w:rFonts w:ascii="TimesNewRoman" w:hAnsi="TimesNewRoman" w:cs="TimesNewRoman"/>
                <w:sz w:val="20"/>
                <w:szCs w:val="20"/>
              </w:rPr>
              <w:t>Twierdzenie o</w:t>
            </w:r>
            <w:r w:rsidR="002A30F5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F00C19" w:rsidRPr="002B2B28">
              <w:rPr>
                <w:rFonts w:ascii="TimesNewRoman" w:hAnsi="TimesNewRoman" w:cs="TimesNewRoman"/>
                <w:sz w:val="20"/>
                <w:szCs w:val="20"/>
              </w:rPr>
              <w:t>dzieleniu z</w:t>
            </w:r>
            <w:r w:rsidR="002A30F5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F00C19" w:rsidRPr="002B2B28">
              <w:rPr>
                <w:rFonts w:ascii="TimesNewRoman" w:hAnsi="TimesNewRoman" w:cs="TimesNewRoman"/>
                <w:sz w:val="20"/>
                <w:szCs w:val="20"/>
              </w:rPr>
              <w:t xml:space="preserve">resztą wielomianu przez dwumian postaci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x- a</m:t>
              </m:r>
            </m:oMath>
            <w:r w:rsidR="00F00C19" w:rsidRPr="002B2B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00C19" w:rsidRPr="002B2B28">
              <w:rPr>
                <w:rFonts w:ascii="TimesNewRoman" w:hAnsi="TimesNewRoman" w:cs="TimesNewRoman"/>
                <w:sz w:val="20"/>
                <w:szCs w:val="20"/>
              </w:rPr>
              <w:t xml:space="preserve">wraz ze wzorami rekurencyjnymi na współczynniki ilorazu i resztę (algorytm </w:t>
            </w:r>
            <w:proofErr w:type="spellStart"/>
            <w:r w:rsidR="00F00C19" w:rsidRPr="002B2B28">
              <w:rPr>
                <w:rFonts w:ascii="TimesNewRoman" w:hAnsi="TimesNewRoman" w:cs="TimesNewRoman"/>
                <w:sz w:val="20"/>
                <w:szCs w:val="20"/>
              </w:rPr>
              <w:t>Hornera</w:t>
            </w:r>
            <w:proofErr w:type="spellEnd"/>
            <w:r w:rsidR="00F00C19" w:rsidRPr="002B2B28">
              <w:rPr>
                <w:rFonts w:ascii="TimesNewRoman" w:hAnsi="TimesNewRoman" w:cs="TimesNewRoman"/>
                <w:sz w:val="20"/>
                <w:szCs w:val="20"/>
              </w:rPr>
              <w:t>) – dowód można przeprowadzić w szczególnym przypadku, np. dla wielomianu czwartego stopnia.</w:t>
            </w:r>
          </w:p>
        </w:tc>
      </w:tr>
      <w:tr w:rsidR="008C5DCD" w:rsidRPr="00E202E5" w14:paraId="4016F1A6" w14:textId="77777777" w:rsidTr="00B02C78">
        <w:trPr>
          <w:trHeight w:val="397"/>
        </w:trPr>
        <w:tc>
          <w:tcPr>
            <w:tcW w:w="2263" w:type="dxa"/>
          </w:tcPr>
          <w:p w14:paraId="15041A70" w14:textId="3E9EAFC7" w:rsidR="008C5DCD" w:rsidRPr="002B2B28" w:rsidRDefault="008C5DCD" w:rsidP="008C5DCD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B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Twierdzenie </w:t>
            </w:r>
            <w:proofErr w:type="spellStart"/>
            <w:r w:rsidRPr="002B2B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Bézouta</w:t>
            </w:r>
            <w:proofErr w:type="spellEnd"/>
          </w:p>
        </w:tc>
        <w:tc>
          <w:tcPr>
            <w:tcW w:w="1134" w:type="dxa"/>
          </w:tcPr>
          <w:p w14:paraId="5976F9B3" w14:textId="25DC4E73" w:rsidR="008C5DCD" w:rsidRPr="002B2B28" w:rsidRDefault="0006108C" w:rsidP="008C5DCD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8C5DCD" w:rsidRPr="002B2B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68E35BE1" w14:textId="5B67DB5A" w:rsidR="000048B2" w:rsidRPr="002B2B28" w:rsidRDefault="000048B2" w:rsidP="008C5D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II. Wyrażenia algebraiczne.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rozszerzony</w:t>
            </w:r>
          </w:p>
          <w:p w14:paraId="2161FC02" w14:textId="77777777" w:rsidR="000048B2" w:rsidRPr="002B2B28" w:rsidRDefault="000048B2" w:rsidP="00004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8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3BBC4103" w14:textId="2D945E8E" w:rsidR="000048B2" w:rsidRPr="002B2B28" w:rsidRDefault="00914FC4" w:rsidP="002A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048B2" w:rsidRPr="002B2B28">
              <w:rPr>
                <w:rFonts w:ascii="Times New Roman" w:hAnsi="Times New Roman" w:cs="Times New Roman"/>
                <w:sz w:val="20"/>
                <w:szCs w:val="20"/>
              </w:rPr>
              <w:t>) znajduje pierwiastki całkowite i</w:t>
            </w:r>
            <w:r w:rsidR="002A30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048B2" w:rsidRPr="002B2B28">
              <w:rPr>
                <w:rFonts w:ascii="Times New Roman" w:hAnsi="Times New Roman" w:cs="Times New Roman"/>
                <w:sz w:val="20"/>
                <w:szCs w:val="20"/>
              </w:rPr>
              <w:t>wymierne wielomianu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 współ</w:t>
            </w:r>
            <w:r w:rsidR="00684DC4">
              <w:rPr>
                <w:rFonts w:ascii="Times New Roman" w:hAnsi="Times New Roman" w:cs="Times New Roman"/>
                <w:sz w:val="20"/>
                <w:szCs w:val="20"/>
              </w:rPr>
              <w:t>czynnikach całkowitych.</w:t>
            </w:r>
          </w:p>
        </w:tc>
      </w:tr>
      <w:tr w:rsidR="008C5DCD" w:rsidRPr="00E202E5" w14:paraId="76506302" w14:textId="77777777" w:rsidTr="00B02C78">
        <w:trPr>
          <w:trHeight w:val="397"/>
        </w:trPr>
        <w:tc>
          <w:tcPr>
            <w:tcW w:w="2263" w:type="dxa"/>
          </w:tcPr>
          <w:p w14:paraId="4B4133D0" w14:textId="7772FF1D" w:rsidR="008C5DCD" w:rsidRPr="002B2B28" w:rsidRDefault="008C5DCD" w:rsidP="008C5DCD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B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Równania wielomianowe (cd.)</w:t>
            </w:r>
          </w:p>
        </w:tc>
        <w:tc>
          <w:tcPr>
            <w:tcW w:w="1134" w:type="dxa"/>
          </w:tcPr>
          <w:p w14:paraId="1F6D897B" w14:textId="0FBA4E3F" w:rsidR="008C5DCD" w:rsidRPr="002B2B28" w:rsidRDefault="0075173E" w:rsidP="008C5DCD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6108C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2049" w:type="dxa"/>
          </w:tcPr>
          <w:p w14:paraId="1D7960A5" w14:textId="349C1454" w:rsidR="000048B2" w:rsidRPr="002B2B28" w:rsidRDefault="000048B2" w:rsidP="00004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II. Wyrażenia algebraiczne.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rozszerzony</w:t>
            </w:r>
          </w:p>
          <w:p w14:paraId="547D67CA" w14:textId="77777777" w:rsidR="000048B2" w:rsidRPr="002B2B28" w:rsidRDefault="000048B2" w:rsidP="00004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8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5D9AC941" w14:textId="796753A2" w:rsidR="000048B2" w:rsidRPr="002B2B28" w:rsidRDefault="00914FC4" w:rsidP="000048B2">
            <w:pPr>
              <w:spacing w:after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048B2" w:rsidRPr="002B2B28">
              <w:rPr>
                <w:rFonts w:ascii="Times New Roman" w:hAnsi="Times New Roman" w:cs="Times New Roman"/>
                <w:sz w:val="20"/>
                <w:szCs w:val="20"/>
              </w:rPr>
              <w:t>) znajduje pierwiastki całkowite i</w:t>
            </w:r>
            <w:r w:rsidR="002A30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048B2" w:rsidRPr="002B2B28">
              <w:rPr>
                <w:rFonts w:ascii="Times New Roman" w:hAnsi="Times New Roman" w:cs="Times New Roman"/>
                <w:sz w:val="20"/>
                <w:szCs w:val="20"/>
              </w:rPr>
              <w:t>wymierne wielomianu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 współ</w:t>
            </w:r>
            <w:r w:rsidR="00684DC4">
              <w:rPr>
                <w:rFonts w:ascii="Times New Roman" w:hAnsi="Times New Roman" w:cs="Times New Roman"/>
                <w:sz w:val="20"/>
                <w:szCs w:val="20"/>
              </w:rPr>
              <w:t>czynnikach całkowitych.</w:t>
            </w:r>
          </w:p>
          <w:p w14:paraId="07B85E3C" w14:textId="77777777" w:rsidR="00914FC4" w:rsidRPr="002B2B28" w:rsidRDefault="00914FC4" w:rsidP="00914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B2B28">
              <w:rPr>
                <w:rFonts w:ascii="TimesNewRoman" w:hAnsi="TimesNewRoman" w:cs="TimesNewRoman"/>
                <w:b/>
                <w:sz w:val="20"/>
                <w:szCs w:val="20"/>
              </w:rPr>
              <w:t>III. Równania i nierówności.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Zakres podstawowy</w:t>
            </w:r>
            <w:r w:rsidRPr="002B2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2B28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</w:p>
          <w:p w14:paraId="4703E6C8" w14:textId="77777777" w:rsidR="00914FC4" w:rsidRPr="002B2B28" w:rsidRDefault="00914FC4" w:rsidP="00914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B2B28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7BB96F54" w14:textId="7C114C5A" w:rsidR="00914FC4" w:rsidRDefault="00914FC4" w:rsidP="00914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lastRenderedPageBreak/>
              <w:t>5</w:t>
            </w:r>
            <w:r w:rsidRPr="002B2B28">
              <w:rPr>
                <w:rFonts w:ascii="TimesNewRoman" w:hAnsi="TimesNewRoman" w:cs="TimesNewRoman"/>
                <w:sz w:val="20"/>
                <w:szCs w:val="20"/>
              </w:rPr>
              <w:t xml:space="preserve">) rozwiązuje równania wielomianowe postaci </w:t>
            </w:r>
            <m:oMath>
              <m:r>
                <w:rPr>
                  <w:rFonts w:ascii="Cambria Math" w:hAnsi="Cambria Math" w:cs="TimesNewRoman,Italic"/>
                  <w:sz w:val="20"/>
                  <w:szCs w:val="20"/>
                </w:rPr>
                <m:t>W</m:t>
              </m:r>
              <m:d>
                <m:dPr>
                  <m:ctrlPr>
                    <w:rPr>
                      <w:rFonts w:ascii="Cambria Math" w:hAnsi="Cambria Math" w:cs="Symbo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NewRoman,Italic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Symbol"/>
                  <w:sz w:val="20"/>
                  <w:szCs w:val="20"/>
                </w:rPr>
                <m:t>=</m:t>
              </m:r>
              <m:r>
                <w:rPr>
                  <w:rFonts w:ascii="Cambria Math" w:hAnsi="Cambria Math" w:cs="TimesNewRoman"/>
                  <w:sz w:val="20"/>
                  <w:szCs w:val="20"/>
                </w:rPr>
                <m:t>0</m:t>
              </m:r>
            </m:oMath>
            <w:r w:rsidRPr="002B2B28">
              <w:rPr>
                <w:rFonts w:ascii="TimesNewRoman" w:hAnsi="TimesNewRoman" w:cs="TimesNewRoman"/>
                <w:sz w:val="20"/>
                <w:szCs w:val="20"/>
              </w:rPr>
              <w:t xml:space="preserve"> dla wielomianów doprowadzonych do postaci iloczynowej</w:t>
            </w:r>
            <w:r w:rsidR="002A30F5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  <w:p w14:paraId="13F0E034" w14:textId="45823A51" w:rsidR="00914FC4" w:rsidRPr="002B2B28" w:rsidRDefault="00914FC4" w:rsidP="00914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B2B28">
              <w:rPr>
                <w:rFonts w:ascii="TimesNewRoman" w:hAnsi="TimesNewRoman" w:cs="TimesNewRoman"/>
                <w:b/>
                <w:sz w:val="20"/>
                <w:szCs w:val="20"/>
              </w:rPr>
              <w:t>III. Równania i nierówności.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Zakres rozszerzony</w:t>
            </w:r>
          </w:p>
          <w:p w14:paraId="1AD5F9F1" w14:textId="77777777" w:rsidR="00914FC4" w:rsidRPr="002B2B28" w:rsidRDefault="00914FC4" w:rsidP="00914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B2B28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42209066" w14:textId="1DE25E3B" w:rsidR="0068575D" w:rsidRPr="0068575D" w:rsidRDefault="00914FC4" w:rsidP="00914FC4">
            <w:pPr>
              <w:spacing w:after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1) </w:t>
            </w:r>
            <w:r w:rsidRPr="002B2B28">
              <w:rPr>
                <w:rFonts w:ascii="TimesNewRoman" w:hAnsi="TimesNewRoman" w:cs="TimesNewRoman"/>
                <w:sz w:val="20"/>
                <w:szCs w:val="20"/>
              </w:rPr>
              <w:t xml:space="preserve">rozwiązuje równania wielomianowe postaci </w:t>
            </w:r>
            <m:oMath>
              <m:r>
                <w:rPr>
                  <w:rFonts w:ascii="Cambria Math" w:hAnsi="Cambria Math" w:cs="TimesNewRoman,Italic"/>
                  <w:sz w:val="20"/>
                  <w:szCs w:val="20"/>
                </w:rPr>
                <m:t>W</m:t>
              </m:r>
              <m:d>
                <m:dPr>
                  <m:ctrlPr>
                    <w:rPr>
                      <w:rFonts w:ascii="Cambria Math" w:hAnsi="Cambria Math" w:cs="Symbo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NewRoman,Italic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Symbol"/>
                  <w:sz w:val="20"/>
                  <w:szCs w:val="20"/>
                </w:rPr>
                <m:t>=</m:t>
              </m:r>
              <m:r>
                <w:rPr>
                  <w:rFonts w:ascii="Cambria Math" w:hAnsi="Cambria Math" w:cs="TimesNewRoman"/>
                  <w:sz w:val="20"/>
                  <w:szCs w:val="20"/>
                </w:rPr>
                <m:t>0</m:t>
              </m:r>
            </m:oMath>
            <w:r w:rsidRPr="002B2B28">
              <w:rPr>
                <w:rFonts w:ascii="TimesNewRoman" w:hAnsi="TimesNewRoman" w:cs="TimesNewRoman"/>
                <w:sz w:val="20"/>
                <w:szCs w:val="20"/>
              </w:rPr>
              <w:t xml:space="preserve"> dla wielomianów, które dają się doprowadzić do postaci iloczynowej metodą wyłączania wspólnego czynnika prz</w:t>
            </w:r>
            <w:r>
              <w:rPr>
                <w:rFonts w:ascii="TimesNewRoman" w:hAnsi="TimesNewRoman" w:cs="TimesNewRoman"/>
                <w:sz w:val="20"/>
                <w:szCs w:val="20"/>
              </w:rPr>
              <w:t>ed nawias lub metodą grupowania.</w:t>
            </w:r>
          </w:p>
        </w:tc>
      </w:tr>
      <w:tr w:rsidR="00BE1036" w:rsidRPr="00E202E5" w14:paraId="48CB76FD" w14:textId="77777777" w:rsidTr="00B02C78">
        <w:trPr>
          <w:trHeight w:val="20"/>
        </w:trPr>
        <w:tc>
          <w:tcPr>
            <w:tcW w:w="2263" w:type="dxa"/>
          </w:tcPr>
          <w:p w14:paraId="7F5D2300" w14:textId="3E3ACC60" w:rsidR="00504352" w:rsidRPr="002B2B28" w:rsidRDefault="00504352" w:rsidP="002B2B28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2B2B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Powtórzenie,</w:t>
            </w:r>
            <w:r w:rsidR="002B2B28" w:rsidRPr="002B2B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B2B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praca klasowa i jej omówienie</w:t>
            </w:r>
          </w:p>
        </w:tc>
        <w:tc>
          <w:tcPr>
            <w:tcW w:w="1134" w:type="dxa"/>
          </w:tcPr>
          <w:p w14:paraId="3314B6D4" w14:textId="77777777" w:rsidR="00504352" w:rsidRPr="002B2B28" w:rsidRDefault="00504352" w:rsidP="00504352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B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3CB6B85C" w14:textId="77777777" w:rsidR="00504352" w:rsidRPr="002B2B28" w:rsidRDefault="00504352" w:rsidP="0050435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B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04352" w:rsidRPr="00E202E5" w14:paraId="6FE837B5" w14:textId="77777777" w:rsidTr="00B02C78">
        <w:trPr>
          <w:trHeight w:val="281"/>
        </w:trPr>
        <w:tc>
          <w:tcPr>
            <w:tcW w:w="15446" w:type="dxa"/>
            <w:gridSpan w:val="3"/>
            <w:shd w:val="clear" w:color="auto" w:fill="D9D9D9" w:themeFill="background1" w:themeFillShade="D9"/>
            <w:vAlign w:val="center"/>
          </w:tcPr>
          <w:p w14:paraId="40A0B262" w14:textId="1F0F0697" w:rsidR="00504352" w:rsidRPr="00E0647A" w:rsidRDefault="00663068" w:rsidP="00B02C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4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FIGURY NA PŁASZCZYŹNIE. CZĘŚĆ 1</w:t>
            </w:r>
            <w:r w:rsidR="00B02C7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</w:t>
            </w:r>
            <w:r w:rsidRPr="00E064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06108C" w:rsidRPr="00E064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17 h</w:t>
            </w:r>
            <w:r w:rsidR="00B02C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B02C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–</w:t>
            </w:r>
            <w:r w:rsidR="00B02C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06108C" w:rsidRPr="00E064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 h</w:t>
            </w:r>
          </w:p>
        </w:tc>
      </w:tr>
      <w:tr w:rsidR="008C5DCD" w:rsidRPr="00E202E5" w14:paraId="68E7C939" w14:textId="77777777" w:rsidTr="00B02C78">
        <w:trPr>
          <w:trHeight w:val="20"/>
        </w:trPr>
        <w:tc>
          <w:tcPr>
            <w:tcW w:w="2263" w:type="dxa"/>
          </w:tcPr>
          <w:p w14:paraId="3AAE205A" w14:textId="15781FD4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5A19">
              <w:rPr>
                <w:rFonts w:ascii="Times New Roman" w:hAnsi="Times New Roman" w:cs="Times New Roman"/>
                <w:sz w:val="20"/>
                <w:szCs w:val="20"/>
              </w:rPr>
              <w:t>Kąty. Kąty w trójkątach i czworokątach</w:t>
            </w:r>
          </w:p>
        </w:tc>
        <w:tc>
          <w:tcPr>
            <w:tcW w:w="1134" w:type="dxa"/>
          </w:tcPr>
          <w:p w14:paraId="3C69C54F" w14:textId="55B68CCA" w:rsidR="008C5DCD" w:rsidRPr="00E650E9" w:rsidRDefault="0006108C" w:rsidP="008C5DCD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</w:t>
            </w:r>
            <w:r w:rsidR="008C5D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5C0A403C" w14:textId="77777777" w:rsidR="008C5DCD" w:rsidRPr="006240FF" w:rsidRDefault="008C5DCD" w:rsidP="008C5DCD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12049" w:type="dxa"/>
          </w:tcPr>
          <w:p w14:paraId="4B66EE10" w14:textId="18FE857C" w:rsidR="000048B2" w:rsidRPr="00083FB1" w:rsidRDefault="00EB40B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iCs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b/>
                <w:iCs/>
                <w:sz w:val="20"/>
                <w:szCs w:val="20"/>
              </w:rPr>
              <w:t>VIII.</w:t>
            </w:r>
            <w:r w:rsidR="00083FB1" w:rsidRPr="00083FB1">
              <w:rPr>
                <w:rFonts w:ascii="TimesNewRoman" w:hAnsi="TimesNewRoman" w:cs="TimesNewRoman"/>
                <w:b/>
                <w:iCs/>
                <w:sz w:val="20"/>
                <w:szCs w:val="20"/>
              </w:rPr>
              <w:t>*</w:t>
            </w:r>
            <w:r w:rsidR="008C5DCD" w:rsidRPr="00083FB1">
              <w:rPr>
                <w:rFonts w:ascii="TimesNewRoman" w:hAnsi="TimesNewRoman" w:cs="TimesNewRoman"/>
                <w:b/>
                <w:iCs/>
                <w:sz w:val="20"/>
                <w:szCs w:val="20"/>
              </w:rPr>
              <w:t xml:space="preserve"> Własności figur geometrycznych na płaszczyźnie.</w:t>
            </w:r>
            <w:r w:rsidR="008C5DCD" w:rsidRPr="00083FB1">
              <w:rPr>
                <w:rFonts w:ascii="TimesNewRoman" w:hAnsi="TimesNewRoman" w:cs="TimesNewRoman"/>
                <w:iCs/>
                <w:sz w:val="20"/>
                <w:szCs w:val="20"/>
              </w:rPr>
              <w:t xml:space="preserve"> </w:t>
            </w:r>
          </w:p>
          <w:p w14:paraId="104F22E1" w14:textId="46C7BF64" w:rsidR="008C5DCD" w:rsidRPr="00083FB1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iCs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iCs/>
                <w:sz w:val="20"/>
                <w:szCs w:val="20"/>
              </w:rPr>
              <w:t>Uczeń:</w:t>
            </w:r>
          </w:p>
          <w:p w14:paraId="46F9C67D" w14:textId="2691DE41" w:rsidR="008C5DCD" w:rsidRPr="00083FB1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iCs/>
                <w:sz w:val="20"/>
                <w:szCs w:val="20"/>
              </w:rPr>
              <w:t>1) zna i</w:t>
            </w:r>
            <w:r w:rsidR="002A30F5">
              <w:rPr>
                <w:rFonts w:ascii="TimesNewRoman" w:hAnsi="TimesNewRoman" w:cs="TimesNewRoman"/>
                <w:iCs/>
                <w:sz w:val="20"/>
                <w:szCs w:val="20"/>
              </w:rPr>
              <w:t> </w:t>
            </w:r>
            <w:r w:rsidRPr="00083FB1">
              <w:rPr>
                <w:rFonts w:ascii="TimesNewRoman" w:hAnsi="TimesNewRoman" w:cs="TimesNewRoman"/>
                <w:iCs/>
                <w:sz w:val="20"/>
                <w:szCs w:val="20"/>
              </w:rPr>
              <w:t>stosuje twierdzenie o</w:t>
            </w:r>
            <w:r w:rsidR="002A30F5">
              <w:rPr>
                <w:rFonts w:ascii="TimesNewRoman" w:hAnsi="TimesNewRoman" w:cs="TimesNewRoman"/>
                <w:iCs/>
                <w:sz w:val="20"/>
                <w:szCs w:val="20"/>
              </w:rPr>
              <w:t> </w:t>
            </w:r>
            <w:r w:rsidRPr="00083FB1">
              <w:rPr>
                <w:rFonts w:ascii="TimesNewRoman" w:hAnsi="TimesNewRoman" w:cs="TimesNewRoman"/>
                <w:iCs/>
                <w:sz w:val="20"/>
                <w:szCs w:val="20"/>
              </w:rPr>
              <w:t>równości kątów wierzchołkowych (z wykorzystaniem zależności między kątami przyległymi);</w:t>
            </w:r>
          </w:p>
          <w:p w14:paraId="77407E73" w14:textId="2545A315" w:rsidR="008C5DCD" w:rsidRPr="00083FB1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iCs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iCs/>
                <w:sz w:val="20"/>
                <w:szCs w:val="20"/>
              </w:rPr>
              <w:t>3) korzysta z</w:t>
            </w:r>
            <w:r w:rsidR="002A30F5">
              <w:rPr>
                <w:rFonts w:ascii="TimesNewRoman" w:hAnsi="TimesNewRoman" w:cs="TimesNewRoman"/>
                <w:iCs/>
                <w:sz w:val="20"/>
                <w:szCs w:val="20"/>
              </w:rPr>
              <w:t> </w:t>
            </w:r>
            <w:r w:rsidRPr="00083FB1">
              <w:rPr>
                <w:rFonts w:ascii="TimesNewRoman" w:hAnsi="TimesNewRoman" w:cs="TimesNewRoman"/>
                <w:iCs/>
                <w:sz w:val="20"/>
                <w:szCs w:val="20"/>
              </w:rPr>
              <w:t>własności prostych równoległych, w szczególności stosuje równość kątów odpowiadających i naprzemianległych;</w:t>
            </w:r>
          </w:p>
          <w:p w14:paraId="33876146" w14:textId="14B365FC" w:rsidR="008C5DCD" w:rsidRPr="00083FB1" w:rsidRDefault="00914FC4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iCs/>
                <w:sz w:val="20"/>
                <w:szCs w:val="20"/>
              </w:rPr>
            </w:pPr>
            <w:r>
              <w:rPr>
                <w:rFonts w:ascii="TimesNewRoman" w:hAnsi="TimesNewRoman" w:cs="TimesNewRoman"/>
                <w:iCs/>
                <w:sz w:val="20"/>
                <w:szCs w:val="20"/>
              </w:rPr>
              <w:t>6</w:t>
            </w:r>
            <w:r w:rsidR="008C5DCD" w:rsidRPr="00083FB1">
              <w:rPr>
                <w:rFonts w:ascii="TimesNewRoman" w:hAnsi="TimesNewRoman" w:cs="TimesNewRoman"/>
                <w:iCs/>
                <w:sz w:val="20"/>
                <w:szCs w:val="20"/>
              </w:rPr>
              <w:t>) wykonuje proste obliczenia geometryczne wykorzystując sumę kątów wewnętrznych trójkąta i</w:t>
            </w:r>
            <w:r w:rsidR="002A30F5">
              <w:rPr>
                <w:rFonts w:ascii="TimesNewRoman" w:hAnsi="TimesNewRoman" w:cs="TimesNewRoman"/>
                <w:iCs/>
                <w:sz w:val="20"/>
                <w:szCs w:val="20"/>
              </w:rPr>
              <w:t> </w:t>
            </w:r>
            <w:r w:rsidR="008C5DCD" w:rsidRPr="00083FB1">
              <w:rPr>
                <w:rFonts w:ascii="TimesNewRoman" w:hAnsi="TimesNewRoman" w:cs="TimesNewRoman"/>
                <w:iCs/>
                <w:sz w:val="20"/>
                <w:szCs w:val="20"/>
              </w:rPr>
              <w:t>własności trójkątów równoramiennych</w:t>
            </w:r>
            <w:r w:rsidR="00083FB1" w:rsidRPr="00083FB1">
              <w:rPr>
                <w:rFonts w:ascii="TimesNewRoman" w:hAnsi="TimesNewRoman" w:cs="TimesNewRoman"/>
                <w:iCs/>
                <w:sz w:val="20"/>
                <w:szCs w:val="20"/>
              </w:rPr>
              <w:t>.</w:t>
            </w:r>
          </w:p>
          <w:p w14:paraId="48A01B07" w14:textId="58CBC1D6" w:rsidR="000048B2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>VIII. Planimetria.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="000048B2">
              <w:rPr>
                <w:rFonts w:ascii="Times New Roman" w:hAnsi="Times New Roman" w:cs="Times New Roman"/>
              </w:rPr>
              <w:t xml:space="preserve"> </w:t>
            </w:r>
          </w:p>
          <w:p w14:paraId="6BAB7E9D" w14:textId="4139C47B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2D254080" w14:textId="44474D2D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4) korzysta z</w:t>
            </w:r>
            <w:r w:rsidR="002A30F5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własności kątów i</w:t>
            </w:r>
            <w:r w:rsidR="002A30F5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przekątnych w</w:t>
            </w:r>
            <w:r w:rsidR="002A30F5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prostokątach, równoległobokach, rombach i</w:t>
            </w:r>
            <w:r w:rsidR="002A30F5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trapezach;</w:t>
            </w:r>
          </w:p>
          <w:p w14:paraId="092844E5" w14:textId="30A300D2" w:rsidR="008C5DCD" w:rsidRPr="009B1F0F" w:rsidRDefault="00914FC4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11</w:t>
            </w:r>
            <w:r w:rsidR="008C5DCD" w:rsidRPr="009B1F0F">
              <w:rPr>
                <w:rFonts w:ascii="TimesNewRoman" w:hAnsi="TimesNewRoman" w:cs="TimesNewRoman"/>
                <w:sz w:val="20"/>
                <w:szCs w:val="20"/>
              </w:rPr>
              <w:t>) przeprowadza dowody geometryczne.</w:t>
            </w:r>
          </w:p>
        </w:tc>
      </w:tr>
      <w:tr w:rsidR="008C5DCD" w:rsidRPr="00E202E5" w14:paraId="144EF856" w14:textId="77777777" w:rsidTr="00B02C78">
        <w:trPr>
          <w:trHeight w:val="20"/>
        </w:trPr>
        <w:tc>
          <w:tcPr>
            <w:tcW w:w="2263" w:type="dxa"/>
          </w:tcPr>
          <w:p w14:paraId="1F1F8D37" w14:textId="1B4EF87C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5A19">
              <w:rPr>
                <w:rFonts w:ascii="Times New Roman" w:hAnsi="Times New Roman" w:cs="Times New Roman"/>
                <w:sz w:val="20"/>
                <w:szCs w:val="20"/>
              </w:rPr>
              <w:t>Podstawowe własności trójkątów</w:t>
            </w:r>
          </w:p>
        </w:tc>
        <w:tc>
          <w:tcPr>
            <w:tcW w:w="1134" w:type="dxa"/>
          </w:tcPr>
          <w:p w14:paraId="187933FA" w14:textId="5743F647" w:rsidR="008C5DCD" w:rsidRPr="006240FF" w:rsidRDefault="0006108C" w:rsidP="008C5DCD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8C5D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78064886" w14:textId="4EBA9EFB" w:rsidR="000048B2" w:rsidRPr="00083FB1" w:rsidRDefault="00EB40B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b/>
                <w:sz w:val="20"/>
                <w:szCs w:val="20"/>
              </w:rPr>
              <w:t>VIII.</w:t>
            </w:r>
            <w:r w:rsidR="00083FB1" w:rsidRPr="00083FB1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* </w:t>
            </w:r>
            <w:r w:rsidR="008C5DCD" w:rsidRPr="00083FB1">
              <w:rPr>
                <w:rFonts w:ascii="TimesNewRoman" w:hAnsi="TimesNewRoman" w:cs="TimesNewRoman"/>
                <w:b/>
                <w:sz w:val="20"/>
                <w:szCs w:val="20"/>
              </w:rPr>
              <w:t>Własności figur geometrycznych na płaszczyźnie.</w:t>
            </w:r>
            <w:r w:rsidR="008C5DCD" w:rsidRPr="00083FB1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</w:p>
          <w:p w14:paraId="7CCBABBF" w14:textId="24193DC8" w:rsidR="008C5DCD" w:rsidRPr="00083FB1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2C88CBDA" w14:textId="53EAD0B0" w:rsidR="008C5DCD" w:rsidRPr="00083FB1" w:rsidRDefault="00914FC4" w:rsidP="00004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5</w:t>
            </w:r>
            <w:r w:rsidR="008C5DCD" w:rsidRPr="00083FB1">
              <w:rPr>
                <w:rFonts w:ascii="TimesNewRoman" w:hAnsi="TimesNewRoman" w:cs="TimesNewRoman"/>
                <w:sz w:val="20"/>
                <w:szCs w:val="20"/>
              </w:rPr>
              <w:t xml:space="preserve">) zna nierówność trójkąta </w:t>
            </w:r>
            <m:oMath>
              <m:r>
                <w:rPr>
                  <w:rFonts w:ascii="Cambria Math" w:hAnsi="Cambria Math" w:cs="TimesNewRoman"/>
                  <w:sz w:val="20"/>
                  <w:szCs w:val="20"/>
                </w:rPr>
                <m:t>AB+BC≥AC</m:t>
              </m:r>
              <m:r>
                <m:rPr>
                  <m:sty m:val="p"/>
                </m:rPr>
                <w:rPr>
                  <w:rFonts w:ascii="Cambria Math" w:hAnsi="Cambria Math" w:cs="TimesNewRoman"/>
                  <w:sz w:val="20"/>
                  <w:szCs w:val="20"/>
                </w:rPr>
                <m:t xml:space="preserve"> </m:t>
              </m:r>
            </m:oMath>
            <w:r w:rsidR="00EB40BD" w:rsidRPr="00083FB1">
              <w:rPr>
                <w:rFonts w:ascii="TimesNewRoman" w:hAnsi="TimesNewRoman" w:cs="TimesNewRoman"/>
                <w:sz w:val="20"/>
                <w:szCs w:val="20"/>
              </w:rPr>
              <w:t>i</w:t>
            </w:r>
            <w:r w:rsidR="002A30F5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EB40BD" w:rsidRPr="00083FB1">
              <w:rPr>
                <w:rFonts w:ascii="TimesNewRoman" w:hAnsi="TimesNewRoman" w:cs="TimesNewRoman"/>
                <w:sz w:val="20"/>
                <w:szCs w:val="20"/>
              </w:rPr>
              <w:t>wie, kiedy zachodzi równość.</w:t>
            </w:r>
          </w:p>
          <w:p w14:paraId="597CAC51" w14:textId="71E1B56E" w:rsidR="000048B2" w:rsidRPr="00083FB1" w:rsidRDefault="00EB40BD" w:rsidP="002A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b/>
                <w:sz w:val="20"/>
                <w:szCs w:val="20"/>
              </w:rPr>
              <w:t>IX.</w:t>
            </w:r>
            <w:r w:rsidR="00914FC4">
              <w:rPr>
                <w:rFonts w:ascii="TimesNewRoman" w:hAnsi="TimesNewRoman" w:cs="TimesNewRoman"/>
                <w:b/>
                <w:sz w:val="20"/>
                <w:szCs w:val="20"/>
              </w:rPr>
              <w:t>*</w:t>
            </w:r>
            <w:r w:rsidRPr="00083FB1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</w:t>
            </w:r>
            <w:r w:rsidR="008C5DCD" w:rsidRPr="00083FB1">
              <w:rPr>
                <w:rFonts w:ascii="TimesNewRoman" w:hAnsi="TimesNewRoman" w:cs="TimesNewRoman"/>
                <w:b/>
                <w:sz w:val="20"/>
                <w:szCs w:val="20"/>
              </w:rPr>
              <w:t>Wielokąty.</w:t>
            </w:r>
            <w:r w:rsidR="008C5DCD" w:rsidRPr="00083FB1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</w:p>
          <w:p w14:paraId="170141A4" w14:textId="1EEB7EA9" w:rsidR="008C5DCD" w:rsidRPr="00083FB1" w:rsidRDefault="008C5DCD" w:rsidP="002A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263FE315" w14:textId="456678CD" w:rsidR="008C5DCD" w:rsidRPr="00083FB1" w:rsidRDefault="008C5DCD" w:rsidP="00914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FB1">
              <w:rPr>
                <w:rFonts w:ascii="Times New Roman" w:hAnsi="Times New Roman" w:cs="Times New Roman"/>
                <w:sz w:val="20"/>
                <w:szCs w:val="20"/>
              </w:rPr>
              <w:t>2) stosuje wzory na pole trójkąta (…), a</w:t>
            </w:r>
            <w:r w:rsidR="002A30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3FB1">
              <w:rPr>
                <w:rFonts w:ascii="Times New Roman" w:hAnsi="Times New Roman" w:cs="Times New Roman"/>
                <w:sz w:val="20"/>
                <w:szCs w:val="20"/>
              </w:rPr>
              <w:t>także do wyznaczania długości odcinków</w:t>
            </w:r>
            <w:r w:rsidR="002A30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337840" w14:textId="4CE1AA5D" w:rsidR="000048B2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>VIII. Planimetria.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="007B5929">
              <w:rPr>
                <w:rFonts w:ascii="Times New Roman" w:hAnsi="Times New Roman" w:cs="Times New Roman"/>
              </w:rPr>
              <w:t xml:space="preserve"> </w:t>
            </w:r>
          </w:p>
          <w:p w14:paraId="5C3B9149" w14:textId="319919B9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74418D3C" w14:textId="1D5A5419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2) (…) stosuje twierdzenie: w</w:t>
            </w:r>
            <w:r w:rsidR="002A30F5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trójkącie naprzeciw większego kąta wewnętrznego leży dłuższy bok;</w:t>
            </w:r>
          </w:p>
          <w:p w14:paraId="11D43055" w14:textId="5901210A" w:rsidR="008C5DCD" w:rsidRPr="009B1F0F" w:rsidRDefault="00914FC4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11</w:t>
            </w:r>
            <w:r w:rsidR="008C5DCD" w:rsidRPr="009B1F0F">
              <w:rPr>
                <w:rFonts w:ascii="TimesNewRoman" w:hAnsi="TimesNewRoman" w:cs="TimesNewRoman"/>
                <w:sz w:val="20"/>
                <w:szCs w:val="20"/>
              </w:rPr>
              <w:t>) przeprowadza dowody geometryczne.</w:t>
            </w:r>
          </w:p>
        </w:tc>
      </w:tr>
      <w:tr w:rsidR="008C5DCD" w:rsidRPr="00E202E5" w14:paraId="1641B8BE" w14:textId="77777777" w:rsidTr="00B02C78">
        <w:trPr>
          <w:trHeight w:val="20"/>
        </w:trPr>
        <w:tc>
          <w:tcPr>
            <w:tcW w:w="2263" w:type="dxa"/>
          </w:tcPr>
          <w:p w14:paraId="3499AB59" w14:textId="46910BC9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5A19">
              <w:rPr>
                <w:rFonts w:ascii="Times New Roman" w:hAnsi="Times New Roman" w:cs="Times New Roman"/>
                <w:sz w:val="20"/>
                <w:szCs w:val="20"/>
              </w:rPr>
              <w:t>Twierdzenie Pitagorasa i twierdzenie odwrotne do twierdzenia Pitagorasa</w:t>
            </w:r>
          </w:p>
        </w:tc>
        <w:tc>
          <w:tcPr>
            <w:tcW w:w="1134" w:type="dxa"/>
          </w:tcPr>
          <w:p w14:paraId="064F4057" w14:textId="654BD3EA" w:rsidR="008C5DCD" w:rsidRPr="006240FF" w:rsidRDefault="0006108C" w:rsidP="008C5DCD">
            <w:pPr>
              <w:pStyle w:val="CM23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</w:t>
            </w:r>
            <w:r w:rsidR="008C5D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49" w:type="dxa"/>
          </w:tcPr>
          <w:p w14:paraId="3435F063" w14:textId="0851A0E8" w:rsidR="00127E65" w:rsidRPr="00083FB1" w:rsidRDefault="00EB40BD" w:rsidP="006E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b/>
                <w:sz w:val="20"/>
                <w:szCs w:val="20"/>
              </w:rPr>
              <w:t>VIII.</w:t>
            </w:r>
            <w:r w:rsidR="00083FB1" w:rsidRPr="00083FB1">
              <w:rPr>
                <w:rFonts w:ascii="TimesNewRoman" w:hAnsi="TimesNewRoman" w:cs="TimesNewRoman"/>
                <w:b/>
                <w:sz w:val="20"/>
                <w:szCs w:val="20"/>
              </w:rPr>
              <w:t>*</w:t>
            </w:r>
            <w:r w:rsidRPr="00083FB1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</w:t>
            </w:r>
            <w:r w:rsidR="008C5DCD" w:rsidRPr="00083FB1">
              <w:rPr>
                <w:rFonts w:ascii="TimesNewRoman" w:hAnsi="TimesNewRoman" w:cs="TimesNewRoman"/>
                <w:b/>
                <w:sz w:val="20"/>
                <w:szCs w:val="20"/>
              </w:rPr>
              <w:t>Własności figur geometrycznych na płaszczyźnie.</w:t>
            </w:r>
            <w:r w:rsidR="008C5DCD" w:rsidRPr="00083FB1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</w:p>
          <w:p w14:paraId="2963F644" w14:textId="1453D192" w:rsidR="008C5DCD" w:rsidRPr="00083FB1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7AEB4C11" w14:textId="4CA41580" w:rsidR="008C5DCD" w:rsidRPr="00083FB1" w:rsidRDefault="00914FC4" w:rsidP="00914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7</w:t>
            </w:r>
            <w:r w:rsidR="008C5DCD" w:rsidRPr="00083FB1">
              <w:rPr>
                <w:rFonts w:ascii="TimesNewRoman" w:hAnsi="TimesNewRoman" w:cs="TimesNewRoman"/>
                <w:sz w:val="20"/>
                <w:szCs w:val="20"/>
              </w:rPr>
              <w:t>) zna i</w:t>
            </w:r>
            <w:r w:rsidR="002A30F5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8C5DCD" w:rsidRPr="00083FB1">
              <w:rPr>
                <w:rFonts w:ascii="TimesNewRoman" w:hAnsi="TimesNewRoman" w:cs="TimesNewRoman"/>
                <w:sz w:val="20"/>
                <w:szCs w:val="20"/>
              </w:rPr>
              <w:t>stosuje w</w:t>
            </w:r>
            <w:r w:rsidR="002A30F5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8C5DCD" w:rsidRPr="00083FB1">
              <w:rPr>
                <w:rFonts w:ascii="TimesNewRoman" w:hAnsi="TimesNewRoman" w:cs="TimesNewRoman"/>
                <w:sz w:val="20"/>
                <w:szCs w:val="20"/>
              </w:rPr>
              <w:t>sytuacjach praktycznych twierdzenie Pitagorasa (be</w:t>
            </w:r>
            <w:r w:rsidR="00EB40BD" w:rsidRPr="00083FB1">
              <w:rPr>
                <w:rFonts w:ascii="TimesNewRoman" w:hAnsi="TimesNewRoman" w:cs="TimesNewRoman"/>
                <w:sz w:val="20"/>
                <w:szCs w:val="20"/>
              </w:rPr>
              <w:t>z twierdzenia odwrotnego).</w:t>
            </w:r>
          </w:p>
          <w:p w14:paraId="6ED0042C" w14:textId="3E96A612" w:rsidR="00127E65" w:rsidRDefault="008C5DCD" w:rsidP="006E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>VIII. Planimetria.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7B5929" w:rsidRPr="007B5929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="007B5929">
              <w:rPr>
                <w:rFonts w:ascii="Times New Roman" w:hAnsi="Times New Roman" w:cs="Times New Roman"/>
              </w:rPr>
              <w:t xml:space="preserve"> </w:t>
            </w:r>
          </w:p>
          <w:p w14:paraId="2FD21F50" w14:textId="3D3CEFA4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2B0812B6" w14:textId="7372E704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2) rozpoznaje trójkąty (…) prostokątne (…) przy danych długościach boków (m.in. stosuje twierdzenie odwrotne do twierdzenia Pitagorasa</w:t>
            </w:r>
            <w:r w:rsidR="000626F8">
              <w:rPr>
                <w:rFonts w:ascii="TimesNewRoman" w:hAnsi="TimesNewRoman" w:cs="TimesNewRoman"/>
                <w:sz w:val="20"/>
                <w:szCs w:val="20"/>
              </w:rPr>
              <w:t>)</w:t>
            </w: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(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…);</w:t>
            </w:r>
          </w:p>
          <w:p w14:paraId="1726BB48" w14:textId="77777777" w:rsidR="00127E65" w:rsidRDefault="007C2581" w:rsidP="009B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11</w:t>
            </w:r>
            <w:r w:rsidR="008C5DCD" w:rsidRPr="009B1F0F">
              <w:rPr>
                <w:rFonts w:ascii="TimesNewRoman" w:hAnsi="TimesNewRoman" w:cs="TimesNewRoman"/>
                <w:sz w:val="20"/>
                <w:szCs w:val="20"/>
              </w:rPr>
              <w:t>) przeprowadza dowody geometryczne.</w:t>
            </w:r>
          </w:p>
          <w:p w14:paraId="17D3BB58" w14:textId="2DA51BB3" w:rsidR="000626F8" w:rsidRDefault="000626F8" w:rsidP="009B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Twierdzenia, dowody. </w:t>
            </w:r>
            <w:r w:rsidRPr="000626F8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</w:p>
          <w:p w14:paraId="6FC29101" w14:textId="456D15E7" w:rsidR="000626F8" w:rsidRPr="009B0734" w:rsidRDefault="000626F8" w:rsidP="00CD2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D2F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Twierdzenie odwrotne do twierdzenia Pitagorasa.</w:t>
            </w:r>
          </w:p>
        </w:tc>
      </w:tr>
      <w:tr w:rsidR="008C5DCD" w:rsidRPr="00E202E5" w14:paraId="71032F76" w14:textId="77777777" w:rsidTr="00B02C78">
        <w:trPr>
          <w:trHeight w:val="20"/>
        </w:trPr>
        <w:tc>
          <w:tcPr>
            <w:tcW w:w="2263" w:type="dxa"/>
          </w:tcPr>
          <w:p w14:paraId="725921B8" w14:textId="75105751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5A19">
              <w:rPr>
                <w:rFonts w:ascii="Times New Roman" w:hAnsi="Times New Roman" w:cs="Times New Roman"/>
                <w:sz w:val="20"/>
                <w:szCs w:val="20"/>
              </w:rPr>
              <w:t>Własności trójkątów (cd.)</w:t>
            </w:r>
          </w:p>
        </w:tc>
        <w:tc>
          <w:tcPr>
            <w:tcW w:w="1134" w:type="dxa"/>
          </w:tcPr>
          <w:p w14:paraId="606F81BC" w14:textId="1234707B" w:rsidR="008C5DCD" w:rsidRPr="006240FF" w:rsidRDefault="008C5DCD" w:rsidP="008C5DCD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040686C2" w14:textId="42D7FFE0" w:rsidR="00187DD2" w:rsidRPr="00083FB1" w:rsidRDefault="009B0734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b/>
                <w:sz w:val="20"/>
                <w:szCs w:val="20"/>
              </w:rPr>
              <w:t>VIII.</w:t>
            </w:r>
            <w:r w:rsidR="00083FB1" w:rsidRPr="00083FB1">
              <w:rPr>
                <w:rFonts w:ascii="TimesNewRoman" w:hAnsi="TimesNewRoman" w:cs="TimesNewRoman"/>
                <w:b/>
                <w:sz w:val="20"/>
                <w:szCs w:val="20"/>
              </w:rPr>
              <w:t>*</w:t>
            </w:r>
            <w:r w:rsidRPr="00083FB1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</w:t>
            </w:r>
            <w:r w:rsidR="008C5DCD" w:rsidRPr="00083FB1">
              <w:rPr>
                <w:rFonts w:ascii="TimesNewRoman" w:hAnsi="TimesNewRoman" w:cs="TimesNewRoman"/>
                <w:b/>
                <w:sz w:val="20"/>
                <w:szCs w:val="20"/>
              </w:rPr>
              <w:t>Własności figur geometrycznych na płaszczyźnie.</w:t>
            </w:r>
            <w:r w:rsidR="008C5DCD" w:rsidRPr="00083FB1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</w:p>
          <w:p w14:paraId="30D0E6BC" w14:textId="096C85A4" w:rsidR="008C5DCD" w:rsidRPr="00083FB1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5930812E" w14:textId="4D168447" w:rsidR="008C5DCD" w:rsidRPr="00083FB1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ind w:left="227" w:hanging="170"/>
              <w:rPr>
                <w:rFonts w:ascii="TimesNewRoman" w:hAnsi="TimesNewRoman" w:cs="TimesNewRoman"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sz w:val="20"/>
                <w:szCs w:val="20"/>
              </w:rPr>
              <w:t>4) zna i</w:t>
            </w:r>
            <w:r w:rsidR="0042411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083FB1">
              <w:rPr>
                <w:rFonts w:ascii="TimesNewRoman" w:hAnsi="TimesNewRoman" w:cs="TimesNewRoman"/>
                <w:sz w:val="20"/>
                <w:szCs w:val="20"/>
              </w:rPr>
              <w:t>stosu</w:t>
            </w:r>
            <w:r w:rsidR="007C2581">
              <w:rPr>
                <w:rFonts w:ascii="TimesNewRoman" w:hAnsi="TimesNewRoman" w:cs="TimesNewRoman"/>
                <w:sz w:val="20"/>
                <w:szCs w:val="20"/>
              </w:rPr>
              <w:t>je cechy przystawania trójkątów.</w:t>
            </w:r>
          </w:p>
          <w:p w14:paraId="738017A7" w14:textId="048F6F49" w:rsidR="00083FB1" w:rsidRDefault="009B0734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b/>
                <w:sz w:val="20"/>
                <w:szCs w:val="20"/>
              </w:rPr>
              <w:t>XV</w:t>
            </w:r>
            <w:r w:rsidR="008C5DCD" w:rsidRPr="00083FB1">
              <w:rPr>
                <w:rFonts w:ascii="TimesNewRoman" w:hAnsi="TimesNewRoman" w:cs="TimesNewRoman"/>
                <w:b/>
                <w:sz w:val="20"/>
                <w:szCs w:val="20"/>
              </w:rPr>
              <w:t>.</w:t>
            </w:r>
            <w:r w:rsidR="00083FB1">
              <w:rPr>
                <w:rFonts w:ascii="TimesNewRoman" w:hAnsi="TimesNewRoman" w:cs="TimesNewRoman"/>
                <w:b/>
                <w:sz w:val="20"/>
                <w:szCs w:val="20"/>
              </w:rPr>
              <w:t>*</w:t>
            </w:r>
            <w:r w:rsidR="008C5DCD" w:rsidRPr="00083FB1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Symetrie.</w:t>
            </w:r>
            <w:r w:rsidR="008C5DCD" w:rsidRPr="00083FB1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</w:p>
          <w:p w14:paraId="34D8951B" w14:textId="1418555C" w:rsidR="008C5DCD" w:rsidRPr="00083FB1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sz w:val="20"/>
                <w:szCs w:val="20"/>
              </w:rPr>
              <w:lastRenderedPageBreak/>
              <w:t>Uczeń:</w:t>
            </w:r>
          </w:p>
          <w:p w14:paraId="73DD0D04" w14:textId="0F6EBBC5" w:rsidR="008C5DCD" w:rsidRPr="00083FB1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sz w:val="20"/>
                <w:szCs w:val="20"/>
              </w:rPr>
              <w:t>1) rozpoznaje symetralną odcinka i</w:t>
            </w:r>
            <w:r w:rsidR="0042411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083FB1">
              <w:rPr>
                <w:rFonts w:ascii="TimesNewRoman" w:hAnsi="TimesNewRoman" w:cs="TimesNewRoman"/>
                <w:sz w:val="20"/>
                <w:szCs w:val="20"/>
              </w:rPr>
              <w:t>dwusieczną kąta;</w:t>
            </w:r>
          </w:p>
          <w:p w14:paraId="024934FD" w14:textId="166FD4BD" w:rsidR="008C5DCD" w:rsidRPr="00083FB1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sz w:val="20"/>
                <w:szCs w:val="20"/>
              </w:rPr>
              <w:t>2) zna i</w:t>
            </w:r>
            <w:r w:rsidR="0042411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083FB1">
              <w:rPr>
                <w:rFonts w:ascii="TimesNewRoman" w:hAnsi="TimesNewRoman" w:cs="TimesNewRoman"/>
                <w:sz w:val="20"/>
                <w:szCs w:val="20"/>
              </w:rPr>
              <w:t>stosuje w</w:t>
            </w:r>
            <w:r w:rsidR="0042411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083FB1">
              <w:rPr>
                <w:rFonts w:ascii="TimesNewRoman" w:hAnsi="TimesNewRoman" w:cs="TimesNewRoman"/>
                <w:sz w:val="20"/>
                <w:szCs w:val="20"/>
              </w:rPr>
              <w:t>zadaniach podstawowe własności symetralnej</w:t>
            </w:r>
            <w:r w:rsidR="009B0734" w:rsidRPr="00083FB1">
              <w:rPr>
                <w:rFonts w:ascii="TimesNewRoman" w:hAnsi="TimesNewRoman" w:cs="TimesNewRoman"/>
                <w:sz w:val="20"/>
                <w:szCs w:val="20"/>
              </w:rPr>
              <w:t xml:space="preserve"> odcinka i</w:t>
            </w:r>
            <w:r w:rsidR="0042411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9B0734" w:rsidRPr="00083FB1">
              <w:rPr>
                <w:rFonts w:ascii="TimesNewRoman" w:hAnsi="TimesNewRoman" w:cs="TimesNewRoman"/>
                <w:sz w:val="20"/>
                <w:szCs w:val="20"/>
              </w:rPr>
              <w:t>dwusiecznej kąta (…).</w:t>
            </w:r>
          </w:p>
          <w:p w14:paraId="3F1A7C03" w14:textId="7262EF4F" w:rsidR="00187DD2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>VIII. Planimetria.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</w:p>
          <w:p w14:paraId="4D827BFE" w14:textId="5B4111DA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7EE1897A" w14:textId="14185148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10) wskazuje podstawowe punkty szczególne w</w:t>
            </w:r>
            <w:r w:rsidR="0042411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trójkącie: (…) ortocentrum, środek ciężkości oraz korzysta z</w:t>
            </w:r>
            <w:r w:rsidR="0042411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ich własności;</w:t>
            </w:r>
          </w:p>
          <w:p w14:paraId="6AAF4816" w14:textId="6D7E0669" w:rsidR="008C5DCD" w:rsidRDefault="007C2581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11</w:t>
            </w:r>
            <w:r w:rsidR="008C5DCD" w:rsidRPr="009B1F0F">
              <w:rPr>
                <w:rFonts w:ascii="TimesNewRoman" w:hAnsi="TimesNewRoman" w:cs="TimesNewRoman"/>
                <w:sz w:val="20"/>
                <w:szCs w:val="20"/>
              </w:rPr>
              <w:t>) przeprowadza dowody geometryczne.</w:t>
            </w:r>
          </w:p>
          <w:p w14:paraId="4F2E3030" w14:textId="77777777" w:rsidR="006E26CD" w:rsidRDefault="009B0734" w:rsidP="006E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Twierdzenia, dowody.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127E65" w:rsidRPr="00127E65">
              <w:rPr>
                <w:rFonts w:ascii="Times New Roman" w:hAnsi="Times New Roman" w:cs="Times New Roman"/>
                <w:bCs/>
                <w:sz w:val="20"/>
                <w:szCs w:val="20"/>
              </w:rPr>
              <w:t>akres rozszerzony</w:t>
            </w:r>
          </w:p>
          <w:p w14:paraId="0D4CE94E" w14:textId="4BA123C7" w:rsidR="00127E65" w:rsidRPr="00127E65" w:rsidRDefault="009B0734" w:rsidP="006E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7</w:t>
            </w:r>
            <w:r w:rsidR="00CD2F2F">
              <w:rPr>
                <w:rFonts w:ascii="TimesNewRoman" w:hAnsi="TimesNewRoman" w:cs="TimesNewRoman"/>
                <w:sz w:val="20"/>
                <w:szCs w:val="20"/>
              </w:rPr>
              <w:t>.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127E65" w:rsidRPr="00127E65">
              <w:rPr>
                <w:rFonts w:ascii="TimesNewRoman" w:hAnsi="TimesNewRoman" w:cs="TimesNewRoman"/>
                <w:sz w:val="20"/>
                <w:szCs w:val="20"/>
              </w:rPr>
              <w:t>Twierdzenia o</w:t>
            </w:r>
            <w:r w:rsidR="0042411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127E65" w:rsidRPr="00127E65">
              <w:rPr>
                <w:rFonts w:ascii="TimesNewRoman" w:hAnsi="TimesNewRoman" w:cs="TimesNewRoman"/>
                <w:sz w:val="20"/>
                <w:szCs w:val="20"/>
              </w:rPr>
              <w:t>istnieniu niektórych punktów szczególnych trójkąta:</w:t>
            </w:r>
          </w:p>
          <w:p w14:paraId="230D9AA2" w14:textId="56607BD3" w:rsidR="00127E65" w:rsidRPr="00127E65" w:rsidRDefault="00127E65" w:rsidP="00127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127E65">
              <w:rPr>
                <w:rFonts w:ascii="TimesNewRoman" w:hAnsi="TimesNewRoman" w:cs="TimesNewRoman"/>
                <w:sz w:val="20"/>
                <w:szCs w:val="20"/>
              </w:rPr>
              <w:t>a) symetralne boków trójkąta przecinają się w</w:t>
            </w:r>
            <w:r w:rsidR="0042411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127E65">
              <w:rPr>
                <w:rFonts w:ascii="TimesNewRoman" w:hAnsi="TimesNewRoman" w:cs="TimesNewRoman"/>
                <w:sz w:val="20"/>
                <w:szCs w:val="20"/>
              </w:rPr>
              <w:t>jednym punkcie i</w:t>
            </w:r>
            <w:r w:rsidR="0042411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127E65">
              <w:rPr>
                <w:rFonts w:ascii="TimesNewRoman" w:hAnsi="TimesNewRoman" w:cs="TimesNewRoman"/>
                <w:sz w:val="20"/>
                <w:szCs w:val="20"/>
              </w:rPr>
              <w:t>(jako wniosek) proste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127E65">
              <w:rPr>
                <w:rFonts w:ascii="TimesNewRoman" w:hAnsi="TimesNewRoman" w:cs="TimesNewRoman"/>
                <w:sz w:val="20"/>
                <w:szCs w:val="20"/>
              </w:rPr>
              <w:t>zawierające wysokości trójkąta przecinają się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w </w:t>
            </w:r>
            <w:r w:rsidRPr="00127E65">
              <w:rPr>
                <w:rFonts w:ascii="TimesNewRoman" w:hAnsi="TimesNewRoman" w:cs="TimesNewRoman"/>
                <w:sz w:val="20"/>
                <w:szCs w:val="20"/>
              </w:rPr>
              <w:t>jednym punkcie,</w:t>
            </w:r>
          </w:p>
          <w:p w14:paraId="2D64043C" w14:textId="6630D83C" w:rsidR="00127E65" w:rsidRPr="00127E65" w:rsidRDefault="00127E65" w:rsidP="00424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E65">
              <w:rPr>
                <w:rFonts w:ascii="TimesNewRoman" w:hAnsi="TimesNewRoman" w:cs="TimesNewRoman"/>
                <w:sz w:val="20"/>
                <w:szCs w:val="20"/>
              </w:rPr>
              <w:t>b) środkowe trójkąta przecinają się w</w:t>
            </w:r>
            <w:r w:rsidR="0042411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127E65">
              <w:rPr>
                <w:rFonts w:ascii="TimesNewRoman" w:hAnsi="TimesNewRoman" w:cs="TimesNewRoman"/>
                <w:sz w:val="20"/>
                <w:szCs w:val="20"/>
              </w:rPr>
              <w:t>jednym punkcie.</w:t>
            </w:r>
          </w:p>
        </w:tc>
      </w:tr>
      <w:tr w:rsidR="008C5DCD" w:rsidRPr="00E202E5" w14:paraId="62E01AFA" w14:textId="77777777" w:rsidTr="00B02C78">
        <w:trPr>
          <w:trHeight w:val="20"/>
        </w:trPr>
        <w:tc>
          <w:tcPr>
            <w:tcW w:w="2263" w:type="dxa"/>
          </w:tcPr>
          <w:p w14:paraId="2240AE84" w14:textId="24B4F2CE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5A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Własności czworokątów</w:t>
            </w:r>
          </w:p>
        </w:tc>
        <w:tc>
          <w:tcPr>
            <w:tcW w:w="1134" w:type="dxa"/>
          </w:tcPr>
          <w:p w14:paraId="2673C01E" w14:textId="691B3D4F" w:rsidR="008C5DCD" w:rsidRPr="006240FF" w:rsidRDefault="008C5DCD" w:rsidP="008C5DCD">
            <w:pPr>
              <w:pStyle w:val="CM51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62618B83" w14:textId="0DACF43A" w:rsidR="002B2B28" w:rsidRPr="00083FB1" w:rsidRDefault="009B0734" w:rsidP="009B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b/>
                <w:sz w:val="20"/>
                <w:szCs w:val="20"/>
              </w:rPr>
              <w:t>IX.</w:t>
            </w:r>
            <w:r w:rsidR="00083FB1" w:rsidRPr="00083FB1">
              <w:rPr>
                <w:rFonts w:ascii="TimesNewRoman" w:hAnsi="TimesNewRoman" w:cs="TimesNewRoman"/>
                <w:b/>
                <w:sz w:val="20"/>
                <w:szCs w:val="20"/>
              </w:rPr>
              <w:t>*</w:t>
            </w:r>
            <w:r w:rsidRPr="00083FB1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</w:t>
            </w:r>
            <w:r w:rsidR="008C5DCD" w:rsidRPr="00083FB1">
              <w:rPr>
                <w:rFonts w:ascii="TimesNewRoman" w:hAnsi="TimesNewRoman" w:cs="TimesNewRoman"/>
                <w:b/>
                <w:sz w:val="20"/>
                <w:szCs w:val="20"/>
              </w:rPr>
              <w:t>Wielokąty.</w:t>
            </w:r>
            <w:r w:rsidR="002B2B28" w:rsidRPr="00083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9E0149" w14:textId="419D25E6" w:rsidR="008C5DCD" w:rsidRPr="00083FB1" w:rsidRDefault="008C5DCD" w:rsidP="006E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59104FD3" w14:textId="28987ACC" w:rsidR="008C5DCD" w:rsidRPr="00083FB1" w:rsidRDefault="008C5DCD" w:rsidP="007C2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sz w:val="20"/>
                <w:szCs w:val="20"/>
              </w:rPr>
              <w:t>2) stosuje wzory na pole trójkąta, prostokąta, kwadratu, równoległoboku, rombu, trapezu, a</w:t>
            </w:r>
            <w:r w:rsidR="0042411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083FB1">
              <w:rPr>
                <w:rFonts w:ascii="TimesNewRoman" w:hAnsi="TimesNewRoman" w:cs="TimesNewRoman"/>
                <w:sz w:val="20"/>
                <w:szCs w:val="20"/>
              </w:rPr>
              <w:t>także do wyznaczania długo</w:t>
            </w:r>
            <w:r w:rsidR="007C2581">
              <w:rPr>
                <w:rFonts w:ascii="TimesNewRoman" w:hAnsi="TimesNewRoman" w:cs="TimesNewRoman"/>
                <w:sz w:val="20"/>
                <w:szCs w:val="20"/>
              </w:rPr>
              <w:t>ści odcinków.</w:t>
            </w:r>
          </w:p>
          <w:p w14:paraId="44C3B37C" w14:textId="77CCBE0D" w:rsidR="002B2B28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>VIII. Planimetria.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="007B5929">
              <w:rPr>
                <w:rFonts w:ascii="Times New Roman" w:hAnsi="Times New Roman" w:cs="Times New Roman"/>
              </w:rPr>
              <w:t xml:space="preserve"> </w:t>
            </w:r>
          </w:p>
          <w:p w14:paraId="61D33980" w14:textId="22C9681A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7F51DA42" w14:textId="6CB1C79A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4) korzysta z</w:t>
            </w:r>
            <w:r w:rsidR="0042411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własności kątów i</w:t>
            </w:r>
            <w:r w:rsidR="0042411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przekątnych w</w:t>
            </w:r>
            <w:r w:rsidR="0042411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prostokątach, równoległobokach, rombach i</w:t>
            </w:r>
            <w:r w:rsidR="0042411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trapezach;</w:t>
            </w:r>
          </w:p>
          <w:p w14:paraId="022F125D" w14:textId="030B4B39" w:rsidR="008C5DCD" w:rsidRPr="009B1F0F" w:rsidRDefault="007C2581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8C5DCD" w:rsidRPr="009B1F0F">
              <w:rPr>
                <w:rFonts w:ascii="Times New Roman" w:eastAsia="Calibri" w:hAnsi="Times New Roman" w:cs="Times New Roman"/>
                <w:sz w:val="20"/>
                <w:szCs w:val="20"/>
              </w:rPr>
              <w:t>) przeprowadza dowody geometryczne.</w:t>
            </w:r>
          </w:p>
        </w:tc>
      </w:tr>
      <w:tr w:rsidR="008C5DCD" w:rsidRPr="00E202E5" w14:paraId="0A92EDE0" w14:textId="77777777" w:rsidTr="00B02C78">
        <w:trPr>
          <w:trHeight w:val="20"/>
        </w:trPr>
        <w:tc>
          <w:tcPr>
            <w:tcW w:w="2263" w:type="dxa"/>
          </w:tcPr>
          <w:p w14:paraId="4A77D492" w14:textId="4828B54E" w:rsidR="008C5DCD" w:rsidRPr="006240FF" w:rsidRDefault="008C5DCD" w:rsidP="008C5DCD">
            <w:pPr>
              <w:pStyle w:val="Default"/>
              <w:ind w:right="9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65A19">
              <w:rPr>
                <w:rFonts w:ascii="Times New Roman" w:hAnsi="Times New Roman" w:cs="Times New Roman"/>
                <w:sz w:val="20"/>
                <w:szCs w:val="20"/>
              </w:rPr>
              <w:t>Powtórzenie,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praca klasowa </w:t>
            </w:r>
            <w:r w:rsidRPr="00165A19">
              <w:rPr>
                <w:rFonts w:ascii="Times New Roman" w:hAnsi="Times New Roman" w:cs="Times New Roman"/>
                <w:sz w:val="20"/>
                <w:szCs w:val="20"/>
              </w:rPr>
              <w:t>i jej omówienie</w:t>
            </w:r>
          </w:p>
        </w:tc>
        <w:tc>
          <w:tcPr>
            <w:tcW w:w="1134" w:type="dxa"/>
          </w:tcPr>
          <w:p w14:paraId="7222B728" w14:textId="59781EDA" w:rsidR="008C5DCD" w:rsidRPr="006240FF" w:rsidRDefault="008C5DCD" w:rsidP="008C5DCD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38D97CBB" w14:textId="77777777" w:rsidR="008C5DCD" w:rsidRPr="006240FF" w:rsidRDefault="008C5DCD" w:rsidP="008C5DCD">
            <w:pPr>
              <w:ind w:left="369" w:hanging="227"/>
              <w:rPr>
                <w:rFonts w:ascii="Times New Roman" w:eastAsia="Calibri" w:hAnsi="Times New Roman" w:cs="Times New Roman"/>
              </w:rPr>
            </w:pPr>
          </w:p>
        </w:tc>
      </w:tr>
      <w:tr w:rsidR="00504352" w:rsidRPr="00E202E5" w14:paraId="4BC94C25" w14:textId="77777777" w:rsidTr="00B02C78">
        <w:trPr>
          <w:trHeight w:val="240"/>
        </w:trPr>
        <w:tc>
          <w:tcPr>
            <w:tcW w:w="15446" w:type="dxa"/>
            <w:gridSpan w:val="3"/>
            <w:shd w:val="clear" w:color="auto" w:fill="D9D9D9" w:themeFill="background1" w:themeFillShade="D9"/>
            <w:vAlign w:val="center"/>
          </w:tcPr>
          <w:p w14:paraId="71AE6E45" w14:textId="63753294" w:rsidR="00504352" w:rsidRPr="00E0647A" w:rsidRDefault="006240FF" w:rsidP="00B02C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br w:type="page"/>
            </w:r>
            <w:r w:rsidR="00E915B5" w:rsidRPr="00E064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FUNKCJE</w:t>
            </w:r>
            <w:r w:rsidR="00B02C7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</w:t>
            </w:r>
            <w:r w:rsidR="00E915B5" w:rsidRPr="00E064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06108C" w:rsidRPr="00E064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22 h</w:t>
            </w:r>
            <w:r w:rsidR="00B02C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B02C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–</w:t>
            </w:r>
            <w:r w:rsidR="00B02C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06108C" w:rsidRPr="00E064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28 h</w:t>
            </w:r>
          </w:p>
        </w:tc>
      </w:tr>
      <w:tr w:rsidR="008C5DCD" w:rsidRPr="00E202E5" w14:paraId="7D2CFD6B" w14:textId="77777777" w:rsidTr="00B02C78">
        <w:trPr>
          <w:trHeight w:val="20"/>
        </w:trPr>
        <w:tc>
          <w:tcPr>
            <w:tcW w:w="2263" w:type="dxa"/>
          </w:tcPr>
          <w:p w14:paraId="047B03AF" w14:textId="223A736B" w:rsidR="008C5DCD" w:rsidRPr="006240FF" w:rsidRDefault="008C5DCD" w:rsidP="008C5DC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B48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Funkcje wielomianowe</w:t>
            </w:r>
          </w:p>
        </w:tc>
        <w:tc>
          <w:tcPr>
            <w:tcW w:w="1134" w:type="dxa"/>
          </w:tcPr>
          <w:p w14:paraId="7E48F4B0" w14:textId="0913FE56" w:rsidR="008C5DCD" w:rsidRPr="006240FF" w:rsidRDefault="00E81DA9" w:rsidP="008C5DCD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6108C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2049" w:type="dxa"/>
          </w:tcPr>
          <w:p w14:paraId="33AC4A34" w14:textId="1E1EF57A" w:rsidR="002B2B28" w:rsidRDefault="008C5DCD" w:rsidP="009B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V. Funkcje</w:t>
            </w: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="007B5929">
              <w:rPr>
                <w:rFonts w:ascii="Times New Roman" w:hAnsi="Times New Roman" w:cs="Times New Roman"/>
              </w:rPr>
              <w:t xml:space="preserve"> </w:t>
            </w:r>
          </w:p>
          <w:p w14:paraId="4FDFF2E8" w14:textId="73A7848E" w:rsidR="008C5DCD" w:rsidRPr="009B1F0F" w:rsidRDefault="008C5DCD" w:rsidP="009B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5D768892" w14:textId="7B434A9D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określa funkcje jako jednoznaczne przyporządkowanie za pomocą (…) wykresu, wzoru (także różnymi wzorami na różnych przedziałach);</w:t>
            </w:r>
          </w:p>
          <w:p w14:paraId="27621E29" w14:textId="5F9269FC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oblicza wartość funkcji zadanej wzorem algebraicznym;</w:t>
            </w:r>
          </w:p>
          <w:p w14:paraId="34FE88C4" w14:textId="52E87E77" w:rsidR="00325E3E" w:rsidRDefault="008C5DCD" w:rsidP="008C5DC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odczytuje i</w:t>
            </w:r>
            <w:r w:rsidR="004241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interpretuje wartości funkcji określonych za pomocą (…), wykresów, wzorów itp., również w</w:t>
            </w:r>
            <w:r w:rsidR="004241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sytuacjach wielokrotnego użycia tego samego źródła informacji lub kilku źródeł jednocześnie</w:t>
            </w:r>
            <w:r w:rsidR="00325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9B7B037" w14:textId="77777777" w:rsidR="00325E3E" w:rsidRPr="009B1F0F" w:rsidRDefault="00325E3E" w:rsidP="00325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interpretuje współczynniki występujące we wzorze funkcji liniowej;</w:t>
            </w:r>
          </w:p>
          <w:p w14:paraId="56F002CC" w14:textId="5070EA0F" w:rsidR="00325E3E" w:rsidRPr="009B1F0F" w:rsidRDefault="00325E3E" w:rsidP="00325E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 wyznacza wzór funkcji liniowej na podstawie informacji o</w:t>
            </w:r>
            <w:r w:rsidR="004241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jej wykresie lub o</w:t>
            </w:r>
            <w:r w:rsidR="004241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jej własnościach;</w:t>
            </w:r>
          </w:p>
          <w:p w14:paraId="7A2BCB8E" w14:textId="3B36F2D0" w:rsidR="008C5DCD" w:rsidRPr="009B1F0F" w:rsidRDefault="00325E3E" w:rsidP="0042411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9) wyznacza wzór funkcji kwadratowej na podstawie informacji o</w:t>
            </w:r>
            <w:r w:rsidR="0042411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9B0734">
              <w:rPr>
                <w:rFonts w:ascii="TimesNewRoman" w:hAnsi="TimesNewRoman" w:cs="TimesNewRoman"/>
                <w:sz w:val="20"/>
                <w:szCs w:val="20"/>
              </w:rPr>
              <w:t>tej funkcji lub o</w:t>
            </w:r>
            <w:r w:rsidR="0042411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9B0734">
              <w:rPr>
                <w:rFonts w:ascii="TimesNewRoman" w:hAnsi="TimesNewRoman" w:cs="TimesNewRoman"/>
                <w:sz w:val="20"/>
                <w:szCs w:val="20"/>
              </w:rPr>
              <w:t>jej wykresie.</w:t>
            </w:r>
          </w:p>
        </w:tc>
      </w:tr>
      <w:tr w:rsidR="008C5DCD" w:rsidRPr="00E202E5" w14:paraId="232B3EAF" w14:textId="77777777" w:rsidTr="00B02C78">
        <w:trPr>
          <w:trHeight w:val="20"/>
        </w:trPr>
        <w:tc>
          <w:tcPr>
            <w:tcW w:w="2263" w:type="dxa"/>
          </w:tcPr>
          <w:p w14:paraId="4202F55F" w14:textId="5CB5C0E9" w:rsidR="008C5DCD" w:rsidRPr="006240FF" w:rsidRDefault="008C5DCD" w:rsidP="008C5DC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B48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Nierówności wielomianowe</w:t>
            </w:r>
          </w:p>
        </w:tc>
        <w:tc>
          <w:tcPr>
            <w:tcW w:w="1134" w:type="dxa"/>
          </w:tcPr>
          <w:p w14:paraId="068C0EF6" w14:textId="5F10D0E1" w:rsidR="008C5DCD" w:rsidRPr="006240FF" w:rsidRDefault="0006108C" w:rsidP="008C5DCD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8C5DCD" w:rsidRPr="003B48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2650D5E2" w14:textId="5AAD11FA" w:rsidR="00325E3E" w:rsidRDefault="00325E3E" w:rsidP="00325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III. Równania i nierówności.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rozszerzony</w:t>
            </w:r>
          </w:p>
          <w:p w14:paraId="4626B7DA" w14:textId="156545BF" w:rsidR="008C5DCD" w:rsidRPr="009B1F0F" w:rsidRDefault="008C5DCD" w:rsidP="00325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5AA265E1" w14:textId="45A5308A" w:rsidR="008C5DCD" w:rsidRPr="00A3643B" w:rsidRDefault="00325E3E" w:rsidP="00424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5E3E">
              <w:rPr>
                <w:rFonts w:ascii="Times New Roman" w:hAnsi="Times New Roman" w:cs="Times New Roman"/>
                <w:sz w:val="20"/>
                <w:szCs w:val="20"/>
              </w:rPr>
              <w:t>1) rozwiązuje</w:t>
            </w:r>
            <w:r w:rsidR="007C2581">
              <w:rPr>
                <w:rFonts w:ascii="Times New Roman" w:hAnsi="Times New Roman" w:cs="Times New Roman"/>
                <w:sz w:val="20"/>
                <w:szCs w:val="20"/>
              </w:rPr>
              <w:t xml:space="preserve"> (…)</w:t>
            </w:r>
            <w:r w:rsidRPr="00325E3E">
              <w:rPr>
                <w:rFonts w:ascii="Times New Roman" w:hAnsi="Times New Roman" w:cs="Times New Roman"/>
                <w:sz w:val="20"/>
                <w:szCs w:val="20"/>
              </w:rPr>
              <w:t xml:space="preserve"> nierówności wielomianowe typu: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W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&gt;0</m:t>
              </m:r>
            </m:oMath>
            <w:r w:rsidRPr="00325E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W(x)≥0</m:t>
              </m:r>
            </m:oMath>
            <w:r w:rsidRPr="00325E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W(x)&lt;0</m:t>
              </m:r>
            </m:oMath>
            <w:r w:rsidRPr="00325E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W(x)≤0</m:t>
              </m:r>
            </m:oMath>
            <w:r w:rsidRPr="00325E3E">
              <w:rPr>
                <w:rFonts w:ascii="Times New Roman" w:hAnsi="Times New Roman" w:cs="Times New Roman"/>
                <w:sz w:val="20"/>
                <w:szCs w:val="20"/>
              </w:rPr>
              <w:t xml:space="preserve"> dla wielomianów doprowadzonych do postaci iloczynowej lub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5E3E">
              <w:rPr>
                <w:rFonts w:ascii="Times New Roman" w:hAnsi="Times New Roman" w:cs="Times New Roman"/>
                <w:sz w:val="20"/>
                <w:szCs w:val="20"/>
              </w:rPr>
              <w:t>takich, które dają się doprowadzić do postaci iloczynowej metodą wyłączania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5E3E">
              <w:rPr>
                <w:rFonts w:ascii="Times New Roman" w:hAnsi="Times New Roman" w:cs="Times New Roman"/>
                <w:sz w:val="20"/>
                <w:szCs w:val="20"/>
              </w:rPr>
              <w:t>wspólnego czynnika prz</w:t>
            </w:r>
            <w:r w:rsidR="009B0734">
              <w:rPr>
                <w:rFonts w:ascii="Times New Roman" w:hAnsi="Times New Roman" w:cs="Times New Roman"/>
                <w:sz w:val="20"/>
                <w:szCs w:val="20"/>
              </w:rPr>
              <w:t>ed nawias lub metodą grupowania.</w:t>
            </w:r>
          </w:p>
        </w:tc>
      </w:tr>
      <w:tr w:rsidR="008C5DCD" w:rsidRPr="00E202E5" w14:paraId="2E4E2638" w14:textId="77777777" w:rsidTr="00B02C78">
        <w:trPr>
          <w:trHeight w:val="20"/>
        </w:trPr>
        <w:tc>
          <w:tcPr>
            <w:tcW w:w="2263" w:type="dxa"/>
          </w:tcPr>
          <w:p w14:paraId="4D108029" w14:textId="6619EC58" w:rsidR="008C5DCD" w:rsidRPr="006240FF" w:rsidRDefault="008C5DCD" w:rsidP="008C5DC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B48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Funkcje wielomianowe (cd.)</w:t>
            </w:r>
          </w:p>
        </w:tc>
        <w:tc>
          <w:tcPr>
            <w:tcW w:w="1134" w:type="dxa"/>
          </w:tcPr>
          <w:p w14:paraId="0D1194C4" w14:textId="232A24F3" w:rsidR="008C5DCD" w:rsidRPr="006240FF" w:rsidRDefault="0006108C" w:rsidP="008C5DCD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8C5DCD" w:rsidRPr="003B48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6D679B90" w14:textId="6F5577F8" w:rsidR="009424EF" w:rsidRDefault="009424EF" w:rsidP="009B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V. Funkcje</w:t>
            </w: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B592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akres podstawowy</w:t>
            </w:r>
          </w:p>
          <w:p w14:paraId="3AC7E3BE" w14:textId="77777777" w:rsidR="009424EF" w:rsidRPr="009B1F0F" w:rsidRDefault="009424EF" w:rsidP="009B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72A64FEA" w14:textId="4244F575" w:rsidR="009424EF" w:rsidRDefault="009424EF" w:rsidP="0094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E3E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942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funkcje jako jednoznaczne przyporządkowanie za pomocą (…) wykresu, wzoru (…)</w:t>
            </w:r>
            <w:r w:rsidR="009B07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401690B" w14:textId="646FF2E9" w:rsidR="007B5EAB" w:rsidRPr="00485B25" w:rsidRDefault="007B0A30" w:rsidP="0094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B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7B5EAB" w:rsidRPr="00485B25">
              <w:rPr>
                <w:rFonts w:ascii="Times New Roman" w:hAnsi="Times New Roman" w:cs="Times New Roman"/>
                <w:sz w:val="20"/>
                <w:szCs w:val="20"/>
              </w:rPr>
              <w:t>) odczytuje i</w:t>
            </w:r>
            <w:r w:rsidR="004241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B5EAB" w:rsidRPr="00485B25">
              <w:rPr>
                <w:rFonts w:ascii="Times New Roman" w:hAnsi="Times New Roman" w:cs="Times New Roman"/>
                <w:sz w:val="20"/>
                <w:szCs w:val="20"/>
              </w:rPr>
              <w:t>interpretuje wartości funkcji określonych za pomocą (…) wykresów, wzorów (…)</w:t>
            </w:r>
            <w:r w:rsidR="009B073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1F9970" w14:textId="25063B5B" w:rsidR="007B5EAB" w:rsidRPr="009B0734" w:rsidRDefault="007B5EAB" w:rsidP="00424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B25">
              <w:rPr>
                <w:rFonts w:ascii="Times New Roman" w:hAnsi="Times New Roman" w:cs="Times New Roman"/>
                <w:sz w:val="20"/>
                <w:szCs w:val="20"/>
              </w:rPr>
              <w:t>4) odczytuje z</w:t>
            </w:r>
            <w:r w:rsidR="004241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85B25">
              <w:rPr>
                <w:rFonts w:ascii="Times New Roman" w:hAnsi="Times New Roman" w:cs="Times New Roman"/>
                <w:sz w:val="20"/>
                <w:szCs w:val="20"/>
              </w:rPr>
              <w:t>wykresu funkcji: (…) miejsca zerowe, przedziały, w</w:t>
            </w:r>
            <w:r w:rsidR="008F2456" w:rsidRPr="00485B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85B25">
              <w:rPr>
                <w:rFonts w:ascii="Times New Roman" w:hAnsi="Times New Roman" w:cs="Times New Roman"/>
                <w:sz w:val="20"/>
                <w:szCs w:val="20"/>
              </w:rPr>
              <w:t>których funkcja przyjmuje wartości większe (nie mniejsze) lub mniejsze (nie większe) od danej liczby (…)</w:t>
            </w:r>
            <w:r w:rsidR="009B07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C5DCD" w:rsidRPr="00E202E5" w14:paraId="411E649A" w14:textId="77777777" w:rsidTr="00B02C78">
        <w:trPr>
          <w:trHeight w:val="20"/>
        </w:trPr>
        <w:tc>
          <w:tcPr>
            <w:tcW w:w="2263" w:type="dxa"/>
          </w:tcPr>
          <w:p w14:paraId="071D0598" w14:textId="1F1465BC" w:rsidR="008C5DCD" w:rsidRPr="006240FF" w:rsidRDefault="008C5DCD" w:rsidP="008C5DC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B48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Nierówności wielomianowe (cd.)</w:t>
            </w:r>
          </w:p>
        </w:tc>
        <w:tc>
          <w:tcPr>
            <w:tcW w:w="1134" w:type="dxa"/>
          </w:tcPr>
          <w:p w14:paraId="7F6C4420" w14:textId="22D8569F" w:rsidR="008C5DCD" w:rsidRPr="006240FF" w:rsidRDefault="0006108C" w:rsidP="008C5DCD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</w:t>
            </w:r>
            <w:r w:rsidR="008C5DCD" w:rsidRPr="003B48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49" w:type="dxa"/>
          </w:tcPr>
          <w:p w14:paraId="304FA740" w14:textId="392FB59E" w:rsidR="00325E3E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>III. Równania i nierówności.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 xml:space="preserve"> Zakres podstawowy</w:t>
            </w:r>
            <w:r w:rsidR="00325E3E">
              <w:rPr>
                <w:rFonts w:ascii="Times New Roman" w:hAnsi="Times New Roman" w:cs="Times New Roman"/>
              </w:rPr>
              <w:t xml:space="preserve"> </w:t>
            </w:r>
          </w:p>
          <w:p w14:paraId="0A470A84" w14:textId="7AD01053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2B00B7C2" w14:textId="19CBBB68" w:rsidR="00325E3E" w:rsidRPr="009424EF" w:rsidRDefault="009424EF" w:rsidP="009424EF">
            <w:pPr>
              <w:spacing w:after="0"/>
              <w:rPr>
                <w:rFonts w:ascii="TimesNewRoman" w:hAnsi="TimesNewRoman" w:cs="TimesNewRoman"/>
                <w:sz w:val="20"/>
                <w:szCs w:val="20"/>
              </w:rPr>
            </w:pPr>
            <w:r w:rsidRPr="00325E3E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8C5DCD" w:rsidRPr="009424EF">
              <w:rPr>
                <w:rFonts w:ascii="TimesNewRoman" w:hAnsi="TimesNewRoman" w:cs="TimesNewRoman"/>
                <w:sz w:val="20"/>
                <w:szCs w:val="20"/>
              </w:rPr>
              <w:t>przekształca równania i</w:t>
            </w:r>
            <w:r w:rsidR="00424119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8C5DCD" w:rsidRPr="009424EF">
              <w:rPr>
                <w:rFonts w:ascii="TimesNewRoman" w:hAnsi="TimesNewRoman" w:cs="TimesNewRoman"/>
                <w:sz w:val="20"/>
                <w:szCs w:val="20"/>
              </w:rPr>
              <w:t>nierówności w</w:t>
            </w:r>
            <w:r w:rsidR="0042411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8C5DCD" w:rsidRPr="009424EF">
              <w:rPr>
                <w:rFonts w:ascii="TimesNewRoman" w:hAnsi="TimesNewRoman" w:cs="TimesNewRoman"/>
                <w:sz w:val="20"/>
                <w:szCs w:val="20"/>
              </w:rPr>
              <w:t>spo</w:t>
            </w:r>
            <w:r w:rsidR="009B0734">
              <w:rPr>
                <w:rFonts w:ascii="TimesNewRoman" w:hAnsi="TimesNewRoman" w:cs="TimesNewRoman"/>
                <w:sz w:val="20"/>
                <w:szCs w:val="20"/>
              </w:rPr>
              <w:t>sób równoważny.</w:t>
            </w:r>
          </w:p>
          <w:p w14:paraId="6FF2A136" w14:textId="0C98080D" w:rsidR="00325E3E" w:rsidRDefault="00325E3E" w:rsidP="00325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 xml:space="preserve">III. Równania i nierówności.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rozszerzony</w:t>
            </w:r>
          </w:p>
          <w:p w14:paraId="4A1F8409" w14:textId="77777777" w:rsidR="00325E3E" w:rsidRDefault="00325E3E" w:rsidP="00325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626B1556" w14:textId="20B5750D" w:rsidR="00325E3E" w:rsidRPr="00A3643B" w:rsidRDefault="00325E3E" w:rsidP="005139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rozwiązuje</w:t>
            </w:r>
            <w:r w:rsidR="007C2581">
              <w:rPr>
                <w:rFonts w:ascii="Times New Roman" w:hAnsi="Times New Roman" w:cs="Times New Roman"/>
                <w:sz w:val="20"/>
                <w:szCs w:val="20"/>
              </w:rPr>
              <w:t xml:space="preserve"> (…)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nierówności wielomianowe typu:</w:t>
            </w:r>
            <w:r w:rsidR="00513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W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&gt;0</m:t>
              </m:r>
            </m:oMath>
            <w:r w:rsidR="00513963" w:rsidRPr="00325E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W(x)≥0</m:t>
              </m:r>
            </m:oMath>
            <w:r w:rsidR="00513963" w:rsidRPr="00325E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W(x)&lt;0</m:t>
              </m:r>
            </m:oMath>
            <w:r w:rsidR="00513963" w:rsidRPr="00325E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3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W(x)≤0</m:t>
              </m:r>
            </m:oMath>
            <w:r w:rsidR="00513963" w:rsidRPr="00325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wielomianów doprowadzonych do postaci iloczynowej lub takich, które dają się doprowadzić do postaci iloczynowej metodą wyłączania wspólnego czynnika prz</w:t>
            </w:r>
            <w:r w:rsidR="009B0734">
              <w:rPr>
                <w:rFonts w:ascii="Times New Roman" w:hAnsi="Times New Roman" w:cs="Times New Roman"/>
                <w:sz w:val="20"/>
                <w:szCs w:val="20"/>
              </w:rPr>
              <w:t>ed nawias lub metodą grupowania.</w:t>
            </w:r>
          </w:p>
        </w:tc>
      </w:tr>
      <w:tr w:rsidR="008C5DCD" w:rsidRPr="00E202E5" w14:paraId="559A1740" w14:textId="77777777" w:rsidTr="00B02C78">
        <w:trPr>
          <w:trHeight w:val="20"/>
        </w:trPr>
        <w:tc>
          <w:tcPr>
            <w:tcW w:w="2263" w:type="dxa"/>
          </w:tcPr>
          <w:p w14:paraId="4606320D" w14:textId="4A6B4821" w:rsidR="008C5DCD" w:rsidRPr="006240FF" w:rsidRDefault="008C5DCD" w:rsidP="008C5DC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B48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Funkcja wykładnicza i funkcja logarytmiczna</w:t>
            </w:r>
          </w:p>
        </w:tc>
        <w:tc>
          <w:tcPr>
            <w:tcW w:w="1134" w:type="dxa"/>
          </w:tcPr>
          <w:p w14:paraId="76BAE8D9" w14:textId="71568498" w:rsidR="008C5DCD" w:rsidRPr="006240FF" w:rsidRDefault="008C5DCD" w:rsidP="008C5DCD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48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49" w:type="dxa"/>
          </w:tcPr>
          <w:p w14:paraId="017EC97D" w14:textId="380E6CA5" w:rsidR="0095001B" w:rsidRPr="0095001B" w:rsidRDefault="0095001B" w:rsidP="0095001B">
            <w:pPr>
              <w:spacing w:after="0"/>
              <w:rPr>
                <w:rFonts w:ascii="Times New Roman" w:hAnsi="Times New Roman" w:cs="Times New Roman"/>
              </w:rPr>
            </w:pPr>
            <w:r w:rsidRPr="009B1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I. </w:t>
            </w:r>
            <w:r w:rsidR="009424EF" w:rsidRPr="009500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Liczby rzeczywiste.</w:t>
            </w:r>
            <w:r w:rsidR="009424EF" w:rsidRPr="00950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="009424EF" w:rsidRPr="0095001B">
              <w:rPr>
                <w:rFonts w:ascii="Times New Roman" w:hAnsi="Times New Roman" w:cs="Times New Roman"/>
              </w:rPr>
              <w:t xml:space="preserve"> </w:t>
            </w:r>
          </w:p>
          <w:p w14:paraId="15AB8C8F" w14:textId="78046CD7" w:rsidR="009424EF" w:rsidRPr="0095001B" w:rsidRDefault="009424EF" w:rsidP="00083FB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713BFC26" w14:textId="0FE9DE6A" w:rsidR="009424EF" w:rsidRPr="009B1F0F" w:rsidRDefault="009424EF" w:rsidP="009424E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wykonuje działania (…, logarytmowanie) w</w:t>
            </w:r>
            <w:r w:rsidR="00513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zbiorze liczb rzeczywistych;</w:t>
            </w:r>
          </w:p>
          <w:p w14:paraId="25453278" w14:textId="7CC1FE02" w:rsidR="009424EF" w:rsidRPr="009B1F0F" w:rsidRDefault="009424EF" w:rsidP="009424E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9) stosuje związek lo</w:t>
            </w:r>
            <w:r w:rsidR="009B07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garytmowania z</w:t>
            </w:r>
            <w:r w:rsidR="00513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B07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potęgowaniem (…).</w:t>
            </w:r>
          </w:p>
          <w:p w14:paraId="1D764DAA" w14:textId="476A4C12" w:rsidR="004776BD" w:rsidRDefault="009424EF" w:rsidP="00083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V. Funkcje</w:t>
            </w: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 xml:space="preserve"> Zakres podstawowy</w:t>
            </w:r>
            <w:r w:rsidR="004776BD">
              <w:rPr>
                <w:rFonts w:ascii="Times New Roman" w:hAnsi="Times New Roman" w:cs="Times New Roman"/>
              </w:rPr>
              <w:t xml:space="preserve"> </w:t>
            </w:r>
          </w:p>
          <w:p w14:paraId="6AADF863" w14:textId="11575B33" w:rsidR="009424EF" w:rsidRPr="009B1F0F" w:rsidRDefault="009424EF" w:rsidP="00083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07C2C206" w14:textId="1B1D4E16" w:rsidR="008C5DCD" w:rsidRPr="009B1F0F" w:rsidRDefault="009424EF" w:rsidP="00083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określa funkcje jako jednoznac</w:t>
            </w:r>
            <w:r w:rsidR="0047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zne przyporządkowanie za pomocą </w:t>
            </w:r>
            <w:r w:rsidR="009B07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 wykresu, wzoru (…).</w:t>
            </w:r>
          </w:p>
        </w:tc>
      </w:tr>
      <w:tr w:rsidR="008C5DCD" w:rsidRPr="00E202E5" w14:paraId="5ACC130B" w14:textId="77777777" w:rsidTr="00B02C78">
        <w:trPr>
          <w:trHeight w:val="20"/>
        </w:trPr>
        <w:tc>
          <w:tcPr>
            <w:tcW w:w="2263" w:type="dxa"/>
          </w:tcPr>
          <w:p w14:paraId="137ADF80" w14:textId="1FE26628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4881">
              <w:rPr>
                <w:rFonts w:ascii="Times New Roman" w:hAnsi="Times New Roman" w:cs="Times New Roman"/>
                <w:sz w:val="20"/>
                <w:szCs w:val="20"/>
              </w:rPr>
              <w:t>Równania wykładnicze i logarytmiczne</w:t>
            </w:r>
          </w:p>
        </w:tc>
        <w:tc>
          <w:tcPr>
            <w:tcW w:w="1134" w:type="dxa"/>
          </w:tcPr>
          <w:p w14:paraId="6BDCDE88" w14:textId="607FCB28" w:rsidR="008C5DCD" w:rsidRPr="006240FF" w:rsidRDefault="0006108C" w:rsidP="008C5DCD">
            <w:pPr>
              <w:pStyle w:val="CM34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</w:t>
            </w:r>
            <w:r w:rsidR="008C5DCD" w:rsidRPr="003B48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49" w:type="dxa"/>
          </w:tcPr>
          <w:p w14:paraId="7A45E080" w14:textId="2396FE5F" w:rsidR="004776BD" w:rsidRDefault="009424EF" w:rsidP="009B0734">
            <w:pPr>
              <w:spacing w:after="0"/>
              <w:rPr>
                <w:rFonts w:ascii="Times New Roman" w:hAnsi="Times New Roman" w:cs="Times New Roman"/>
              </w:rPr>
            </w:pPr>
            <w:r w:rsidRPr="009B1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I. Liczby rzeczywiste.</w:t>
            </w: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776BD" w:rsidRPr="007B5929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="004776BD">
              <w:rPr>
                <w:rFonts w:ascii="Times New Roman" w:hAnsi="Times New Roman" w:cs="Times New Roman"/>
              </w:rPr>
              <w:t xml:space="preserve"> </w:t>
            </w:r>
          </w:p>
          <w:p w14:paraId="5D488829" w14:textId="65C29A77" w:rsidR="009424EF" w:rsidRPr="009B1F0F" w:rsidRDefault="009424EF" w:rsidP="009B073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429C7C50" w14:textId="162C5155" w:rsidR="009424EF" w:rsidRPr="009B1F0F" w:rsidRDefault="009424EF" w:rsidP="009424E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wykonuje działania (…, logarytmowanie) w</w:t>
            </w:r>
            <w:r w:rsidR="00513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zbiorze liczb rzeczywistych;</w:t>
            </w:r>
          </w:p>
          <w:p w14:paraId="0859E6BA" w14:textId="4700771C" w:rsidR="009424EF" w:rsidRPr="004776BD" w:rsidRDefault="009424EF" w:rsidP="00477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9) </w:t>
            </w:r>
            <w:r w:rsidRPr="0047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stosuje związek logarytmowania z</w:t>
            </w:r>
            <w:r w:rsidR="00513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7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potęgowaniem </w:t>
            </w:r>
            <w:r w:rsidR="004776BD" w:rsidRPr="004776BD">
              <w:rPr>
                <w:rFonts w:ascii="TimesNewRoman" w:hAnsi="TimesNewRoman" w:cs="TimesNewRoman"/>
                <w:sz w:val="20"/>
                <w:szCs w:val="20"/>
              </w:rPr>
              <w:t>posługuje się wzorami na logary</w:t>
            </w:r>
            <w:r w:rsidR="00513963">
              <w:rPr>
                <w:rFonts w:ascii="TimesNewRoman" w:hAnsi="TimesNewRoman" w:cs="TimesNewRoman"/>
                <w:sz w:val="20"/>
                <w:szCs w:val="20"/>
              </w:rPr>
              <w:t>tm iloczynu, logarytm ilorazu i </w:t>
            </w:r>
            <w:r w:rsidR="004776BD" w:rsidRPr="004776BD">
              <w:rPr>
                <w:rFonts w:ascii="TimesNewRoman" w:hAnsi="TimesNewRoman" w:cs="TimesNewRoman"/>
                <w:sz w:val="20"/>
                <w:szCs w:val="20"/>
              </w:rPr>
              <w:t>logarytm potęgi.</w:t>
            </w:r>
          </w:p>
          <w:p w14:paraId="7F1B1E30" w14:textId="0073D365" w:rsidR="004776BD" w:rsidRDefault="004776BD" w:rsidP="006F6F0D">
            <w:pPr>
              <w:spacing w:after="0"/>
              <w:rPr>
                <w:rFonts w:ascii="Times New Roman" w:hAnsi="Times New Roman" w:cs="Times New Roman"/>
              </w:rPr>
            </w:pPr>
            <w:r w:rsidRPr="009B1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I. Liczby rzeczywiste.</w:t>
            </w: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0EED">
              <w:rPr>
                <w:rFonts w:ascii="Times New Roman" w:hAnsi="Times New Roman" w:cs="Times New Roman"/>
                <w:sz w:val="20"/>
                <w:szCs w:val="20"/>
              </w:rPr>
              <w:t>Zakres roz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szerzony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E621B16" w14:textId="77777777" w:rsidR="004776BD" w:rsidRDefault="004776BD" w:rsidP="006F6F0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571BBD6B" w14:textId="4FE0AF85" w:rsidR="00800EED" w:rsidRPr="00800EED" w:rsidRDefault="00800EED" w:rsidP="006F6F0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EED">
              <w:rPr>
                <w:rFonts w:ascii="Times New Roman" w:hAnsi="Times New Roman" w:cs="Times New Roman"/>
                <w:sz w:val="20"/>
                <w:szCs w:val="20"/>
              </w:rPr>
              <w:t>stosuje wzór na zamianę podstawy logarytmu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0C66D8D" w14:textId="613B65D3" w:rsidR="004776BD" w:rsidRDefault="009424EF" w:rsidP="0094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III. Równania i nierówności.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="004776BD">
              <w:rPr>
                <w:rFonts w:ascii="Times New Roman" w:hAnsi="Times New Roman" w:cs="Times New Roman"/>
              </w:rPr>
              <w:t xml:space="preserve"> </w:t>
            </w:r>
          </w:p>
          <w:p w14:paraId="7BF522FE" w14:textId="0765AA52" w:rsidR="009424EF" w:rsidRPr="009B1F0F" w:rsidRDefault="009424EF" w:rsidP="0094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482F5491" w14:textId="47131E24" w:rsidR="008C5DCD" w:rsidRPr="009B1F0F" w:rsidRDefault="009424EF" w:rsidP="00513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1) przekształca równania i</w:t>
            </w:r>
            <w:r w:rsidR="00513963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 xml:space="preserve">nierówności </w:t>
            </w:r>
            <w:r w:rsidR="006F6F0D">
              <w:rPr>
                <w:rFonts w:ascii="TimesNewRoman" w:hAnsi="TimesNewRoman" w:cs="TimesNewRoman"/>
                <w:sz w:val="20"/>
                <w:szCs w:val="20"/>
              </w:rPr>
              <w:t>w</w:t>
            </w:r>
            <w:r w:rsidR="00513963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6F6F0D">
              <w:rPr>
                <w:rFonts w:ascii="TimesNewRoman" w:hAnsi="TimesNewRoman" w:cs="TimesNewRoman"/>
                <w:sz w:val="20"/>
                <w:szCs w:val="20"/>
              </w:rPr>
              <w:t>sposób równoważny.</w:t>
            </w:r>
          </w:p>
        </w:tc>
      </w:tr>
      <w:tr w:rsidR="008C5DCD" w:rsidRPr="00E202E5" w14:paraId="56DE8309" w14:textId="77777777" w:rsidTr="00B02C78">
        <w:trPr>
          <w:trHeight w:val="20"/>
        </w:trPr>
        <w:tc>
          <w:tcPr>
            <w:tcW w:w="2263" w:type="dxa"/>
          </w:tcPr>
          <w:p w14:paraId="62037B10" w14:textId="31067C40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4881">
              <w:rPr>
                <w:rFonts w:ascii="Times New Roman" w:hAnsi="Times New Roman" w:cs="Times New Roman"/>
                <w:sz w:val="20"/>
                <w:szCs w:val="20"/>
              </w:rPr>
              <w:t>Zastosowania funkcji wykładniczych i logarytmicznych</w:t>
            </w:r>
          </w:p>
        </w:tc>
        <w:tc>
          <w:tcPr>
            <w:tcW w:w="1134" w:type="dxa"/>
          </w:tcPr>
          <w:p w14:paraId="3A950E7F" w14:textId="21A19C9E" w:rsidR="008C5DCD" w:rsidRPr="006240FF" w:rsidRDefault="0006108C" w:rsidP="008C5DCD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8C5DCD" w:rsidRPr="003B48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00A56709" w14:textId="72A94D23" w:rsidR="004776BD" w:rsidRDefault="008C5DCD" w:rsidP="006F6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</w:t>
            </w:r>
            <w:r w:rsidR="009500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Funkcje</w:t>
            </w:r>
            <w:r w:rsidR="00950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4776BD" w:rsidRPr="007B5929">
              <w:rPr>
                <w:rFonts w:ascii="Times New Roman" w:hAnsi="Times New Roman" w:cs="Times New Roman"/>
                <w:sz w:val="20"/>
                <w:szCs w:val="20"/>
              </w:rPr>
              <w:t>Zakres pods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tawowy</w:t>
            </w:r>
          </w:p>
          <w:p w14:paraId="1ED3983A" w14:textId="646E6BAE" w:rsidR="0095001B" w:rsidRDefault="0095001B" w:rsidP="00477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2D740487" w14:textId="5960F49A" w:rsidR="008C5DCD" w:rsidRPr="009B1F0F" w:rsidRDefault="0095001B" w:rsidP="005139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Times New Roman"/>
                <w:color w:val="000000"/>
                <w:sz w:val="20"/>
                <w:szCs w:val="20"/>
                <w:oMath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14) posługuje się funkcjami wykładniczą i</w:t>
            </w:r>
            <w:r w:rsidR="00513963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>
              <w:rPr>
                <w:rFonts w:ascii="TimesNewRoman" w:hAnsi="TimesNewRoman" w:cs="TimesNewRoman"/>
                <w:sz w:val="20"/>
                <w:szCs w:val="20"/>
              </w:rPr>
              <w:t>logarytmiczną, w tym ich wykresami, do opisu i</w:t>
            </w:r>
            <w:r w:rsidR="00513963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>
              <w:rPr>
                <w:rFonts w:ascii="TimesNewRoman" w:hAnsi="TimesNewRoman" w:cs="TimesNewRoman"/>
                <w:sz w:val="20"/>
                <w:szCs w:val="20"/>
              </w:rPr>
              <w:t>interpretacji zagadnień związanyc</w:t>
            </w:r>
            <w:r w:rsidR="006F6F0D">
              <w:rPr>
                <w:rFonts w:ascii="TimesNewRoman" w:hAnsi="TimesNewRoman" w:cs="TimesNewRoman"/>
                <w:sz w:val="20"/>
                <w:szCs w:val="20"/>
              </w:rPr>
              <w:t>h z zastosowaniami praktycznymi.</w:t>
            </w:r>
          </w:p>
        </w:tc>
      </w:tr>
      <w:tr w:rsidR="008C5DCD" w:rsidRPr="00E202E5" w14:paraId="4D535E6C" w14:textId="77777777" w:rsidTr="00B02C78">
        <w:trPr>
          <w:trHeight w:val="20"/>
        </w:trPr>
        <w:tc>
          <w:tcPr>
            <w:tcW w:w="2263" w:type="dxa"/>
          </w:tcPr>
          <w:p w14:paraId="15089258" w14:textId="77777777" w:rsidR="008C5DCD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 </w:t>
            </w:r>
          </w:p>
          <w:p w14:paraId="3155E1DD" w14:textId="04E2E715" w:rsidR="008C5DCD" w:rsidRPr="006240FF" w:rsidRDefault="008C5DCD" w:rsidP="008C5DCD">
            <w:pPr>
              <w:pStyle w:val="Default"/>
              <w:ind w:right="9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praca klasowa</w:t>
            </w:r>
            <w:r w:rsidRPr="00165A19">
              <w:rPr>
                <w:rFonts w:ascii="Times New Roman" w:hAnsi="Times New Roman" w:cs="Times New Roman"/>
                <w:sz w:val="20"/>
                <w:szCs w:val="20"/>
              </w:rPr>
              <w:t xml:space="preserve"> i jej omówienie</w:t>
            </w:r>
          </w:p>
        </w:tc>
        <w:tc>
          <w:tcPr>
            <w:tcW w:w="1134" w:type="dxa"/>
          </w:tcPr>
          <w:p w14:paraId="46C69CD9" w14:textId="7BB438D2" w:rsidR="008C5DCD" w:rsidRPr="006240FF" w:rsidRDefault="008C5DCD" w:rsidP="008C5DCD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4C7C0833" w14:textId="77777777" w:rsidR="008C5DCD" w:rsidRPr="006240FF" w:rsidRDefault="008C5DCD" w:rsidP="008C5DCD">
            <w:pPr>
              <w:ind w:left="369" w:hanging="227"/>
              <w:rPr>
                <w:rFonts w:ascii="Times New Roman" w:eastAsia="Calibri" w:hAnsi="Times New Roman" w:cs="Times New Roman"/>
              </w:rPr>
            </w:pPr>
          </w:p>
        </w:tc>
      </w:tr>
      <w:tr w:rsidR="00D23716" w:rsidRPr="00E202E5" w14:paraId="2BDD7A45" w14:textId="77777777" w:rsidTr="00B02C78">
        <w:trPr>
          <w:trHeight w:val="294"/>
        </w:trPr>
        <w:tc>
          <w:tcPr>
            <w:tcW w:w="15446" w:type="dxa"/>
            <w:gridSpan w:val="3"/>
            <w:shd w:val="clear" w:color="auto" w:fill="D9D9D9" w:themeFill="background1" w:themeFillShade="D9"/>
            <w:vAlign w:val="center"/>
          </w:tcPr>
          <w:p w14:paraId="125A4388" w14:textId="66335BD9" w:rsidR="00D23716" w:rsidRPr="00E0647A" w:rsidRDefault="00663068" w:rsidP="00B02C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FIGU</w:t>
            </w:r>
            <w:r w:rsidR="00E915B5" w:rsidRPr="00E06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RY NA PŁASZCZYŹNIE. CZĘŚĆ 2</w:t>
            </w:r>
            <w:r w:rsidR="00B02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E915B5" w:rsidRPr="00E06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6108C" w:rsidRPr="00E06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16 h</w:t>
            </w:r>
            <w:r w:rsidR="00B02C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B02C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–</w:t>
            </w:r>
            <w:r w:rsidR="00B02C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06108C" w:rsidRPr="00E06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h</w:t>
            </w:r>
          </w:p>
        </w:tc>
      </w:tr>
      <w:tr w:rsidR="008C5DCD" w:rsidRPr="00E202E5" w14:paraId="50144EF9" w14:textId="77777777" w:rsidTr="00B02C78">
        <w:trPr>
          <w:trHeight w:val="20"/>
        </w:trPr>
        <w:tc>
          <w:tcPr>
            <w:tcW w:w="2263" w:type="dxa"/>
          </w:tcPr>
          <w:p w14:paraId="6AA875F1" w14:textId="36C9C611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Pole koła. Długość okręgu</w:t>
            </w:r>
          </w:p>
        </w:tc>
        <w:tc>
          <w:tcPr>
            <w:tcW w:w="1134" w:type="dxa"/>
          </w:tcPr>
          <w:p w14:paraId="5BC18653" w14:textId="7C977DCF" w:rsidR="008C5DCD" w:rsidRPr="006240FF" w:rsidRDefault="0006108C" w:rsidP="008C5DCD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</w:t>
            </w:r>
            <w:r w:rsidR="008C5D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0D02A172" w14:textId="77949FDE" w:rsidR="004776BD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>VIII. Planimetria.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</w:p>
          <w:p w14:paraId="2A4B0DF2" w14:textId="38F839AD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1C62D70E" w14:textId="69B460A6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lastRenderedPageBreak/>
              <w:t>1) wyznacza promienie i</w:t>
            </w:r>
            <w:r w:rsidR="00513963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średnice okręgów, długości cięciw okręgów (…) w</w:t>
            </w:r>
            <w:r w:rsidR="00513963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tym z</w:t>
            </w:r>
            <w:r w:rsidR="00513963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wykorzystaniem twierdzenia Pitagorasa;</w:t>
            </w:r>
          </w:p>
          <w:p w14:paraId="16E0FB45" w14:textId="1D4C89D0" w:rsidR="008C5DCD" w:rsidRPr="009B1F0F" w:rsidRDefault="008C5DCD" w:rsidP="00513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6) stosuje wzory na pole wycinka koła i</w:t>
            </w:r>
            <w:r w:rsidR="00513963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 xml:space="preserve">długość </w:t>
            </w:r>
            <w:r w:rsidR="00BD4DBD">
              <w:rPr>
                <w:rFonts w:ascii="TimesNewRoman" w:hAnsi="TimesNewRoman" w:cs="TimesNewRoman"/>
                <w:sz w:val="20"/>
                <w:szCs w:val="20"/>
              </w:rPr>
              <w:t>łuku okręgu.</w:t>
            </w:r>
          </w:p>
        </w:tc>
      </w:tr>
      <w:tr w:rsidR="008C5DCD" w:rsidRPr="00E202E5" w14:paraId="2415CDAC" w14:textId="77777777" w:rsidTr="00B02C78">
        <w:trPr>
          <w:trHeight w:val="20"/>
        </w:trPr>
        <w:tc>
          <w:tcPr>
            <w:tcW w:w="2263" w:type="dxa"/>
          </w:tcPr>
          <w:p w14:paraId="3626762F" w14:textId="6FD76284" w:rsidR="008C5DCD" w:rsidRPr="006240FF" w:rsidRDefault="008C5DCD" w:rsidP="008C5DC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Własności kątów środkowych i kątów wpisanych</w:t>
            </w:r>
          </w:p>
        </w:tc>
        <w:tc>
          <w:tcPr>
            <w:tcW w:w="1134" w:type="dxa"/>
          </w:tcPr>
          <w:p w14:paraId="7C90A6BD" w14:textId="5AC256A6" w:rsidR="008C5DCD" w:rsidRPr="006240FF" w:rsidRDefault="0006108C" w:rsidP="008C5DCD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</w:t>
            </w:r>
            <w:r w:rsidR="008C5D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160D09E6" w14:textId="3743BCAE" w:rsidR="00474053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>VIII. Planimetria.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 xml:space="preserve"> Zakres podstawowy</w:t>
            </w:r>
            <w:r w:rsidR="00474053">
              <w:rPr>
                <w:rFonts w:ascii="Times New Roman" w:hAnsi="Times New Roman" w:cs="Times New Roman"/>
              </w:rPr>
              <w:t xml:space="preserve"> </w:t>
            </w:r>
          </w:p>
          <w:p w14:paraId="54598D4E" w14:textId="0D418803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260B8B32" w14:textId="2B085A3C" w:rsidR="008C5DCD" w:rsidRDefault="008C5DCD" w:rsidP="008C5DCD">
            <w:pPr>
              <w:spacing w:after="0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5) stosuje własnoś</w:t>
            </w:r>
            <w:r w:rsidR="006F6F0D">
              <w:rPr>
                <w:rFonts w:ascii="TimesNewRoman" w:hAnsi="TimesNewRoman" w:cs="TimesNewRoman"/>
                <w:sz w:val="20"/>
                <w:szCs w:val="20"/>
              </w:rPr>
              <w:t>ci kątów wpisanych i</w:t>
            </w:r>
            <w:r w:rsidR="00513963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6F6F0D">
              <w:rPr>
                <w:rFonts w:ascii="TimesNewRoman" w:hAnsi="TimesNewRoman" w:cs="TimesNewRoman"/>
                <w:sz w:val="20"/>
                <w:szCs w:val="20"/>
              </w:rPr>
              <w:t>środkowych.</w:t>
            </w:r>
          </w:p>
          <w:p w14:paraId="59A038C2" w14:textId="6A1EF099" w:rsidR="00474053" w:rsidRDefault="006F6F0D" w:rsidP="00474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Twierdzenia, dowody.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6E26CD">
              <w:rPr>
                <w:rFonts w:ascii="Times New Roman" w:hAnsi="Times New Roman" w:cs="Times New Roman"/>
                <w:bCs/>
                <w:sz w:val="20"/>
                <w:szCs w:val="20"/>
              </w:rPr>
              <w:t>akres podstawowy</w:t>
            </w:r>
          </w:p>
          <w:p w14:paraId="35B475E7" w14:textId="3BC8ACB4" w:rsidR="00474053" w:rsidRPr="00474053" w:rsidRDefault="006F6F0D" w:rsidP="0047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D2F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4053" w:rsidRPr="00474053">
              <w:rPr>
                <w:rFonts w:ascii="Times New Roman" w:hAnsi="Times New Roman" w:cs="Times New Roman"/>
                <w:sz w:val="20"/>
                <w:szCs w:val="20"/>
              </w:rPr>
              <w:t>Twierdzenie o</w:t>
            </w:r>
            <w:r w:rsidR="0051396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74053" w:rsidRPr="00474053">
              <w:rPr>
                <w:rFonts w:ascii="Times New Roman" w:hAnsi="Times New Roman" w:cs="Times New Roman"/>
                <w:sz w:val="20"/>
                <w:szCs w:val="20"/>
              </w:rPr>
              <w:t>kątach w</w:t>
            </w:r>
            <w:r w:rsidR="0051396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74053" w:rsidRPr="00474053">
              <w:rPr>
                <w:rFonts w:ascii="Times New Roman" w:hAnsi="Times New Roman" w:cs="Times New Roman"/>
                <w:sz w:val="20"/>
                <w:szCs w:val="20"/>
              </w:rPr>
              <w:t>okręgu:</w:t>
            </w:r>
          </w:p>
          <w:p w14:paraId="671BEE91" w14:textId="35BC8C29" w:rsidR="00474053" w:rsidRPr="00474053" w:rsidRDefault="00A3643B" w:rsidP="0047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a) </w:t>
            </w:r>
            <w:r w:rsidR="00474053" w:rsidRPr="00474053">
              <w:rPr>
                <w:rFonts w:ascii="Times New Roman" w:hAnsi="Times New Roman" w:cs="Times New Roman"/>
                <w:sz w:val="20"/>
                <w:szCs w:val="20"/>
              </w:rPr>
              <w:t>kąt wpisany jest połową kąta środko</w:t>
            </w:r>
            <w:r w:rsidR="00BD4DBD">
              <w:rPr>
                <w:rFonts w:ascii="Times New Roman" w:hAnsi="Times New Roman" w:cs="Times New Roman"/>
                <w:sz w:val="20"/>
                <w:szCs w:val="20"/>
              </w:rPr>
              <w:t>wego opartego na tym samym łuku,</w:t>
            </w:r>
          </w:p>
          <w:p w14:paraId="0A8ED1DD" w14:textId="22E7AADB" w:rsidR="00474053" w:rsidRPr="009B1F0F" w:rsidRDefault="00A3643B" w:rsidP="00513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b)</w:t>
            </w:r>
            <w:r w:rsidR="006F6F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4053" w:rsidRPr="00474053">
              <w:rPr>
                <w:rFonts w:ascii="Times New Roman" w:hAnsi="Times New Roman" w:cs="Times New Roman"/>
                <w:sz w:val="20"/>
                <w:szCs w:val="20"/>
              </w:rPr>
              <w:t>jeżeli dwa kąty są wpisane w</w:t>
            </w:r>
            <w:r w:rsidR="0051396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74053" w:rsidRPr="00474053">
              <w:rPr>
                <w:rFonts w:ascii="Times New Roman" w:hAnsi="Times New Roman" w:cs="Times New Roman"/>
                <w:sz w:val="20"/>
                <w:szCs w:val="20"/>
              </w:rPr>
              <w:t>ten sam okrąg, to są równe wtedy i</w:t>
            </w:r>
            <w:r w:rsidR="004740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74053" w:rsidRPr="00474053">
              <w:rPr>
                <w:rFonts w:ascii="Times New Roman" w:hAnsi="Times New Roman" w:cs="Times New Roman"/>
                <w:sz w:val="20"/>
                <w:szCs w:val="20"/>
              </w:rPr>
              <w:t>tylko wtedy, gdy są</w:t>
            </w:r>
            <w:r w:rsidR="004740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4053" w:rsidRPr="00474053">
              <w:rPr>
                <w:rFonts w:ascii="Times New Roman" w:hAnsi="Times New Roman" w:cs="Times New Roman"/>
                <w:sz w:val="20"/>
                <w:szCs w:val="20"/>
              </w:rPr>
              <w:t>oparte na równych łukach.</w:t>
            </w:r>
          </w:p>
        </w:tc>
      </w:tr>
      <w:tr w:rsidR="008C5DCD" w:rsidRPr="00E202E5" w14:paraId="096737D8" w14:textId="77777777" w:rsidTr="00B02C78">
        <w:trPr>
          <w:trHeight w:val="20"/>
        </w:trPr>
        <w:tc>
          <w:tcPr>
            <w:tcW w:w="2263" w:type="dxa"/>
          </w:tcPr>
          <w:p w14:paraId="738016C6" w14:textId="6E59E06B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Proste i okręgi</w:t>
            </w:r>
          </w:p>
        </w:tc>
        <w:tc>
          <w:tcPr>
            <w:tcW w:w="1134" w:type="dxa"/>
          </w:tcPr>
          <w:p w14:paraId="13F69B39" w14:textId="5EE65D7C" w:rsidR="008C5DCD" w:rsidRPr="006240FF" w:rsidRDefault="008C5DCD" w:rsidP="008C5DCD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47FC3DFB" w14:textId="040ECEA5" w:rsidR="00474053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>VIII. Planimetria.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="00474053">
              <w:rPr>
                <w:rFonts w:ascii="Times New Roman" w:hAnsi="Times New Roman" w:cs="Times New Roman"/>
              </w:rPr>
              <w:t xml:space="preserve"> </w:t>
            </w:r>
          </w:p>
          <w:p w14:paraId="76ADA5C2" w14:textId="32E2AD23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309CC611" w14:textId="1954A50D" w:rsidR="008C5DCD" w:rsidRPr="009B1F0F" w:rsidRDefault="008C5DCD" w:rsidP="0051396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F0F">
              <w:rPr>
                <w:rFonts w:ascii="Times New Roman" w:eastAsia="Calibri" w:hAnsi="Times New Roman" w:cs="Times New Roman"/>
                <w:sz w:val="20"/>
                <w:szCs w:val="20"/>
              </w:rPr>
              <w:t>1) wyznacza (…) długości (…) odcinków stycznych, w</w:t>
            </w:r>
            <w:r w:rsidR="00513963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9B1F0F">
              <w:rPr>
                <w:rFonts w:ascii="Times New Roman" w:eastAsia="Calibri" w:hAnsi="Times New Roman" w:cs="Times New Roman"/>
                <w:sz w:val="20"/>
                <w:szCs w:val="20"/>
              </w:rPr>
              <w:t>tym z wykorzystaniem twie</w:t>
            </w:r>
            <w:r w:rsidR="00BD4DBD">
              <w:rPr>
                <w:rFonts w:ascii="Times New Roman" w:eastAsia="Calibri" w:hAnsi="Times New Roman" w:cs="Times New Roman"/>
                <w:sz w:val="20"/>
                <w:szCs w:val="20"/>
              </w:rPr>
              <w:t>rdzenia Pitagorasa.</w:t>
            </w:r>
          </w:p>
        </w:tc>
      </w:tr>
      <w:tr w:rsidR="008C5DCD" w:rsidRPr="00E202E5" w14:paraId="6FDC76F4" w14:textId="77777777" w:rsidTr="00B02C78">
        <w:trPr>
          <w:trHeight w:val="274"/>
        </w:trPr>
        <w:tc>
          <w:tcPr>
            <w:tcW w:w="2263" w:type="dxa"/>
          </w:tcPr>
          <w:p w14:paraId="57D61FC0" w14:textId="0C6A33F6" w:rsidR="008C5DCD" w:rsidRPr="006240FF" w:rsidRDefault="008B1633" w:rsidP="008B1633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Okrąg opisany na wielokącie</w:t>
            </w:r>
            <w:r w:rsidR="008C5D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C8CF120" w14:textId="6C83003C" w:rsidR="008C5DCD" w:rsidRPr="006240FF" w:rsidRDefault="0006108C" w:rsidP="008C5DCD">
            <w:pPr>
              <w:pStyle w:val="CM34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8C5D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560B3370" w14:textId="3AA4575F" w:rsidR="008C5DCD" w:rsidRPr="00083FB1" w:rsidRDefault="006F6F0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b/>
                <w:sz w:val="20"/>
                <w:szCs w:val="20"/>
              </w:rPr>
              <w:t>XV</w:t>
            </w:r>
            <w:r w:rsidR="008C5DCD" w:rsidRPr="00083FB1">
              <w:rPr>
                <w:rFonts w:ascii="TimesNewRoman" w:hAnsi="TimesNewRoman" w:cs="TimesNewRoman"/>
                <w:b/>
                <w:sz w:val="20"/>
                <w:szCs w:val="20"/>
              </w:rPr>
              <w:t>.</w:t>
            </w:r>
            <w:r w:rsidR="00083FB1" w:rsidRPr="00083FB1">
              <w:rPr>
                <w:rFonts w:ascii="TimesNewRoman" w:hAnsi="TimesNewRoman" w:cs="TimesNewRoman"/>
                <w:b/>
                <w:sz w:val="20"/>
                <w:szCs w:val="20"/>
              </w:rPr>
              <w:t>*</w:t>
            </w:r>
            <w:r w:rsidR="008C5DCD" w:rsidRPr="00083FB1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Symetrie. Uczeń:</w:t>
            </w:r>
          </w:p>
          <w:p w14:paraId="06C12F3A" w14:textId="214E9539" w:rsidR="008C5DCD" w:rsidRPr="00083FB1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sz w:val="20"/>
                <w:szCs w:val="20"/>
              </w:rPr>
              <w:t xml:space="preserve">1) rozpoznaje symetralną odcinka </w:t>
            </w:r>
            <w:r w:rsidR="0057694B" w:rsidRPr="00083FB1">
              <w:rPr>
                <w:rFonts w:ascii="TimesNewRoman" w:hAnsi="TimesNewRoman" w:cs="TimesNewRoman"/>
                <w:sz w:val="20"/>
                <w:szCs w:val="20"/>
              </w:rPr>
              <w:t>(…)</w:t>
            </w:r>
            <w:r w:rsidRPr="00083FB1">
              <w:rPr>
                <w:rFonts w:ascii="TimesNewRoman" w:hAnsi="TimesNewRoman" w:cs="TimesNewRoman"/>
                <w:sz w:val="20"/>
                <w:szCs w:val="20"/>
              </w:rPr>
              <w:t>;</w:t>
            </w:r>
          </w:p>
          <w:p w14:paraId="3C3D67E3" w14:textId="4388A242" w:rsidR="008C5DCD" w:rsidRPr="00083FB1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sz w:val="20"/>
                <w:szCs w:val="20"/>
              </w:rPr>
              <w:t>2) zna i</w:t>
            </w:r>
            <w:r w:rsidR="00513963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083FB1">
              <w:rPr>
                <w:rFonts w:ascii="TimesNewRoman" w:hAnsi="TimesNewRoman" w:cs="TimesNewRoman"/>
                <w:sz w:val="20"/>
                <w:szCs w:val="20"/>
              </w:rPr>
              <w:t>stosuje w</w:t>
            </w:r>
            <w:r w:rsidR="00DC009D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083FB1">
              <w:rPr>
                <w:rFonts w:ascii="TimesNewRoman" w:hAnsi="TimesNewRoman" w:cs="TimesNewRoman"/>
                <w:sz w:val="20"/>
                <w:szCs w:val="20"/>
              </w:rPr>
              <w:t>zadaniach podstawowe własności sym</w:t>
            </w:r>
            <w:r w:rsidR="006F6F0D" w:rsidRPr="00083FB1">
              <w:rPr>
                <w:rFonts w:ascii="TimesNewRoman" w:hAnsi="TimesNewRoman" w:cs="TimesNewRoman"/>
                <w:sz w:val="20"/>
                <w:szCs w:val="20"/>
              </w:rPr>
              <w:t>etralnej odcinka (…).</w:t>
            </w:r>
          </w:p>
          <w:p w14:paraId="7B7CE643" w14:textId="57D817AD" w:rsidR="00474053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>VIII. Planimetria.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 xml:space="preserve"> Zakres podstawowy</w:t>
            </w:r>
            <w:r w:rsidR="00474053">
              <w:rPr>
                <w:rFonts w:ascii="Times New Roman" w:hAnsi="Times New Roman" w:cs="Times New Roman"/>
              </w:rPr>
              <w:t xml:space="preserve"> </w:t>
            </w:r>
          </w:p>
          <w:p w14:paraId="1AC74290" w14:textId="019A8F7B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6D2EEAF7" w14:textId="1B2E5039" w:rsidR="008C5DCD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10) wskazuje podstawowe punkty szczególne w</w:t>
            </w:r>
            <w:r w:rsidR="00DC009D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trójkącie</w:t>
            </w:r>
            <w:r w:rsidR="00196BA1">
              <w:rPr>
                <w:rFonts w:ascii="TimesNewRoman" w:hAnsi="TimesNewRoman" w:cs="TimesNewRoman"/>
                <w:sz w:val="20"/>
                <w:szCs w:val="20"/>
              </w:rPr>
              <w:t xml:space="preserve"> (…)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 xml:space="preserve"> środek okręgu opisanego na trójkącie,</w:t>
            </w:r>
            <w:r w:rsidR="00196BA1" w:rsidRPr="009B1F0F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( …) oraz korzysta z</w:t>
            </w:r>
            <w:r w:rsidR="00DC009D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BD4DBD">
              <w:rPr>
                <w:rFonts w:ascii="TimesNewRoman" w:hAnsi="TimesNewRoman" w:cs="TimesNewRoman"/>
                <w:sz w:val="20"/>
                <w:szCs w:val="20"/>
              </w:rPr>
              <w:t>ich własności.</w:t>
            </w:r>
          </w:p>
          <w:p w14:paraId="1E242E01" w14:textId="18113505" w:rsidR="00C06597" w:rsidRDefault="00C06597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>VIII. Planimetria.</w:t>
            </w:r>
            <w:r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</w:t>
            </w:r>
            <w:r w:rsidRPr="006F6F0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akres rozszerzony</w:t>
            </w:r>
          </w:p>
          <w:p w14:paraId="6EBCB560" w14:textId="77777777" w:rsidR="00C06597" w:rsidRPr="009B1F0F" w:rsidRDefault="00C06597" w:rsidP="00C06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4EF9790E" w14:textId="6AC09688" w:rsidR="00C06597" w:rsidRPr="00C06597" w:rsidRDefault="00C06597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597">
              <w:rPr>
                <w:rFonts w:ascii="Times New Roman" w:hAnsi="Times New Roman" w:cs="Times New Roman"/>
                <w:sz w:val="20"/>
                <w:szCs w:val="20"/>
              </w:rPr>
              <w:t>stosuje własności czworokątów wpisanych w</w:t>
            </w:r>
            <w:r w:rsidR="00DC00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06597">
              <w:rPr>
                <w:rFonts w:ascii="Times New Roman" w:hAnsi="Times New Roman" w:cs="Times New Roman"/>
                <w:sz w:val="20"/>
                <w:szCs w:val="20"/>
              </w:rPr>
              <w:t>okrąg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(…)</w:t>
            </w:r>
            <w:r w:rsidR="006F6F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9A2A3A1" w14:textId="672BCD3E" w:rsidR="00474053" w:rsidRDefault="006F6F0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Twierdzenia, dowody.</w:t>
            </w:r>
            <w:r w:rsidR="00474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474053" w:rsidRPr="00127E65">
              <w:rPr>
                <w:rFonts w:ascii="Times New Roman" w:hAnsi="Times New Roman" w:cs="Times New Roman"/>
                <w:bCs/>
                <w:sz w:val="20"/>
                <w:szCs w:val="20"/>
              </w:rPr>
              <w:t>akres rozszerzony</w:t>
            </w:r>
          </w:p>
          <w:p w14:paraId="5F7DCB14" w14:textId="4BE92D6F" w:rsidR="00474053" w:rsidRPr="00474053" w:rsidRDefault="006F6F0D" w:rsidP="0047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D2F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4053" w:rsidRPr="00474053">
              <w:rPr>
                <w:rFonts w:ascii="Times New Roman" w:hAnsi="Times New Roman" w:cs="Times New Roman"/>
                <w:sz w:val="20"/>
                <w:szCs w:val="20"/>
              </w:rPr>
              <w:t>Twierdzenia o</w:t>
            </w:r>
            <w:r w:rsidR="00DC00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74053" w:rsidRPr="00474053">
              <w:rPr>
                <w:rFonts w:ascii="Times New Roman" w:hAnsi="Times New Roman" w:cs="Times New Roman"/>
                <w:sz w:val="20"/>
                <w:szCs w:val="20"/>
              </w:rPr>
              <w:t>istnieniu niektórych punktów szczególnych trójkąta:</w:t>
            </w:r>
          </w:p>
          <w:p w14:paraId="0D7749EC" w14:textId="14EDA3FD" w:rsidR="00474053" w:rsidRDefault="00474053" w:rsidP="0047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053">
              <w:rPr>
                <w:rFonts w:ascii="Times New Roman" w:hAnsi="Times New Roman" w:cs="Times New Roman"/>
                <w:sz w:val="20"/>
                <w:szCs w:val="20"/>
              </w:rPr>
              <w:t>a) symetralne boków trójkąta przecinają się w</w:t>
            </w:r>
            <w:r w:rsidR="00DC00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4053">
              <w:rPr>
                <w:rFonts w:ascii="Times New Roman" w:hAnsi="Times New Roman" w:cs="Times New Roman"/>
                <w:sz w:val="20"/>
                <w:szCs w:val="20"/>
              </w:rPr>
              <w:t xml:space="preserve">jednym punkcie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="006F6F0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5152A5" w14:textId="1EF2DB4F" w:rsidR="00474053" w:rsidRPr="009B1F0F" w:rsidRDefault="00602FF6" w:rsidP="00DC0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F6F0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474053" w:rsidRPr="00474053">
              <w:rPr>
                <w:rFonts w:ascii="Times New Roman" w:hAnsi="Times New Roman" w:cs="Times New Roman"/>
                <w:sz w:val="20"/>
                <w:szCs w:val="20"/>
              </w:rPr>
              <w:t>Twierdzenie o</w:t>
            </w:r>
            <w:r w:rsidR="00DC00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74053" w:rsidRPr="00474053">
              <w:rPr>
                <w:rFonts w:ascii="Times New Roman" w:hAnsi="Times New Roman" w:cs="Times New Roman"/>
                <w:sz w:val="20"/>
                <w:szCs w:val="20"/>
              </w:rPr>
              <w:t>czworokącie wpisanym w</w:t>
            </w:r>
            <w:r w:rsidR="00DC00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74053" w:rsidRPr="00474053">
              <w:rPr>
                <w:rFonts w:ascii="Times New Roman" w:hAnsi="Times New Roman" w:cs="Times New Roman"/>
                <w:sz w:val="20"/>
                <w:szCs w:val="20"/>
              </w:rPr>
              <w:t xml:space="preserve">okrąg. </w:t>
            </w:r>
          </w:p>
        </w:tc>
      </w:tr>
      <w:tr w:rsidR="008C5DCD" w:rsidRPr="00E202E5" w14:paraId="47834D81" w14:textId="77777777" w:rsidTr="00B02C78">
        <w:trPr>
          <w:trHeight w:val="20"/>
        </w:trPr>
        <w:tc>
          <w:tcPr>
            <w:tcW w:w="2263" w:type="dxa"/>
          </w:tcPr>
          <w:p w14:paraId="77CC67DF" w14:textId="2267DD44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Okrąg wpisany w wielokąt</w:t>
            </w:r>
          </w:p>
        </w:tc>
        <w:tc>
          <w:tcPr>
            <w:tcW w:w="1134" w:type="dxa"/>
          </w:tcPr>
          <w:p w14:paraId="77B9D251" w14:textId="78ACE725" w:rsidR="008C5DCD" w:rsidRPr="006240FF" w:rsidRDefault="0006108C" w:rsidP="008C5DCD">
            <w:pPr>
              <w:pStyle w:val="CM45"/>
              <w:spacing w:after="0"/>
              <w:ind w:firstLine="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8C5D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0CD50353" w14:textId="4DB89D45" w:rsidR="00196BA1" w:rsidRPr="00083FB1" w:rsidRDefault="00993CB8" w:rsidP="00196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b/>
                <w:sz w:val="20"/>
                <w:szCs w:val="20"/>
              </w:rPr>
              <w:t>XV</w:t>
            </w:r>
            <w:r w:rsidR="00196BA1" w:rsidRPr="00083FB1">
              <w:rPr>
                <w:rFonts w:ascii="TimesNewRoman" w:hAnsi="TimesNewRoman" w:cs="TimesNewRoman"/>
                <w:b/>
                <w:sz w:val="20"/>
                <w:szCs w:val="20"/>
              </w:rPr>
              <w:t>.</w:t>
            </w:r>
            <w:r w:rsidR="00083FB1" w:rsidRPr="00083FB1">
              <w:rPr>
                <w:rFonts w:ascii="TimesNewRoman" w:hAnsi="TimesNewRoman" w:cs="TimesNewRoman"/>
                <w:b/>
                <w:sz w:val="20"/>
                <w:szCs w:val="20"/>
              </w:rPr>
              <w:t>*</w:t>
            </w:r>
            <w:r w:rsidR="00196BA1" w:rsidRPr="00083FB1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Symetrie. Uczeń:</w:t>
            </w:r>
          </w:p>
          <w:p w14:paraId="62ED389A" w14:textId="5B566EB0" w:rsidR="00196BA1" w:rsidRPr="00083FB1" w:rsidRDefault="00196BA1" w:rsidP="00196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sz w:val="20"/>
                <w:szCs w:val="20"/>
              </w:rPr>
              <w:t>1) rozpoznaje (…) dwusieczną kąta;</w:t>
            </w:r>
          </w:p>
          <w:p w14:paraId="41A167A7" w14:textId="31FC66FE" w:rsidR="00196BA1" w:rsidRPr="00083FB1" w:rsidRDefault="00196BA1" w:rsidP="00196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083FB1">
              <w:rPr>
                <w:rFonts w:ascii="TimesNewRoman" w:hAnsi="TimesNewRoman" w:cs="TimesNewRoman"/>
                <w:sz w:val="20"/>
                <w:szCs w:val="20"/>
              </w:rPr>
              <w:t>2) zna i</w:t>
            </w:r>
            <w:r w:rsidR="00DC009D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083FB1">
              <w:rPr>
                <w:rFonts w:ascii="TimesNewRoman" w:hAnsi="TimesNewRoman" w:cs="TimesNewRoman"/>
                <w:sz w:val="20"/>
                <w:szCs w:val="20"/>
              </w:rPr>
              <w:t>stosuje w zadaniach podstawowe własności (…) dwusiec</w:t>
            </w:r>
            <w:r w:rsidR="00993CB8" w:rsidRPr="00083FB1">
              <w:rPr>
                <w:rFonts w:ascii="TimesNewRoman" w:hAnsi="TimesNewRoman" w:cs="TimesNewRoman"/>
                <w:sz w:val="20"/>
                <w:szCs w:val="20"/>
              </w:rPr>
              <w:t>znej kąta (…).</w:t>
            </w:r>
          </w:p>
          <w:p w14:paraId="3D085C6F" w14:textId="07CD385B" w:rsidR="00474053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>VIII. Planimetria.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="00474053">
              <w:rPr>
                <w:rFonts w:ascii="Times New Roman" w:hAnsi="Times New Roman" w:cs="Times New Roman"/>
              </w:rPr>
              <w:t xml:space="preserve"> </w:t>
            </w:r>
          </w:p>
          <w:p w14:paraId="2EC65474" w14:textId="04CED2BD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61D5B88B" w14:textId="04B948B3" w:rsidR="00C06597" w:rsidRDefault="00C06597" w:rsidP="00C06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10) wskazuje podstawowe punkty szczególne w</w:t>
            </w:r>
            <w:r w:rsidR="00DC009D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trójkącie: środek okręgu wpisanego w</w:t>
            </w:r>
            <w:r w:rsidR="00DC009D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trójkąt, ( …</w:t>
            </w:r>
            <w:r w:rsidR="00993CB8">
              <w:rPr>
                <w:rFonts w:ascii="TimesNewRoman" w:hAnsi="TimesNewRoman" w:cs="TimesNewRoman"/>
                <w:sz w:val="20"/>
                <w:szCs w:val="20"/>
              </w:rPr>
              <w:t>) oraz korzysta z</w:t>
            </w:r>
            <w:r w:rsidR="00DC009D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993CB8">
              <w:rPr>
                <w:rFonts w:ascii="TimesNewRoman" w:hAnsi="TimesNewRoman" w:cs="TimesNewRoman"/>
                <w:sz w:val="20"/>
                <w:szCs w:val="20"/>
              </w:rPr>
              <w:t>ich własności.</w:t>
            </w:r>
          </w:p>
          <w:p w14:paraId="0038200A" w14:textId="66F7AC96" w:rsidR="00C06597" w:rsidRDefault="00C06597" w:rsidP="00C06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>VIII. Planimetria.</w:t>
            </w:r>
            <w:r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</w:t>
            </w:r>
            <w:r w:rsidRPr="00993CB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akres rozszerzony</w:t>
            </w:r>
          </w:p>
          <w:p w14:paraId="0431CB78" w14:textId="77777777" w:rsidR="00C06597" w:rsidRPr="009B1F0F" w:rsidRDefault="00C06597" w:rsidP="00C06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07A4D763" w14:textId="31948246" w:rsidR="00C06597" w:rsidRPr="00C06597" w:rsidRDefault="00C06597" w:rsidP="00C06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597">
              <w:rPr>
                <w:rFonts w:ascii="Times New Roman" w:hAnsi="Times New Roman" w:cs="Times New Roman"/>
                <w:sz w:val="20"/>
                <w:szCs w:val="20"/>
              </w:rPr>
              <w:t xml:space="preserve">stosuje własności czworokątów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(…) o</w:t>
            </w:r>
            <w:r w:rsidRPr="00C06597">
              <w:rPr>
                <w:rFonts w:ascii="Times New Roman" w:hAnsi="Times New Roman" w:cs="Times New Roman"/>
                <w:sz w:val="20"/>
                <w:szCs w:val="20"/>
              </w:rPr>
              <w:t xml:space="preserve">pisanych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C06597">
              <w:rPr>
                <w:rFonts w:ascii="Times New Roman" w:hAnsi="Times New Roman" w:cs="Times New Roman"/>
                <w:sz w:val="20"/>
                <w:szCs w:val="20"/>
              </w:rPr>
              <w:t xml:space="preserve"> okr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C06597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993C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339214B" w14:textId="6B04C8B4" w:rsidR="00C06597" w:rsidRDefault="00993CB8" w:rsidP="00C06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Twierdzenia, dowody. </w:t>
            </w:r>
            <w:r w:rsidRPr="00993CB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06597" w:rsidRPr="00127E65">
              <w:rPr>
                <w:rFonts w:ascii="Times New Roman" w:hAnsi="Times New Roman" w:cs="Times New Roman"/>
                <w:bCs/>
                <w:sz w:val="20"/>
                <w:szCs w:val="20"/>
              </w:rPr>
              <w:t>akres rozszerzony</w:t>
            </w:r>
          </w:p>
          <w:p w14:paraId="424761E4" w14:textId="2AB1E495" w:rsidR="00C06597" w:rsidRPr="00C06597" w:rsidRDefault="00993CB8" w:rsidP="00CD2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D2F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6597" w:rsidRPr="00C06597">
              <w:rPr>
                <w:rFonts w:ascii="Times New Roman" w:hAnsi="Times New Roman" w:cs="Times New Roman"/>
                <w:sz w:val="20"/>
                <w:szCs w:val="20"/>
              </w:rPr>
              <w:t>Twierdzenie o</w:t>
            </w:r>
            <w:r w:rsidR="00DC00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06597" w:rsidRPr="00C06597">
              <w:rPr>
                <w:rFonts w:ascii="Times New Roman" w:hAnsi="Times New Roman" w:cs="Times New Roman"/>
                <w:sz w:val="20"/>
                <w:szCs w:val="20"/>
              </w:rPr>
              <w:t xml:space="preserve">czworokącie opisanym na okręgu. </w:t>
            </w:r>
          </w:p>
        </w:tc>
      </w:tr>
      <w:tr w:rsidR="008C5DCD" w:rsidRPr="00E202E5" w14:paraId="2990DFBD" w14:textId="77777777" w:rsidTr="00B02C78">
        <w:trPr>
          <w:trHeight w:val="20"/>
        </w:trPr>
        <w:tc>
          <w:tcPr>
            <w:tcW w:w="2263" w:type="dxa"/>
          </w:tcPr>
          <w:p w14:paraId="60671C84" w14:textId="67D9FF72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Własności wielokątów. Wielokąty foremne</w:t>
            </w:r>
          </w:p>
        </w:tc>
        <w:tc>
          <w:tcPr>
            <w:tcW w:w="1134" w:type="dxa"/>
          </w:tcPr>
          <w:p w14:paraId="6EBDE9AA" w14:textId="1C2C5F45" w:rsidR="008C5DCD" w:rsidRPr="006240FF" w:rsidRDefault="0006108C" w:rsidP="008C5DCD">
            <w:pPr>
              <w:pStyle w:val="CM45"/>
              <w:spacing w:after="0"/>
              <w:ind w:firstLine="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8C5D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24C968C2" w14:textId="3C37FA49" w:rsidR="00196BA1" w:rsidRDefault="00C06597" w:rsidP="00C06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>VIII. Planimetria.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="00196BA1">
              <w:rPr>
                <w:rFonts w:ascii="Times New Roman" w:hAnsi="Times New Roman" w:cs="Times New Roman"/>
              </w:rPr>
              <w:t xml:space="preserve"> </w:t>
            </w:r>
          </w:p>
          <w:p w14:paraId="3F49C243" w14:textId="5DC4AC4C" w:rsidR="00C06597" w:rsidRPr="009B1F0F" w:rsidRDefault="00C06597" w:rsidP="00C06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3466AB2C" w14:textId="4FAD9257" w:rsidR="00196BA1" w:rsidRDefault="00C06597" w:rsidP="00C06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3) rozpoznaje wielokąty foremne i</w:t>
            </w:r>
            <w:r w:rsidR="00DC009D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korzysta z</w:t>
            </w:r>
            <w:r w:rsidR="00DC009D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ich podstawowych własności;</w:t>
            </w:r>
          </w:p>
          <w:p w14:paraId="06BA0650" w14:textId="17CC9993" w:rsidR="008C5DCD" w:rsidRPr="00196BA1" w:rsidRDefault="006E59E3" w:rsidP="00C06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11</w:t>
            </w:r>
            <w:r w:rsidR="00C06597" w:rsidRPr="009B1F0F">
              <w:rPr>
                <w:rFonts w:ascii="TimesNewRoman" w:hAnsi="TimesNewRoman" w:cs="TimesNewRoman"/>
                <w:sz w:val="20"/>
                <w:szCs w:val="20"/>
              </w:rPr>
              <w:t>) przeprowadza dowody geometryczne.</w:t>
            </w:r>
          </w:p>
        </w:tc>
      </w:tr>
      <w:tr w:rsidR="008C5DCD" w:rsidRPr="00E202E5" w14:paraId="7C0DA49A" w14:textId="77777777" w:rsidTr="00B02C78">
        <w:trPr>
          <w:trHeight w:val="20"/>
        </w:trPr>
        <w:tc>
          <w:tcPr>
            <w:tcW w:w="2263" w:type="dxa"/>
          </w:tcPr>
          <w:p w14:paraId="10C526EF" w14:textId="77777777" w:rsidR="008C5DCD" w:rsidRPr="00165A19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5A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Powtórzenie, </w:t>
            </w:r>
          </w:p>
          <w:p w14:paraId="13413A5D" w14:textId="279BA713" w:rsidR="008C5DCD" w:rsidRPr="006240FF" w:rsidRDefault="00993CB8" w:rsidP="008C5DCD">
            <w:pPr>
              <w:pStyle w:val="Default"/>
              <w:ind w:right="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praca klasowa </w:t>
            </w:r>
            <w:r w:rsidR="008C5DCD" w:rsidRPr="00165A19">
              <w:rPr>
                <w:rFonts w:ascii="Times New Roman" w:hAnsi="Times New Roman" w:cs="Times New Roman"/>
                <w:sz w:val="20"/>
                <w:szCs w:val="20"/>
              </w:rPr>
              <w:t>i jej omówienie</w:t>
            </w:r>
          </w:p>
        </w:tc>
        <w:tc>
          <w:tcPr>
            <w:tcW w:w="1134" w:type="dxa"/>
          </w:tcPr>
          <w:p w14:paraId="4868B5DC" w14:textId="1DF3E75B" w:rsidR="008C5DCD" w:rsidRPr="006240FF" w:rsidRDefault="008C5DCD" w:rsidP="008C5DCD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74159BF9" w14:textId="77777777" w:rsidR="008C5DCD" w:rsidRPr="006240FF" w:rsidRDefault="008C5DCD" w:rsidP="008C5DCD">
            <w:pPr>
              <w:ind w:left="369" w:hanging="227"/>
              <w:rPr>
                <w:rFonts w:ascii="Times New Roman" w:eastAsia="Calibri" w:hAnsi="Times New Roman" w:cs="Times New Roman"/>
              </w:rPr>
            </w:pPr>
          </w:p>
        </w:tc>
      </w:tr>
      <w:tr w:rsidR="00D23716" w:rsidRPr="00E202E5" w14:paraId="25A7DA4C" w14:textId="77777777" w:rsidTr="00B02C78">
        <w:trPr>
          <w:trHeight w:val="264"/>
        </w:trPr>
        <w:tc>
          <w:tcPr>
            <w:tcW w:w="15446" w:type="dxa"/>
            <w:gridSpan w:val="3"/>
            <w:shd w:val="clear" w:color="auto" w:fill="D9D9D9" w:themeFill="background1" w:themeFillShade="D9"/>
            <w:vAlign w:val="center"/>
          </w:tcPr>
          <w:p w14:paraId="32709F9B" w14:textId="49731DF8" w:rsidR="00D23716" w:rsidRPr="00E0647A" w:rsidRDefault="00F304DE" w:rsidP="00B02C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47A">
              <w:rPr>
                <w:rFonts w:ascii="Times New Roman" w:hAnsi="Times New Roman" w:cs="Times New Roman"/>
                <w:b/>
                <w:sz w:val="20"/>
                <w:szCs w:val="20"/>
              </w:rPr>
              <w:t>TRYGONOMETRIA</w:t>
            </w:r>
            <w:r w:rsidR="00B02C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E064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6108C" w:rsidRPr="00E064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h</w:t>
            </w:r>
            <w:r w:rsidR="00B02C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B02C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–</w:t>
            </w:r>
            <w:r w:rsidR="00B02C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06108C" w:rsidRPr="00E0647A">
              <w:rPr>
                <w:rFonts w:ascii="Times New Roman" w:hAnsi="Times New Roman" w:cs="Times New Roman"/>
                <w:b/>
                <w:sz w:val="20"/>
                <w:szCs w:val="20"/>
              </w:rPr>
              <w:t>30 h</w:t>
            </w:r>
          </w:p>
        </w:tc>
      </w:tr>
      <w:tr w:rsidR="008C5DCD" w:rsidRPr="00E202E5" w14:paraId="3E590541" w14:textId="77777777" w:rsidTr="00CD2F2F">
        <w:trPr>
          <w:trHeight w:val="737"/>
        </w:trPr>
        <w:tc>
          <w:tcPr>
            <w:tcW w:w="2263" w:type="dxa"/>
          </w:tcPr>
          <w:p w14:paraId="336E590C" w14:textId="301B9E5C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2C02">
              <w:rPr>
                <w:rFonts w:ascii="Times New Roman" w:hAnsi="Times New Roman" w:cs="Times New Roman"/>
                <w:sz w:val="20"/>
                <w:szCs w:val="20"/>
              </w:rPr>
              <w:t>Tangens kąta ostrego</w:t>
            </w:r>
          </w:p>
        </w:tc>
        <w:tc>
          <w:tcPr>
            <w:tcW w:w="1134" w:type="dxa"/>
          </w:tcPr>
          <w:p w14:paraId="2B5AE71F" w14:textId="20A25769" w:rsidR="008C5DCD" w:rsidRPr="006240FF" w:rsidRDefault="0006108C" w:rsidP="008C5DCD">
            <w:pPr>
              <w:pStyle w:val="CM56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8C5D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7866246C" w14:textId="190D0BF4" w:rsidR="00F200AA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VII. Trygonometria.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="00F200AA">
              <w:rPr>
                <w:rFonts w:ascii="Times New Roman" w:hAnsi="Times New Roman" w:cs="Times New Roman"/>
              </w:rPr>
              <w:t xml:space="preserve"> </w:t>
            </w:r>
          </w:p>
          <w:p w14:paraId="596147DB" w14:textId="01904E61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040E9439" w14:textId="5AC86509" w:rsidR="008C5DCD" w:rsidRPr="009B1F0F" w:rsidRDefault="008C5DCD" w:rsidP="00BD4DBD">
            <w:pPr>
              <w:tabs>
                <w:tab w:val="left" w:pos="6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mbol" w:hAnsi="Symbol" w:cs="Symbol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1) 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 xml:space="preserve">wykorzystuje definicje funkcji: (…) tangens dla kątów od </w:t>
            </w:r>
            <m:oMath>
              <m:r>
                <w:rPr>
                  <w:rFonts w:ascii="Cambria Math" w:hAnsi="Cambria Math" w:cs="TimesNewRoman"/>
                  <w:sz w:val="20"/>
                  <w:szCs w:val="20"/>
                </w:rPr>
                <m:t>0°</m:t>
              </m:r>
            </m:oMath>
            <w:r w:rsidR="00DC009D">
              <w:rPr>
                <w:rFonts w:ascii="TimesNewRoman" w:eastAsiaTheme="minorEastAsia" w:hAnsi="TimesNewRoman" w:cs="TimesNewRoman"/>
                <w:sz w:val="20"/>
                <w:szCs w:val="20"/>
              </w:rPr>
              <w:t xml:space="preserve"> 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do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NewRoman"/>
                  <w:sz w:val="20"/>
                  <w:szCs w:val="20"/>
                </w:rPr>
                <m:t>180°</m:t>
              </m:r>
            </m:oMath>
            <w:r w:rsidR="00993CB8">
              <w:rPr>
                <w:rFonts w:ascii="TimesNewRoman" w:hAnsi="TimesNewRoman" w:cs="TimesNewRoman"/>
                <w:sz w:val="20"/>
                <w:szCs w:val="20"/>
              </w:rPr>
              <w:t>, (…).</w:t>
            </w:r>
            <w:r w:rsidR="00BD4DBD">
              <w:rPr>
                <w:rFonts w:ascii="TimesNewRoman" w:hAnsi="TimesNewRoman" w:cs="TimesNewRoman"/>
                <w:sz w:val="20"/>
                <w:szCs w:val="20"/>
              </w:rPr>
              <w:tab/>
            </w:r>
          </w:p>
        </w:tc>
      </w:tr>
      <w:tr w:rsidR="008C5DCD" w:rsidRPr="00E202E5" w14:paraId="533D0976" w14:textId="77777777" w:rsidTr="00B02C78">
        <w:trPr>
          <w:trHeight w:val="20"/>
        </w:trPr>
        <w:tc>
          <w:tcPr>
            <w:tcW w:w="2263" w:type="dxa"/>
          </w:tcPr>
          <w:p w14:paraId="782B7171" w14:textId="3639ADC4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2C02">
              <w:rPr>
                <w:rFonts w:ascii="Times New Roman" w:hAnsi="Times New Roman" w:cs="Times New Roman"/>
                <w:sz w:val="20"/>
                <w:szCs w:val="20"/>
              </w:rPr>
              <w:t>Sinus i cosinus kąta ostrego</w:t>
            </w:r>
          </w:p>
        </w:tc>
        <w:tc>
          <w:tcPr>
            <w:tcW w:w="1134" w:type="dxa"/>
          </w:tcPr>
          <w:p w14:paraId="35ABEC4B" w14:textId="0F001F9A" w:rsidR="008C5DCD" w:rsidRPr="006240FF" w:rsidRDefault="0006108C" w:rsidP="008C5DCD">
            <w:pPr>
              <w:pStyle w:val="CM62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8C5D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47EBAA55" w14:textId="50E3DF9C" w:rsidR="00F200AA" w:rsidRDefault="008C5DCD" w:rsidP="008C5DCD">
            <w:pPr>
              <w:spacing w:after="0"/>
              <w:ind w:left="227" w:hanging="170"/>
              <w:rPr>
                <w:rFonts w:ascii="Times New Roman" w:hAnsi="Times New Roman" w:cs="Times New Roman"/>
              </w:rPr>
            </w:pPr>
            <w:r w:rsidRPr="009B1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VII. Trygonometria.</w:t>
            </w:r>
            <w:r w:rsidRPr="009B1F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="00F200AA">
              <w:rPr>
                <w:rFonts w:ascii="Times New Roman" w:hAnsi="Times New Roman" w:cs="Times New Roman"/>
              </w:rPr>
              <w:t xml:space="preserve"> </w:t>
            </w:r>
          </w:p>
          <w:p w14:paraId="1F94D6FC" w14:textId="36F24B88" w:rsidR="008C5DCD" w:rsidRPr="009B1F0F" w:rsidRDefault="008C5DCD" w:rsidP="008C5DCD">
            <w:pPr>
              <w:spacing w:after="0"/>
              <w:ind w:left="227" w:hanging="1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F0F">
              <w:rPr>
                <w:rFonts w:ascii="Times New Roman" w:eastAsia="Calibri" w:hAnsi="Times New Roman" w:cs="Times New Roman"/>
                <w:sz w:val="20"/>
                <w:szCs w:val="20"/>
              </w:rPr>
              <w:t>Uczeń:</w:t>
            </w:r>
          </w:p>
          <w:p w14:paraId="2C083DF1" w14:textId="5C2D0EBE" w:rsidR="008C5DCD" w:rsidRPr="009B1F0F" w:rsidRDefault="008C5DCD" w:rsidP="00F56159">
            <w:pPr>
              <w:spacing w:after="0"/>
              <w:ind w:left="57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9B1F0F">
              <w:rPr>
                <w:rFonts w:ascii="Times New Roman" w:eastAsia="Calibri" w:hAnsi="Times New Roman" w:cs="Times New Roman"/>
                <w:sz w:val="20"/>
                <w:szCs w:val="20"/>
              </w:rPr>
              <w:t>1) wykorzystuje definicje funkcji: sinus, co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sinus i</w:t>
            </w:r>
            <w:r w:rsidR="00DC009D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tangens dla kątów </w:t>
            </w:r>
            <w:r w:rsidR="00F56159" w:rsidRPr="009B1F0F">
              <w:rPr>
                <w:rFonts w:ascii="TimesNewRoman" w:hAnsi="TimesNewRoman" w:cs="TimesNewRoman"/>
                <w:sz w:val="20"/>
                <w:szCs w:val="20"/>
              </w:rPr>
              <w:t xml:space="preserve">od </w:t>
            </w:r>
            <m:oMath>
              <m:r>
                <w:rPr>
                  <w:rFonts w:ascii="Cambria Math" w:hAnsi="Cambria Math" w:cs="TimesNewRoman"/>
                  <w:sz w:val="20"/>
                  <w:szCs w:val="20"/>
                </w:rPr>
                <m:t>0°</m:t>
              </m:r>
            </m:oMath>
            <w:r w:rsidR="00F56159">
              <w:rPr>
                <w:rFonts w:ascii="TimesNewRoman" w:eastAsiaTheme="minorEastAsia" w:hAnsi="TimesNewRoman" w:cs="TimesNewRoman"/>
                <w:sz w:val="20"/>
                <w:szCs w:val="20"/>
              </w:rPr>
              <w:t xml:space="preserve"> </w:t>
            </w:r>
            <w:r w:rsidR="00F56159" w:rsidRPr="009B1F0F">
              <w:rPr>
                <w:rFonts w:ascii="TimesNewRoman" w:hAnsi="TimesNewRoman" w:cs="TimesNewRoman"/>
                <w:sz w:val="20"/>
                <w:szCs w:val="20"/>
              </w:rPr>
              <w:t>do</w:t>
            </w:r>
            <w:r w:rsidR="00F56159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NewRoman"/>
                  <w:sz w:val="20"/>
                  <w:szCs w:val="20"/>
                </w:rPr>
                <m:t>180°</m:t>
              </m:r>
            </m:oMath>
            <w:r w:rsidR="00F56159">
              <w:rPr>
                <w:rFonts w:ascii="TimesNewRoman" w:hAnsi="TimesNewRoman" w:cs="TimesNewRoman"/>
                <w:sz w:val="20"/>
                <w:szCs w:val="20"/>
              </w:rPr>
              <w:t xml:space="preserve">, </w:t>
            </w:r>
            <w:r w:rsidR="00993CB8">
              <w:rPr>
                <w:rFonts w:ascii="Times New Roman" w:eastAsia="Calibri" w:hAnsi="Times New Roman" w:cs="Times New Roman"/>
                <w:sz w:val="20"/>
                <w:szCs w:val="20"/>
              </w:rPr>
              <w:t>(…).</w:t>
            </w:r>
          </w:p>
        </w:tc>
      </w:tr>
      <w:tr w:rsidR="008C5DCD" w:rsidRPr="00E202E5" w14:paraId="0835FF25" w14:textId="77777777" w:rsidTr="00B02C78">
        <w:trPr>
          <w:trHeight w:val="20"/>
        </w:trPr>
        <w:tc>
          <w:tcPr>
            <w:tcW w:w="2263" w:type="dxa"/>
          </w:tcPr>
          <w:p w14:paraId="67A0D592" w14:textId="35FB6268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2453">
              <w:rPr>
                <w:rFonts w:ascii="Times New Roman" w:hAnsi="Times New Roman" w:cs="Times New Roman"/>
                <w:sz w:val="20"/>
                <w:szCs w:val="20"/>
              </w:rPr>
              <w:t>Obliczenia trygonometryczne</w:t>
            </w:r>
          </w:p>
        </w:tc>
        <w:tc>
          <w:tcPr>
            <w:tcW w:w="1134" w:type="dxa"/>
          </w:tcPr>
          <w:p w14:paraId="202E3CD9" w14:textId="41F8299A" w:rsidR="008C5DCD" w:rsidRPr="006240FF" w:rsidRDefault="008C5DCD" w:rsidP="008C5DCD">
            <w:pPr>
              <w:pStyle w:val="CM62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224CB3FA" w14:textId="7644C9D7" w:rsidR="00F200AA" w:rsidRDefault="00F200AA" w:rsidP="00F2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VII. Trygonometria.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3A137D0" w14:textId="77777777" w:rsidR="00F200AA" w:rsidRPr="009B1F0F" w:rsidRDefault="00F200AA" w:rsidP="00F2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5C42C2BF" w14:textId="768C1EFE" w:rsidR="008C5DCD" w:rsidRPr="00993CB8" w:rsidRDefault="008C5DCD" w:rsidP="00F56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1) wykorzystuje definicje funkcji: sinus, cosinus i</w:t>
            </w:r>
            <w:r w:rsidR="00F5615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tangen</w:t>
            </w:r>
            <w:r w:rsidR="00993CB8">
              <w:rPr>
                <w:rFonts w:ascii="TimesNewRoman" w:hAnsi="TimesNewRoman" w:cs="TimesNewRoman"/>
                <w:sz w:val="20"/>
                <w:szCs w:val="20"/>
              </w:rPr>
              <w:t xml:space="preserve">s dla kątów </w:t>
            </w:r>
            <w:r w:rsidR="00F56159" w:rsidRPr="009B1F0F">
              <w:rPr>
                <w:rFonts w:ascii="TimesNewRoman" w:hAnsi="TimesNewRoman" w:cs="TimesNewRoman"/>
                <w:sz w:val="20"/>
                <w:szCs w:val="20"/>
              </w:rPr>
              <w:t xml:space="preserve">od </w:t>
            </w:r>
            <m:oMath>
              <m:r>
                <w:rPr>
                  <w:rFonts w:ascii="Cambria Math" w:hAnsi="Cambria Math" w:cs="TimesNewRoman"/>
                  <w:sz w:val="20"/>
                  <w:szCs w:val="20"/>
                </w:rPr>
                <m:t>0°</m:t>
              </m:r>
            </m:oMath>
            <w:r w:rsidR="00F56159">
              <w:rPr>
                <w:rFonts w:ascii="TimesNewRoman" w:eastAsiaTheme="minorEastAsia" w:hAnsi="TimesNewRoman" w:cs="TimesNewRoman"/>
                <w:sz w:val="20"/>
                <w:szCs w:val="20"/>
              </w:rPr>
              <w:t xml:space="preserve"> </w:t>
            </w:r>
            <w:r w:rsidR="00F56159" w:rsidRPr="009B1F0F">
              <w:rPr>
                <w:rFonts w:ascii="TimesNewRoman" w:hAnsi="TimesNewRoman" w:cs="TimesNewRoman"/>
                <w:sz w:val="20"/>
                <w:szCs w:val="20"/>
              </w:rPr>
              <w:t>do</w:t>
            </w:r>
            <w:r w:rsidR="00F56159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NewRoman"/>
                  <w:sz w:val="20"/>
                  <w:szCs w:val="20"/>
                </w:rPr>
                <m:t>180°</m:t>
              </m:r>
            </m:oMath>
            <w:r w:rsidR="00F56159">
              <w:rPr>
                <w:rFonts w:ascii="TimesNewRoman" w:hAnsi="TimesNewRoman" w:cs="TimesNewRoman"/>
                <w:sz w:val="20"/>
                <w:szCs w:val="20"/>
              </w:rPr>
              <w:t xml:space="preserve">, </w:t>
            </w:r>
            <w:r w:rsidR="00993CB8">
              <w:rPr>
                <w:rFonts w:ascii="TimesNewRoman" w:hAnsi="TimesNewRoman" w:cs="TimesNewRoman"/>
                <w:sz w:val="20"/>
                <w:szCs w:val="20"/>
              </w:rPr>
              <w:t>(…).</w:t>
            </w:r>
          </w:p>
        </w:tc>
      </w:tr>
      <w:tr w:rsidR="008C5DCD" w:rsidRPr="00E202E5" w14:paraId="18DC47D4" w14:textId="77777777" w:rsidTr="00B02C78">
        <w:trPr>
          <w:trHeight w:val="20"/>
        </w:trPr>
        <w:tc>
          <w:tcPr>
            <w:tcW w:w="2263" w:type="dxa"/>
          </w:tcPr>
          <w:p w14:paraId="1A89D52F" w14:textId="64CE22D6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2453">
              <w:rPr>
                <w:rFonts w:ascii="Times New Roman" w:hAnsi="Times New Roman" w:cs="Times New Roman"/>
                <w:sz w:val="20"/>
                <w:szCs w:val="20"/>
              </w:rPr>
              <w:t>Zastosowania trygonometrii</w:t>
            </w:r>
          </w:p>
        </w:tc>
        <w:tc>
          <w:tcPr>
            <w:tcW w:w="1134" w:type="dxa"/>
          </w:tcPr>
          <w:p w14:paraId="34C41C08" w14:textId="335F3FAB" w:rsidR="008C5DCD" w:rsidRPr="006240FF" w:rsidRDefault="0006108C" w:rsidP="008C5DCD">
            <w:pPr>
              <w:pStyle w:val="CM47"/>
              <w:spacing w:after="0"/>
              <w:ind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8C5D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0AE71709" w14:textId="4806E1DE" w:rsidR="00F200AA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>VII. Trygonometria.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 xml:space="preserve"> Zakres podstawowy</w:t>
            </w:r>
            <w:r w:rsidR="007B5929">
              <w:rPr>
                <w:rFonts w:ascii="Times New Roman" w:hAnsi="Times New Roman" w:cs="Times New Roman"/>
              </w:rPr>
              <w:t xml:space="preserve"> </w:t>
            </w: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</w:t>
            </w:r>
          </w:p>
          <w:p w14:paraId="62741BF9" w14:textId="5E6B5A1B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1B61FAB9" w14:textId="608FD375" w:rsidR="008C5DCD" w:rsidRPr="009B1F0F" w:rsidRDefault="006E59E3" w:rsidP="00F56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4</w:t>
            </w:r>
            <w:r w:rsidR="008C5DCD" w:rsidRPr="009B1F0F">
              <w:rPr>
                <w:rFonts w:ascii="TimesNewRoman" w:hAnsi="TimesNewRoman" w:cs="TimesNewRoman"/>
                <w:sz w:val="20"/>
                <w:szCs w:val="20"/>
              </w:rPr>
              <w:t>) oblicza kąty trójkąta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prostokątnego</w:t>
            </w:r>
            <w:r w:rsidR="008C5DCD" w:rsidRPr="009B1F0F">
              <w:rPr>
                <w:rFonts w:ascii="TimesNewRoman" w:hAnsi="TimesNewRoman" w:cs="TimesNewRoman"/>
                <w:sz w:val="20"/>
                <w:szCs w:val="20"/>
              </w:rPr>
              <w:t xml:space="preserve"> i</w:t>
            </w:r>
            <w:r w:rsidR="00F5615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8C5DCD" w:rsidRPr="009B1F0F">
              <w:rPr>
                <w:rFonts w:ascii="TimesNewRoman" w:hAnsi="TimesNewRoman" w:cs="TimesNewRoman"/>
                <w:sz w:val="20"/>
                <w:szCs w:val="20"/>
              </w:rPr>
              <w:t>długości jego boków przy odpowiedni</w:t>
            </w:r>
            <w:r w:rsidR="008B1633">
              <w:rPr>
                <w:rFonts w:ascii="TimesNewRoman" w:hAnsi="TimesNewRoman" w:cs="TimesNewRoman"/>
                <w:sz w:val="20"/>
                <w:szCs w:val="20"/>
              </w:rPr>
              <w:t>ch danych (rozwiązuje trójkąty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prostokątne, w</w:t>
            </w:r>
            <w:r w:rsidR="00F5615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>
              <w:rPr>
                <w:rFonts w:ascii="TimesNewRoman" w:hAnsi="TimesNewRoman" w:cs="TimesNewRoman"/>
                <w:sz w:val="20"/>
                <w:szCs w:val="20"/>
              </w:rPr>
              <w:t>tym z</w:t>
            </w:r>
            <w:r w:rsidR="00F5615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>
              <w:rPr>
                <w:rFonts w:ascii="TimesNewRoman" w:hAnsi="TimesNewRoman" w:cs="TimesNewRoman"/>
                <w:sz w:val="20"/>
                <w:szCs w:val="20"/>
              </w:rPr>
              <w:t>wykorzystaniem funkcji trygonometrycznych</w:t>
            </w:r>
            <w:r w:rsidR="008B1633">
              <w:rPr>
                <w:rFonts w:ascii="TimesNewRoman" w:hAnsi="TimesNewRoman" w:cs="TimesNewRoman"/>
                <w:sz w:val="20"/>
                <w:szCs w:val="20"/>
              </w:rPr>
              <w:t>).</w:t>
            </w:r>
          </w:p>
        </w:tc>
      </w:tr>
      <w:tr w:rsidR="008C5DCD" w:rsidRPr="00E202E5" w14:paraId="3911EA2E" w14:textId="77777777" w:rsidTr="00B02C78">
        <w:trPr>
          <w:trHeight w:val="20"/>
        </w:trPr>
        <w:tc>
          <w:tcPr>
            <w:tcW w:w="2263" w:type="dxa"/>
          </w:tcPr>
          <w:p w14:paraId="55BC4178" w14:textId="163E3DFC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2453">
              <w:rPr>
                <w:rFonts w:ascii="Times New Roman" w:hAnsi="Times New Roman" w:cs="Times New Roman"/>
                <w:sz w:val="20"/>
                <w:szCs w:val="20"/>
              </w:rPr>
              <w:t>Wartości funkcji trygonometrycznych dla kątów 30⁰,45⁰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 </w:t>
            </w:r>
            <w:r w:rsidRPr="00C42453">
              <w:rPr>
                <w:rFonts w:ascii="Times New Roman" w:hAnsi="Times New Roman" w:cs="Times New Roman"/>
                <w:sz w:val="20"/>
                <w:szCs w:val="20"/>
              </w:rPr>
              <w:t>60⁰</w:t>
            </w:r>
          </w:p>
        </w:tc>
        <w:tc>
          <w:tcPr>
            <w:tcW w:w="1134" w:type="dxa"/>
          </w:tcPr>
          <w:p w14:paraId="32286DF0" w14:textId="6791F0BD" w:rsidR="008C5DCD" w:rsidRPr="006240FF" w:rsidRDefault="008C5DCD" w:rsidP="008C5DCD">
            <w:pPr>
              <w:pStyle w:val="Default"/>
              <w:ind w:hanging="2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576CB398" w14:textId="5567AA1B" w:rsidR="00F200AA" w:rsidRDefault="008C5DCD" w:rsidP="0057694B">
            <w:pPr>
              <w:spacing w:after="0"/>
              <w:rPr>
                <w:rFonts w:ascii="Times New Roman" w:hAnsi="Times New Roman" w:cs="Times New Roman"/>
              </w:rPr>
            </w:pPr>
            <w:r w:rsidRPr="009B1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VII. Trygonometria.</w:t>
            </w:r>
            <w:r w:rsidRPr="009B1F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="007B5929">
              <w:rPr>
                <w:rFonts w:ascii="Times New Roman" w:hAnsi="Times New Roman" w:cs="Times New Roman"/>
              </w:rPr>
              <w:t xml:space="preserve"> </w:t>
            </w:r>
          </w:p>
          <w:p w14:paraId="540E65C1" w14:textId="0032BCBE" w:rsidR="008C5DCD" w:rsidRPr="009B1F0F" w:rsidRDefault="008C5DCD" w:rsidP="00F200A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F0F">
              <w:rPr>
                <w:rFonts w:ascii="Times New Roman" w:eastAsia="Calibri" w:hAnsi="Times New Roman" w:cs="Times New Roman"/>
                <w:sz w:val="20"/>
                <w:szCs w:val="20"/>
              </w:rPr>
              <w:t>Uczeń:</w:t>
            </w:r>
          </w:p>
          <w:p w14:paraId="47628796" w14:textId="43B41AFA" w:rsidR="008C5DCD" w:rsidRDefault="008C5DCD" w:rsidP="008C5DC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F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(…) wyznacza wartości funkcji trygonometrycznych dla kątów </w:t>
            </w: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30°</m:t>
              </m:r>
            </m:oMath>
            <w:r w:rsidRPr="009B1F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45°</m:t>
              </m:r>
            </m:oMath>
            <w:r w:rsidRPr="009B1F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60°</m:t>
              </m:r>
            </m:oMath>
            <w:r w:rsidRPr="009B1F0F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70D20EA" w14:textId="6CBE0831" w:rsidR="008C5DCD" w:rsidRDefault="006E59E3" w:rsidP="006E59E3">
            <w:pPr>
              <w:spacing w:after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4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) oblicza kąty trójkąta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prostokątnego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 xml:space="preserve"> i</w:t>
            </w:r>
            <w:r w:rsidR="00F5615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długości jego boków przy odpowiedni</w:t>
            </w:r>
            <w:r>
              <w:rPr>
                <w:rFonts w:ascii="TimesNewRoman" w:hAnsi="TimesNewRoman" w:cs="TimesNewRoman"/>
                <w:sz w:val="20"/>
                <w:szCs w:val="20"/>
              </w:rPr>
              <w:t>ch danych (rozwiązuje trójkąty prostokątne, w</w:t>
            </w:r>
            <w:r w:rsidR="00F5615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>
              <w:rPr>
                <w:rFonts w:ascii="TimesNewRoman" w:hAnsi="TimesNewRoman" w:cs="TimesNewRoman"/>
                <w:sz w:val="20"/>
                <w:szCs w:val="20"/>
              </w:rPr>
              <w:t>tym z</w:t>
            </w:r>
            <w:r w:rsidR="00F5615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>
              <w:rPr>
                <w:rFonts w:ascii="TimesNewRoman" w:hAnsi="TimesNewRoman" w:cs="TimesNewRoman"/>
                <w:sz w:val="20"/>
                <w:szCs w:val="20"/>
              </w:rPr>
              <w:t>wykorzystaniem funkcji trygonometrycznych).</w:t>
            </w:r>
          </w:p>
          <w:p w14:paraId="0DB489F3" w14:textId="1C74B768" w:rsidR="006E59E3" w:rsidRDefault="006E59E3" w:rsidP="006E59E3">
            <w:pPr>
              <w:spacing w:after="0"/>
              <w:rPr>
                <w:rFonts w:ascii="Times New Roman" w:hAnsi="Times New Roman" w:cs="Times New Roman"/>
              </w:rPr>
            </w:pPr>
            <w:r w:rsidRPr="009B1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VII. Trygonometria.</w:t>
            </w:r>
            <w:r w:rsidRPr="009B1F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Zakres rozszerzony</w:t>
            </w:r>
          </w:p>
          <w:p w14:paraId="621CFA0E" w14:textId="77777777" w:rsidR="006E59E3" w:rsidRDefault="006E59E3" w:rsidP="006E59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F0F">
              <w:rPr>
                <w:rFonts w:ascii="Times New Roman" w:eastAsia="Calibri" w:hAnsi="Times New Roman" w:cs="Times New Roman"/>
                <w:sz w:val="20"/>
                <w:szCs w:val="20"/>
              </w:rPr>
              <w:t>Uczeń:</w:t>
            </w:r>
          </w:p>
          <w:p w14:paraId="29F8639B" w14:textId="1C35912F" w:rsidR="006E59E3" w:rsidRPr="000626F8" w:rsidRDefault="000626F8" w:rsidP="00F56159">
            <w:pPr>
              <w:spacing w:after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8</w:t>
            </w:r>
            <w:r w:rsidR="006E59E3" w:rsidRPr="009B1F0F">
              <w:rPr>
                <w:rFonts w:ascii="TimesNewRoman" w:hAnsi="TimesNewRoman" w:cs="TimesNewRoman"/>
                <w:sz w:val="20"/>
                <w:szCs w:val="20"/>
              </w:rPr>
              <w:t>) oblicza kąty trójkąta</w:t>
            </w:r>
            <w:r w:rsidR="006E59E3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6E59E3" w:rsidRPr="009B1F0F">
              <w:rPr>
                <w:rFonts w:ascii="TimesNewRoman" w:hAnsi="TimesNewRoman" w:cs="TimesNewRoman"/>
                <w:sz w:val="20"/>
                <w:szCs w:val="20"/>
              </w:rPr>
              <w:t>i</w:t>
            </w:r>
            <w:r w:rsidR="00F5615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6E59E3" w:rsidRPr="009B1F0F">
              <w:rPr>
                <w:rFonts w:ascii="TimesNewRoman" w:hAnsi="TimesNewRoman" w:cs="TimesNewRoman"/>
                <w:sz w:val="20"/>
                <w:szCs w:val="20"/>
              </w:rPr>
              <w:t>długości jego boków przy odpowiedni</w:t>
            </w:r>
            <w:r w:rsidR="006E59E3">
              <w:rPr>
                <w:rFonts w:ascii="TimesNewRoman" w:hAnsi="TimesNewRoman" w:cs="TimesNewRoman"/>
                <w:sz w:val="20"/>
                <w:szCs w:val="20"/>
              </w:rPr>
              <w:t>ch danych (rozwiązuje trójkąty).</w:t>
            </w:r>
          </w:p>
        </w:tc>
      </w:tr>
      <w:tr w:rsidR="008C5DCD" w:rsidRPr="00E202E5" w14:paraId="2B9A7A1D" w14:textId="77777777" w:rsidTr="00B02C78">
        <w:trPr>
          <w:trHeight w:val="850"/>
        </w:trPr>
        <w:tc>
          <w:tcPr>
            <w:tcW w:w="2263" w:type="dxa"/>
          </w:tcPr>
          <w:p w14:paraId="7F51BB60" w14:textId="35DB26BE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2453">
              <w:rPr>
                <w:rFonts w:ascii="Times New Roman" w:hAnsi="Times New Roman" w:cs="Times New Roman"/>
                <w:sz w:val="20"/>
                <w:szCs w:val="20"/>
              </w:rPr>
              <w:t>Związki między funkcjami trygonometryczny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4245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14:paraId="7D8E5BD1" w14:textId="681A4894" w:rsidR="008C5DCD" w:rsidRPr="006240FF" w:rsidRDefault="0006108C" w:rsidP="008C5DCD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8C5D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357F756E" w14:textId="7D381C56" w:rsidR="00F200AA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>VII. Trygonometria.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 xml:space="preserve"> Zakres podstawowy</w:t>
            </w:r>
          </w:p>
          <w:p w14:paraId="59654A33" w14:textId="75C8BD79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1DDC6850" w14:textId="3CAD89A4" w:rsidR="008C5DCD" w:rsidRPr="009B1F0F" w:rsidRDefault="008C5DCD" w:rsidP="00F56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 xml:space="preserve">4) korzysta z wzorów </w:t>
            </w:r>
            <m:oMath>
              <m:sSup>
                <m:sSupPr>
                  <m:ctrlPr>
                    <w:rPr>
                      <w:rFonts w:ascii="Cambria Math" w:eastAsiaTheme="minorEastAsia" w:hAnsi="Cambria Math" w:cs="TimesNewRoman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NewRoman"/>
                      <w:sz w:val="20"/>
                      <w:szCs w:val="20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 w:cs="TimesNew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NewRoman"/>
                  <w:sz w:val="20"/>
                  <w:szCs w:val="20"/>
                </w:rPr>
                <m:t>α+</m:t>
              </m:r>
              <m:sSup>
                <m:sSupPr>
                  <m:ctrlPr>
                    <w:rPr>
                      <w:rFonts w:ascii="Cambria Math" w:eastAsiaTheme="minorEastAsia" w:hAnsi="Cambria Math" w:cs="TimesNewRoman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NewRoman"/>
                      <w:sz w:val="20"/>
                      <w:szCs w:val="20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 w:cs="TimesNew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NewRoman"/>
                  <w:sz w:val="20"/>
                  <w:szCs w:val="20"/>
                </w:rPr>
                <m:t>α=1</m:t>
              </m:r>
            </m:oMath>
            <w:r w:rsidR="00F56159">
              <w:rPr>
                <w:rFonts w:ascii="TimesNewRoman" w:eastAsiaTheme="minorEastAsia" w:hAnsi="TimesNewRoman" w:cs="TimesNewRoman"/>
                <w:sz w:val="20"/>
                <w:szCs w:val="20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NewRoman"/>
                  <w:sz w:val="20"/>
                  <w:szCs w:val="20"/>
                </w:rPr>
                <m:t xml:space="preserve">tg </m:t>
              </m:r>
              <m:r>
                <w:rPr>
                  <w:rFonts w:ascii="Cambria Math" w:eastAsiaTheme="minorEastAsia" w:hAnsi="Cambria Math" w:cs="TimesNewRoman"/>
                  <w:sz w:val="20"/>
                  <w:szCs w:val="20"/>
                </w:rPr>
                <m:t>α=</m:t>
              </m:r>
              <m:f>
                <m:fPr>
                  <m:ctrlPr>
                    <w:rPr>
                      <w:rFonts w:ascii="Cambria Math" w:eastAsiaTheme="minorEastAsia" w:hAnsi="Cambria Math" w:cs="TimesNewRoman"/>
                      <w:i/>
                      <w:sz w:val="20"/>
                      <w:szCs w:val="20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NewRoman"/>
                          <w:i/>
                          <w:sz w:val="20"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NewRoman"/>
                          <w:sz w:val="20"/>
                          <w:szCs w:val="20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NewRoman"/>
                          <w:sz w:val="20"/>
                          <w:szCs w:val="20"/>
                        </w:rPr>
                        <m:t>α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 w:cs="TimesNewRoman"/>
                          <w:i/>
                          <w:sz w:val="20"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NewRoman"/>
                          <w:sz w:val="20"/>
                          <w:szCs w:val="20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NewRoman"/>
                          <w:sz w:val="20"/>
                          <w:szCs w:val="20"/>
                        </w:rPr>
                        <m:t>α</m:t>
                      </m:r>
                    </m:e>
                  </m:func>
                </m:den>
              </m:f>
            </m:oMath>
            <w:r w:rsidR="00F56159">
              <w:rPr>
                <w:rFonts w:ascii="TimesNewRoman" w:eastAsiaTheme="minorEastAsia" w:hAnsi="TimesNewRoman" w:cs="TimesNewRoman"/>
                <w:sz w:val="20"/>
                <w:szCs w:val="20"/>
              </w:rPr>
              <w:t>.</w:t>
            </w:r>
          </w:p>
        </w:tc>
      </w:tr>
      <w:tr w:rsidR="008C5DCD" w:rsidRPr="00E202E5" w14:paraId="4E900691" w14:textId="77777777" w:rsidTr="00B02C78">
        <w:trPr>
          <w:trHeight w:val="20"/>
        </w:trPr>
        <w:tc>
          <w:tcPr>
            <w:tcW w:w="2263" w:type="dxa"/>
          </w:tcPr>
          <w:p w14:paraId="604B7516" w14:textId="3F2F9193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2453">
              <w:rPr>
                <w:rFonts w:ascii="Times New Roman" w:hAnsi="Times New Roman" w:cs="Times New Roman"/>
                <w:sz w:val="20"/>
                <w:szCs w:val="20"/>
              </w:rPr>
              <w:t>Funkcje trygonometryczne kątów od 0⁰ do 180⁰</w:t>
            </w:r>
          </w:p>
        </w:tc>
        <w:tc>
          <w:tcPr>
            <w:tcW w:w="1134" w:type="dxa"/>
          </w:tcPr>
          <w:p w14:paraId="49D7C2EE" w14:textId="0EE6A2AE" w:rsidR="008C5DCD" w:rsidRPr="006240FF" w:rsidRDefault="008C5DCD" w:rsidP="008C5DCD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30FD1551" w14:textId="2F6A47B9" w:rsidR="0057694B" w:rsidRDefault="008C5DCD" w:rsidP="00576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V. Funkcje</w:t>
            </w: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="007B5929">
              <w:rPr>
                <w:rFonts w:ascii="Times New Roman" w:hAnsi="Times New Roman" w:cs="Times New Roman"/>
              </w:rPr>
              <w:t xml:space="preserve"> </w:t>
            </w:r>
          </w:p>
          <w:p w14:paraId="755DFA8D" w14:textId="7827A0A9" w:rsidR="008C5DCD" w:rsidRPr="009B1F0F" w:rsidRDefault="008C5DCD" w:rsidP="00576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3161E81D" w14:textId="5B4EFF18" w:rsidR="008C5DCD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interpretuje współczynniki występu</w:t>
            </w:r>
            <w:r w:rsidR="008B1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jące we wzorze funkcji liniowej.</w:t>
            </w:r>
          </w:p>
          <w:p w14:paraId="5ED54FD1" w14:textId="284FA5F9" w:rsidR="00D13A82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VII. Trygonometria.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="007B5929">
              <w:rPr>
                <w:rFonts w:ascii="Times New Roman" w:hAnsi="Times New Roman" w:cs="Times New Roman"/>
              </w:rPr>
              <w:t xml:space="preserve"> </w:t>
            </w:r>
          </w:p>
          <w:p w14:paraId="141261CD" w14:textId="3863F2FF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203EB0F8" w14:textId="3F649CF3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 xml:space="preserve">1) wykorzystuje definicje funkcji: sinus, cosinus i tangens dla kątów od 0° do 180°, </w:t>
            </w:r>
            <w:r w:rsidRPr="009B1F0F">
              <w:rPr>
                <w:rFonts w:ascii="Times New Roman" w:eastAsia="Calibri" w:hAnsi="Times New Roman" w:cs="Times New Roman"/>
                <w:sz w:val="20"/>
                <w:szCs w:val="20"/>
              </w:rPr>
              <w:t>w szczególności wyznacza wartości funkcji trygonometrycznych dla kątów</w:t>
            </w:r>
            <w:r w:rsidR="00F56159" w:rsidRPr="009B1F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30°</m:t>
              </m:r>
            </m:oMath>
            <w:r w:rsidR="00F56159" w:rsidRPr="009B1F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45°</m:t>
              </m:r>
            </m:oMath>
            <w:r w:rsidR="00F56159" w:rsidRPr="009B1F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60°</m:t>
              </m:r>
            </m:oMath>
            <w:r w:rsidR="00F56159" w:rsidRPr="009B1F0F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43DA4F5" w14:textId="7813C6B4" w:rsidR="008C5DCD" w:rsidRDefault="008B1633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8C5DCD"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stosuje (…) wzór na pole trójkąta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 xml:space="preserve"> P=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∙a∙b∙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γ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BEE1C14" w14:textId="7A99BECA" w:rsidR="00F200AA" w:rsidRDefault="008B1633" w:rsidP="00F200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Twierdzenia, dowody.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6E26CD">
              <w:rPr>
                <w:rFonts w:ascii="Times New Roman" w:hAnsi="Times New Roman" w:cs="Times New Roman"/>
                <w:bCs/>
                <w:sz w:val="20"/>
                <w:szCs w:val="20"/>
              </w:rPr>
              <w:t>akres podstawowy</w:t>
            </w:r>
          </w:p>
          <w:p w14:paraId="7092E60A" w14:textId="5B035E8C" w:rsidR="00F200AA" w:rsidRPr="009B1F0F" w:rsidRDefault="00D13A82" w:rsidP="00CD2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  <w:r w:rsidR="00CD2F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00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="00F200AA" w:rsidRPr="009B1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zór na pole trójkąta</w:t>
            </w:r>
            <w:r w:rsidR="00F561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P=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∙a∙b∙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γ</m:t>
                  </m:r>
                </m:e>
              </m:func>
            </m:oMath>
            <w:r w:rsidR="00F5615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C5DCD" w:rsidRPr="00E202E5" w14:paraId="3ED840EF" w14:textId="77777777" w:rsidTr="00B02C78">
        <w:trPr>
          <w:trHeight w:val="20"/>
        </w:trPr>
        <w:tc>
          <w:tcPr>
            <w:tcW w:w="2263" w:type="dxa"/>
          </w:tcPr>
          <w:p w14:paraId="0658C91D" w14:textId="10E00B25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24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Twierdzenie sinusów</w:t>
            </w:r>
          </w:p>
        </w:tc>
        <w:tc>
          <w:tcPr>
            <w:tcW w:w="1134" w:type="dxa"/>
          </w:tcPr>
          <w:p w14:paraId="1728083F" w14:textId="535F3E37" w:rsidR="008C5DCD" w:rsidRPr="006240FF" w:rsidRDefault="0006108C" w:rsidP="008C5DCD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8C5D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733598BC" w14:textId="7EA740F7" w:rsidR="00D13A82" w:rsidRDefault="008C5DCD" w:rsidP="00D13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>VII. Trygonometria.</w:t>
            </w:r>
            <w:r w:rsidR="007B5929" w:rsidRPr="007B5929">
              <w:rPr>
                <w:rFonts w:ascii="Times New Roman" w:hAnsi="Times New Roman" w:cs="Times New Roman"/>
                <w:sz w:val="20"/>
                <w:szCs w:val="20"/>
              </w:rPr>
              <w:t xml:space="preserve"> Zakres</w:t>
            </w:r>
            <w:r w:rsidR="00D13A82">
              <w:rPr>
                <w:rFonts w:ascii="Times New Roman" w:hAnsi="Times New Roman" w:cs="Times New Roman"/>
                <w:sz w:val="20"/>
                <w:szCs w:val="20"/>
              </w:rPr>
              <w:t xml:space="preserve"> rozszerzony</w:t>
            </w:r>
          </w:p>
          <w:p w14:paraId="75D120E4" w14:textId="6A316565" w:rsidR="008C5DCD" w:rsidRPr="009B1F0F" w:rsidRDefault="008C5DCD" w:rsidP="00D13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08319B1E" w14:textId="149B56C8" w:rsidR="00F200AA" w:rsidRDefault="00D13A82" w:rsidP="000626F8">
            <w:pPr>
              <w:spacing w:after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7</w:t>
            </w:r>
            <w:r w:rsidR="000626F8">
              <w:rPr>
                <w:rFonts w:ascii="TimesNewRoman" w:hAnsi="TimesNewRoman" w:cs="TimesNewRoman"/>
                <w:sz w:val="20"/>
                <w:szCs w:val="20"/>
              </w:rPr>
              <w:t>) stosuje twierdzeni</w:t>
            </w:r>
            <w:r w:rsidR="00F56159">
              <w:rPr>
                <w:rFonts w:ascii="TimesNewRoman" w:hAnsi="TimesNewRoman" w:cs="TimesNewRoman"/>
                <w:sz w:val="20"/>
                <w:szCs w:val="20"/>
              </w:rPr>
              <w:t>e</w:t>
            </w:r>
            <w:r w:rsidR="000626F8">
              <w:rPr>
                <w:rFonts w:ascii="TimesNewRoman" w:hAnsi="TimesNewRoman" w:cs="TimesNewRoman"/>
                <w:sz w:val="20"/>
                <w:szCs w:val="20"/>
              </w:rPr>
              <w:t xml:space="preserve"> sinusów;</w:t>
            </w:r>
          </w:p>
          <w:p w14:paraId="1BBA09FD" w14:textId="59C7BB65" w:rsidR="000626F8" w:rsidRDefault="000626F8" w:rsidP="008C5DCD">
            <w:pPr>
              <w:spacing w:after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8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) oblicza kąty trójkąta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i</w:t>
            </w:r>
            <w:r w:rsidR="00F5615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długości jego boków przy odpowiedni</w:t>
            </w:r>
            <w:r>
              <w:rPr>
                <w:rFonts w:ascii="TimesNewRoman" w:hAnsi="TimesNewRoman" w:cs="TimesNewRoman"/>
                <w:sz w:val="20"/>
                <w:szCs w:val="20"/>
              </w:rPr>
              <w:t>ch danych (rozwiązuje trójkąty).</w:t>
            </w:r>
          </w:p>
          <w:p w14:paraId="14C7291E" w14:textId="17042A82" w:rsidR="00F200AA" w:rsidRDefault="00D13A82" w:rsidP="00D13A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Twierdzenia, dowody. </w:t>
            </w:r>
            <w:r w:rsidRPr="007B5929">
              <w:rPr>
                <w:rFonts w:ascii="Times New Roman" w:hAnsi="Times New Roman" w:cs="Times New Roman"/>
                <w:sz w:val="20"/>
                <w:szCs w:val="20"/>
              </w:rPr>
              <w:t>Zakres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rozszerzony</w:t>
            </w:r>
          </w:p>
          <w:p w14:paraId="72E7BA05" w14:textId="144A04C8" w:rsidR="008C5DCD" w:rsidRPr="009B1F0F" w:rsidRDefault="00D13A82" w:rsidP="00CD2F2F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6</w:t>
            </w:r>
            <w:r w:rsidR="00CD2F2F">
              <w:rPr>
                <w:rFonts w:ascii="TimesNewRoman" w:hAnsi="TimesNewRoman" w:cs="TimesNewRoman"/>
                <w:sz w:val="20"/>
                <w:szCs w:val="20"/>
              </w:rPr>
              <w:t>.</w:t>
            </w:r>
            <w:r w:rsidR="00F200AA">
              <w:rPr>
                <w:rFonts w:ascii="TimesNewRoman" w:hAnsi="TimesNewRoman" w:cs="TimesNewRoman"/>
                <w:sz w:val="20"/>
                <w:szCs w:val="20"/>
              </w:rPr>
              <w:t xml:space="preserve"> T</w:t>
            </w:r>
            <w:r w:rsidR="00F200AA" w:rsidRPr="009B1F0F">
              <w:rPr>
                <w:rFonts w:ascii="TimesNewRoman" w:hAnsi="TimesNewRoman" w:cs="TimesNewRoman"/>
                <w:sz w:val="20"/>
                <w:szCs w:val="20"/>
              </w:rPr>
              <w:t>wierdzeni</w:t>
            </w:r>
            <w:r w:rsidR="00F200AA">
              <w:rPr>
                <w:rFonts w:ascii="TimesNewRoman" w:hAnsi="TimesNewRoman" w:cs="TimesNewRoman"/>
                <w:sz w:val="20"/>
                <w:szCs w:val="20"/>
              </w:rPr>
              <w:t>e</w:t>
            </w:r>
            <w:r w:rsidR="00F200AA" w:rsidRPr="009B1F0F">
              <w:rPr>
                <w:rFonts w:ascii="TimesNewRoman" w:hAnsi="TimesNewRoman" w:cs="TimesNewRoman"/>
                <w:sz w:val="20"/>
                <w:szCs w:val="20"/>
              </w:rPr>
              <w:t xml:space="preserve"> sinusów</w:t>
            </w:r>
            <w:r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</w:tc>
      </w:tr>
      <w:tr w:rsidR="008C5DCD" w:rsidRPr="00E202E5" w14:paraId="77D1B034" w14:textId="77777777" w:rsidTr="00B02C78">
        <w:trPr>
          <w:trHeight w:val="20"/>
        </w:trPr>
        <w:tc>
          <w:tcPr>
            <w:tcW w:w="2263" w:type="dxa"/>
          </w:tcPr>
          <w:p w14:paraId="093FF90E" w14:textId="63609B4F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2453">
              <w:rPr>
                <w:rFonts w:ascii="Times New Roman" w:hAnsi="Times New Roman" w:cs="Times New Roman"/>
                <w:sz w:val="20"/>
                <w:szCs w:val="20"/>
              </w:rPr>
              <w:t>Twierdzenie cosinusów</w:t>
            </w:r>
          </w:p>
        </w:tc>
        <w:tc>
          <w:tcPr>
            <w:tcW w:w="1134" w:type="dxa"/>
          </w:tcPr>
          <w:p w14:paraId="76423499" w14:textId="07E2A5C4" w:rsidR="008C5DCD" w:rsidRPr="006240FF" w:rsidRDefault="0006108C" w:rsidP="008C5DCD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8C5D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2153C3E8" w14:textId="527B567D" w:rsidR="00D13A82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VII. Trygonometria.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="007B5929">
              <w:rPr>
                <w:rFonts w:ascii="Times New Roman" w:hAnsi="Times New Roman" w:cs="Times New Roman"/>
              </w:rPr>
              <w:t xml:space="preserve"> </w:t>
            </w:r>
          </w:p>
          <w:p w14:paraId="64E8B95B" w14:textId="258F574D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2D4C19F0" w14:textId="6173162E" w:rsidR="008C5DCD" w:rsidRDefault="00D13A82" w:rsidP="000626F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0626F8">
              <w:rPr>
                <w:rFonts w:ascii="Times New Roman" w:eastAsia="Calibri" w:hAnsi="Times New Roman" w:cs="Times New Roman"/>
                <w:sz w:val="20"/>
                <w:szCs w:val="20"/>
              </w:rPr>
              <w:t>) stosuje twierdzenie</w:t>
            </w:r>
            <w:r w:rsidR="008C5DCD" w:rsidRPr="009B1F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cosinusów (…);</w:t>
            </w:r>
          </w:p>
          <w:p w14:paraId="479FEF4B" w14:textId="226F1F80" w:rsidR="00F200AA" w:rsidRDefault="00D13A82" w:rsidP="00F200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Twierdzenia, dowody.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6E26CD">
              <w:rPr>
                <w:rFonts w:ascii="Times New Roman" w:hAnsi="Times New Roman" w:cs="Times New Roman"/>
                <w:bCs/>
                <w:sz w:val="20"/>
                <w:szCs w:val="20"/>
              </w:rPr>
              <w:t>akres podstawowy</w:t>
            </w:r>
          </w:p>
          <w:p w14:paraId="4F1BC7ED" w14:textId="612DE75D" w:rsidR="00F200AA" w:rsidRPr="00F200AA" w:rsidRDefault="00D13A82" w:rsidP="00CD2F2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10</w:t>
            </w:r>
            <w:r w:rsidR="00CD2F2F">
              <w:rPr>
                <w:rFonts w:ascii="TimesNewRoman" w:hAnsi="TimesNewRoman" w:cs="TimesNewRoman"/>
                <w:sz w:val="20"/>
                <w:szCs w:val="20"/>
              </w:rPr>
              <w:t>.</w:t>
            </w:r>
            <w:bookmarkStart w:id="0" w:name="_GoBack"/>
            <w:bookmarkEnd w:id="0"/>
            <w:r w:rsidR="00F200AA" w:rsidRPr="00F200AA">
              <w:rPr>
                <w:rFonts w:ascii="TimesNewRoman" w:hAnsi="TimesNewRoman" w:cs="TimesNewRoman"/>
                <w:sz w:val="20"/>
                <w:szCs w:val="20"/>
              </w:rPr>
              <w:t xml:space="preserve"> Twierdzenie cosinusów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(…).</w:t>
            </w:r>
          </w:p>
        </w:tc>
      </w:tr>
      <w:tr w:rsidR="008C5DCD" w:rsidRPr="00E202E5" w14:paraId="54AFCF51" w14:textId="77777777" w:rsidTr="00B02C78">
        <w:trPr>
          <w:trHeight w:val="20"/>
        </w:trPr>
        <w:tc>
          <w:tcPr>
            <w:tcW w:w="2263" w:type="dxa"/>
          </w:tcPr>
          <w:p w14:paraId="7DAEC031" w14:textId="77777777" w:rsidR="008C5DCD" w:rsidRPr="00165A19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5A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 </w:t>
            </w:r>
          </w:p>
          <w:p w14:paraId="4261A451" w14:textId="06636541" w:rsidR="008C5DCD" w:rsidRPr="006240FF" w:rsidRDefault="008B1633" w:rsidP="008C5DCD">
            <w:pPr>
              <w:pStyle w:val="Default"/>
              <w:ind w:right="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praca klasowa </w:t>
            </w:r>
            <w:r w:rsidR="008C5DCD" w:rsidRPr="00165A19">
              <w:rPr>
                <w:rFonts w:ascii="Times New Roman" w:hAnsi="Times New Roman" w:cs="Times New Roman"/>
                <w:sz w:val="20"/>
                <w:szCs w:val="20"/>
              </w:rPr>
              <w:t>i jej omówienie</w:t>
            </w:r>
          </w:p>
        </w:tc>
        <w:tc>
          <w:tcPr>
            <w:tcW w:w="1134" w:type="dxa"/>
          </w:tcPr>
          <w:p w14:paraId="36E980C8" w14:textId="6C014AA1" w:rsidR="008C5DCD" w:rsidRPr="006240FF" w:rsidRDefault="008C5DCD" w:rsidP="008C5DCD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36FE4BD4" w14:textId="77777777" w:rsidR="008C5DCD" w:rsidRPr="006240FF" w:rsidRDefault="008C5DCD" w:rsidP="008C5DCD">
            <w:pPr>
              <w:ind w:left="369" w:hanging="227"/>
              <w:rPr>
                <w:rFonts w:ascii="Times New Roman" w:eastAsia="Calibri" w:hAnsi="Times New Roman" w:cs="Times New Roman"/>
              </w:rPr>
            </w:pPr>
          </w:p>
        </w:tc>
      </w:tr>
      <w:tr w:rsidR="00D23716" w:rsidRPr="00E202E5" w14:paraId="66BD2E08" w14:textId="77777777" w:rsidTr="00B02C78">
        <w:trPr>
          <w:trHeight w:val="340"/>
        </w:trPr>
        <w:tc>
          <w:tcPr>
            <w:tcW w:w="15446" w:type="dxa"/>
            <w:gridSpan w:val="3"/>
            <w:shd w:val="clear" w:color="auto" w:fill="D9D9D9" w:themeFill="background1" w:themeFillShade="D9"/>
            <w:vAlign w:val="center"/>
          </w:tcPr>
          <w:p w14:paraId="77B14551" w14:textId="1A043923" w:rsidR="00D23716" w:rsidRPr="00E0647A" w:rsidRDefault="007250DB" w:rsidP="00B02C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4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FIGURY W PRZESTRZENI</w:t>
            </w:r>
            <w:r w:rsidR="00B02C7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</w:t>
            </w:r>
            <w:r w:rsidRPr="00E064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06108C" w:rsidRPr="00E064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13 h</w:t>
            </w:r>
            <w:r w:rsidR="00B02C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B02C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–</w:t>
            </w:r>
            <w:r w:rsidR="00B02C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06108C" w:rsidRPr="00E064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18 h</w:t>
            </w:r>
          </w:p>
        </w:tc>
      </w:tr>
      <w:tr w:rsidR="008C5DCD" w:rsidRPr="00E202E5" w14:paraId="4A6A2DB7" w14:textId="77777777" w:rsidTr="00B02C78">
        <w:trPr>
          <w:trHeight w:val="20"/>
        </w:trPr>
        <w:tc>
          <w:tcPr>
            <w:tcW w:w="2263" w:type="dxa"/>
          </w:tcPr>
          <w:p w14:paraId="029BE19F" w14:textId="0DF0C906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3842">
              <w:rPr>
                <w:rFonts w:ascii="Times New Roman" w:hAnsi="Times New Roman" w:cs="Times New Roman"/>
                <w:sz w:val="20"/>
                <w:szCs w:val="20"/>
              </w:rPr>
              <w:t>Graniastosłupy</w:t>
            </w:r>
          </w:p>
        </w:tc>
        <w:tc>
          <w:tcPr>
            <w:tcW w:w="1134" w:type="dxa"/>
          </w:tcPr>
          <w:p w14:paraId="312B35C7" w14:textId="581C592A" w:rsidR="008C5DCD" w:rsidRPr="006240FF" w:rsidRDefault="0006108C" w:rsidP="008C5DCD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8C5D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5E5FA7D7" w14:textId="674C2599" w:rsidR="00CB6C52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>X. Stereometria.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="007B5929">
              <w:rPr>
                <w:rFonts w:ascii="Times New Roman" w:hAnsi="Times New Roman" w:cs="Times New Roman"/>
              </w:rPr>
              <w:t xml:space="preserve"> </w:t>
            </w:r>
          </w:p>
          <w:p w14:paraId="61BAE2CB" w14:textId="16B6DA78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599B6BDF" w14:textId="13A3C552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3) rozpoznaje w</w:t>
            </w:r>
            <w:r w:rsidR="00F5615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graniastosłupach i</w:t>
            </w:r>
            <w:r w:rsidR="00F5615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ostrosłupach kąty między odcinkami (np. krawędziami, krawędziami i</w:t>
            </w:r>
            <w:r w:rsidR="00EA343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 xml:space="preserve">przekątnymi) (…) oblicza miary tych </w:t>
            </w:r>
            <w:r w:rsidR="00EA3434">
              <w:rPr>
                <w:rFonts w:ascii="TimesNewRoman" w:hAnsi="TimesNewRoman" w:cs="TimesNewRoman"/>
                <w:sz w:val="20"/>
                <w:szCs w:val="20"/>
              </w:rPr>
              <w:t>k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ątów;</w:t>
            </w:r>
          </w:p>
          <w:p w14:paraId="3A8639F5" w14:textId="4B0B0631" w:rsidR="008C5DCD" w:rsidRPr="009B1F0F" w:rsidRDefault="008C5DCD" w:rsidP="00EA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6) oblicza objętości i</w:t>
            </w:r>
            <w:r w:rsidR="00EA343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pola powierzchni graniastosłupów, (…), również z</w:t>
            </w:r>
            <w:r w:rsidR="00EA343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wykorzystaniem tryg</w:t>
            </w:r>
            <w:r w:rsidR="00D13A82">
              <w:rPr>
                <w:rFonts w:ascii="TimesNewRoman" w:hAnsi="TimesNewRoman" w:cs="TimesNewRoman"/>
                <w:sz w:val="20"/>
                <w:szCs w:val="20"/>
              </w:rPr>
              <w:t>onometrii</w:t>
            </w:r>
            <w:r w:rsidR="00EA3434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</w:tc>
      </w:tr>
      <w:tr w:rsidR="008C5DCD" w:rsidRPr="00E202E5" w14:paraId="6211A89A" w14:textId="77777777" w:rsidTr="00B02C78">
        <w:trPr>
          <w:trHeight w:val="20"/>
        </w:trPr>
        <w:tc>
          <w:tcPr>
            <w:tcW w:w="2263" w:type="dxa"/>
          </w:tcPr>
          <w:p w14:paraId="6668AAC8" w14:textId="1B98409B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3842">
              <w:rPr>
                <w:rFonts w:ascii="Times New Roman" w:hAnsi="Times New Roman" w:cs="Times New Roman"/>
                <w:sz w:val="20"/>
                <w:szCs w:val="20"/>
              </w:rPr>
              <w:t>Ostrosłupy</w:t>
            </w:r>
          </w:p>
        </w:tc>
        <w:tc>
          <w:tcPr>
            <w:tcW w:w="1134" w:type="dxa"/>
          </w:tcPr>
          <w:p w14:paraId="586CAAAC" w14:textId="52959632" w:rsidR="008C5DCD" w:rsidRPr="006240FF" w:rsidRDefault="0006108C" w:rsidP="008C5DCD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8C5D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7FE7EEA1" w14:textId="685FFD2F" w:rsidR="00CB6C52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>X. Stereometria.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</w:p>
          <w:p w14:paraId="5BDC7787" w14:textId="7FBA89CD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33E2573A" w14:textId="6DC3F024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3) rozpoznaje w</w:t>
            </w:r>
            <w:r w:rsidR="00EA343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graniastosłupach i</w:t>
            </w:r>
            <w:r w:rsidR="00EA343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ostrosłupach kąty między odcinkami (np. krawędziami, krawędziami i</w:t>
            </w:r>
            <w:r w:rsidR="00EA343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przekątnymi) (…) oblicza miary tych kątów;</w:t>
            </w:r>
          </w:p>
          <w:p w14:paraId="0D39161A" w14:textId="4C79BE04" w:rsidR="008C5DCD" w:rsidRPr="009B1F0F" w:rsidRDefault="000626F8" w:rsidP="00EA34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5</w:t>
            </w:r>
            <w:r w:rsidR="008C5DCD" w:rsidRPr="009B1F0F">
              <w:rPr>
                <w:rFonts w:ascii="TimesNewRoman" w:hAnsi="TimesNewRoman" w:cs="TimesNewRoman"/>
                <w:sz w:val="20"/>
                <w:szCs w:val="20"/>
              </w:rPr>
              <w:t>) oblicza objętości i</w:t>
            </w:r>
            <w:r w:rsidR="00EA343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8C5DCD" w:rsidRPr="009B1F0F">
              <w:rPr>
                <w:rFonts w:ascii="TimesNewRoman" w:hAnsi="TimesNewRoman" w:cs="TimesNewRoman"/>
                <w:sz w:val="20"/>
                <w:szCs w:val="20"/>
              </w:rPr>
              <w:t>pola powierzchni (…) ostrosłupów, (…), również z</w:t>
            </w:r>
            <w:r w:rsidR="00EA343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8C5DCD" w:rsidRPr="009B1F0F">
              <w:rPr>
                <w:rFonts w:ascii="TimesNewRoman" w:hAnsi="TimesNewRoman" w:cs="TimesNewRoman"/>
                <w:sz w:val="20"/>
                <w:szCs w:val="20"/>
              </w:rPr>
              <w:t>wykorzystaniem tryg</w:t>
            </w:r>
            <w:r w:rsidR="00D13A82">
              <w:rPr>
                <w:rFonts w:ascii="TimesNewRoman" w:hAnsi="TimesNewRoman" w:cs="TimesNewRoman"/>
                <w:sz w:val="20"/>
                <w:szCs w:val="20"/>
              </w:rPr>
              <w:t>onometrii</w:t>
            </w:r>
            <w:r w:rsidR="00EA3434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</w:tc>
      </w:tr>
      <w:tr w:rsidR="008C5DCD" w:rsidRPr="00E202E5" w14:paraId="79EA899D" w14:textId="77777777" w:rsidTr="00B02C78">
        <w:trPr>
          <w:trHeight w:val="20"/>
        </w:trPr>
        <w:tc>
          <w:tcPr>
            <w:tcW w:w="2263" w:type="dxa"/>
          </w:tcPr>
          <w:p w14:paraId="5A7E0EE2" w14:textId="7D5F7CE0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3842">
              <w:rPr>
                <w:rFonts w:ascii="Times New Roman" w:hAnsi="Times New Roman" w:cs="Times New Roman"/>
                <w:sz w:val="20"/>
                <w:szCs w:val="20"/>
              </w:rPr>
              <w:t>Walec</w:t>
            </w:r>
          </w:p>
        </w:tc>
        <w:tc>
          <w:tcPr>
            <w:tcW w:w="1134" w:type="dxa"/>
          </w:tcPr>
          <w:p w14:paraId="310DE65E" w14:textId="4FAFD242" w:rsidR="008C5DCD" w:rsidRPr="006240FF" w:rsidRDefault="0006108C" w:rsidP="008C5DCD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8C5D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32456C4B" w14:textId="7DBB09E3" w:rsidR="00CB6C52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>X. Stereometria.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="007B5929">
              <w:rPr>
                <w:rFonts w:ascii="Times New Roman" w:hAnsi="Times New Roman" w:cs="Times New Roman"/>
              </w:rPr>
              <w:t xml:space="preserve"> </w:t>
            </w:r>
          </w:p>
          <w:p w14:paraId="7D4B7E0F" w14:textId="2C584599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54300474" w14:textId="52F4B1E2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4) rozpoznaje w</w:t>
            </w:r>
            <w:r w:rsidR="00EA343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walcach i</w:t>
            </w:r>
            <w:r w:rsidR="00EA343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w</w:t>
            </w:r>
            <w:r w:rsidR="00EA343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stożkach kąt między odcinkami (…),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oblicza miary tych kątów;</w:t>
            </w:r>
          </w:p>
          <w:p w14:paraId="5127AB7C" w14:textId="4075F65D" w:rsidR="008C5DCD" w:rsidRPr="009B1F0F" w:rsidRDefault="000626F8" w:rsidP="00EA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5</w:t>
            </w:r>
            <w:r w:rsidR="008C5DCD" w:rsidRPr="009B1F0F">
              <w:rPr>
                <w:rFonts w:ascii="TimesNewRoman" w:hAnsi="TimesNewRoman" w:cs="TimesNewRoman"/>
                <w:sz w:val="20"/>
                <w:szCs w:val="20"/>
              </w:rPr>
              <w:t>) oblicza objętości i</w:t>
            </w:r>
            <w:r w:rsidR="00EA343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8C5DCD" w:rsidRPr="009B1F0F">
              <w:rPr>
                <w:rFonts w:ascii="TimesNewRoman" w:hAnsi="TimesNewRoman" w:cs="TimesNewRoman"/>
                <w:sz w:val="20"/>
                <w:szCs w:val="20"/>
              </w:rPr>
              <w:t>pola powierzchni (…) walca</w:t>
            </w:r>
            <w:r w:rsidR="008C5DCD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8C5DCD" w:rsidRPr="009B1F0F">
              <w:rPr>
                <w:rFonts w:ascii="TimesNewRoman" w:hAnsi="TimesNewRoman" w:cs="TimesNewRoman"/>
                <w:sz w:val="20"/>
                <w:szCs w:val="20"/>
              </w:rPr>
              <w:t>(…) również z  wykorzystaniem tryg</w:t>
            </w:r>
            <w:r w:rsidR="00D13A82">
              <w:rPr>
                <w:rFonts w:ascii="TimesNewRoman" w:hAnsi="TimesNewRoman" w:cs="TimesNewRoman"/>
                <w:sz w:val="20"/>
                <w:szCs w:val="20"/>
              </w:rPr>
              <w:t>onometrii</w:t>
            </w:r>
            <w:r w:rsidR="00EA3434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</w:tc>
      </w:tr>
      <w:tr w:rsidR="008C5DCD" w:rsidRPr="00E202E5" w14:paraId="60F46220" w14:textId="77777777" w:rsidTr="00B02C78">
        <w:trPr>
          <w:trHeight w:val="20"/>
        </w:trPr>
        <w:tc>
          <w:tcPr>
            <w:tcW w:w="2263" w:type="dxa"/>
          </w:tcPr>
          <w:p w14:paraId="35AE3682" w14:textId="38435FCC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512">
              <w:rPr>
                <w:rFonts w:ascii="Times New Roman" w:hAnsi="Times New Roman" w:cs="Times New Roman"/>
                <w:sz w:val="20"/>
                <w:szCs w:val="20"/>
              </w:rPr>
              <w:t xml:space="preserve">Stożek </w:t>
            </w:r>
          </w:p>
        </w:tc>
        <w:tc>
          <w:tcPr>
            <w:tcW w:w="1134" w:type="dxa"/>
          </w:tcPr>
          <w:p w14:paraId="776DF769" w14:textId="2721FC81" w:rsidR="008C5DCD" w:rsidRPr="006240FF" w:rsidRDefault="0006108C" w:rsidP="008C5DCD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8C5DCD" w:rsidRPr="00D475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5172DBF1" w14:textId="7832AF62" w:rsidR="00CB6C52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>X. Stereometria.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="007B5929">
              <w:rPr>
                <w:rFonts w:ascii="Times New Roman" w:hAnsi="Times New Roman" w:cs="Times New Roman"/>
              </w:rPr>
              <w:t xml:space="preserve"> </w:t>
            </w:r>
          </w:p>
          <w:p w14:paraId="50B95D59" w14:textId="3E6C92D4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723EEFE1" w14:textId="5633FB8E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4) rozpoznaje w</w:t>
            </w:r>
            <w:r w:rsidR="00EA343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walcach i</w:t>
            </w:r>
            <w:r w:rsidR="00EA343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w</w:t>
            </w:r>
            <w:r w:rsidR="00EA343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>stożkach kąt między odcinkami (…) (np. kąt rozwarcia stożka</w:t>
            </w:r>
            <w:r w:rsidR="00332481">
              <w:rPr>
                <w:rFonts w:ascii="TimesNewRoman" w:hAnsi="TimesNewRoman" w:cs="TimesNewRoman"/>
                <w:sz w:val="20"/>
                <w:szCs w:val="20"/>
              </w:rPr>
              <w:t>)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 xml:space="preserve"> (…), oblicza miary tych kątów;</w:t>
            </w:r>
          </w:p>
          <w:p w14:paraId="73856EB1" w14:textId="67818112" w:rsidR="008C5DCD" w:rsidRPr="009B1F0F" w:rsidRDefault="000626F8" w:rsidP="00EA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5</w:t>
            </w:r>
            <w:r w:rsidR="008C5DCD" w:rsidRPr="009B1F0F">
              <w:rPr>
                <w:rFonts w:ascii="TimesNewRoman" w:hAnsi="TimesNewRoman" w:cs="TimesNewRoman"/>
                <w:sz w:val="20"/>
                <w:szCs w:val="20"/>
              </w:rPr>
              <w:t>) oblicza objętości i</w:t>
            </w:r>
            <w:r w:rsidR="00EA343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8C5DCD" w:rsidRPr="009B1F0F">
              <w:rPr>
                <w:rFonts w:ascii="TimesNewRoman" w:hAnsi="TimesNewRoman" w:cs="TimesNewRoman"/>
                <w:sz w:val="20"/>
                <w:szCs w:val="20"/>
              </w:rPr>
              <w:t>pola powierzchni graniastosłupów, ostrosłupów, walca, stożka i</w:t>
            </w:r>
            <w:r w:rsidR="00EA343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8C5DCD" w:rsidRPr="009B1F0F">
              <w:rPr>
                <w:rFonts w:ascii="TimesNewRoman" w:hAnsi="TimesNewRoman" w:cs="TimesNewRoman"/>
                <w:sz w:val="20"/>
                <w:szCs w:val="20"/>
              </w:rPr>
              <w:t>kuli, również z</w:t>
            </w:r>
            <w:r w:rsidR="00EA343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8C5DCD">
              <w:rPr>
                <w:rFonts w:ascii="TimesNewRoman" w:hAnsi="TimesNewRoman" w:cs="TimesNewRoman"/>
                <w:sz w:val="20"/>
                <w:szCs w:val="20"/>
              </w:rPr>
              <w:t>wykorzystaniem trygonometrii</w:t>
            </w:r>
            <w:r w:rsidR="00EA3434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</w:tc>
      </w:tr>
      <w:tr w:rsidR="008C5DCD" w:rsidRPr="00E202E5" w14:paraId="05D4CCBC" w14:textId="77777777" w:rsidTr="00B02C78">
        <w:trPr>
          <w:trHeight w:val="20"/>
        </w:trPr>
        <w:tc>
          <w:tcPr>
            <w:tcW w:w="2263" w:type="dxa"/>
          </w:tcPr>
          <w:p w14:paraId="1A656023" w14:textId="305900BE" w:rsidR="008C5DCD" w:rsidRPr="006240FF" w:rsidRDefault="008C5DCD" w:rsidP="008C5DCD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3842">
              <w:rPr>
                <w:rFonts w:ascii="Times New Roman" w:hAnsi="Times New Roman" w:cs="Times New Roman"/>
                <w:sz w:val="20"/>
                <w:szCs w:val="20"/>
              </w:rPr>
              <w:t>Kula</w:t>
            </w:r>
          </w:p>
        </w:tc>
        <w:tc>
          <w:tcPr>
            <w:tcW w:w="1134" w:type="dxa"/>
          </w:tcPr>
          <w:p w14:paraId="3E25D184" w14:textId="5DE0A220" w:rsidR="008C5DCD" w:rsidRPr="006240FF" w:rsidRDefault="0006108C" w:rsidP="008C5DCD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="008C5D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6649A688" w14:textId="6A35E18C" w:rsidR="00CB6C52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F0F">
              <w:rPr>
                <w:rFonts w:ascii="TimesNewRoman" w:hAnsi="TimesNewRoman" w:cs="TimesNewRoman"/>
                <w:b/>
                <w:sz w:val="20"/>
                <w:szCs w:val="20"/>
              </w:rPr>
              <w:t>X. Stereometria.</w:t>
            </w:r>
            <w:r w:rsidRPr="009B1F0F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="007B5929">
              <w:rPr>
                <w:rFonts w:ascii="Times New Roman" w:hAnsi="Times New Roman" w:cs="Times New Roman"/>
              </w:rPr>
              <w:t xml:space="preserve"> </w:t>
            </w:r>
          </w:p>
          <w:p w14:paraId="4BE394A3" w14:textId="32868F3E" w:rsidR="008C5DCD" w:rsidRPr="009B1F0F" w:rsidRDefault="008C5DCD" w:rsidP="008C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9B1F0F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74CA0954" w14:textId="45A1E15F" w:rsidR="008C5DCD" w:rsidRPr="009B1F0F" w:rsidRDefault="000626F8" w:rsidP="00A31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5</w:t>
            </w:r>
            <w:r w:rsidR="008C5DCD" w:rsidRPr="009B1F0F">
              <w:rPr>
                <w:rFonts w:ascii="TimesNewRoman" w:hAnsi="TimesNewRoman" w:cs="TimesNewRoman"/>
                <w:sz w:val="20"/>
                <w:szCs w:val="20"/>
              </w:rPr>
              <w:t>) oblicza objętości i</w:t>
            </w:r>
            <w:r w:rsidR="00A3112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8C5DCD" w:rsidRPr="009B1F0F">
              <w:rPr>
                <w:rFonts w:ascii="TimesNewRoman" w:hAnsi="TimesNewRoman" w:cs="TimesNewRoman"/>
                <w:sz w:val="20"/>
                <w:szCs w:val="20"/>
              </w:rPr>
              <w:t>pola powierzchni graniastosłupów, ostrosłupów, walca, stożka i</w:t>
            </w:r>
            <w:r w:rsidR="00A3112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8C5DCD" w:rsidRPr="009B1F0F">
              <w:rPr>
                <w:rFonts w:ascii="TimesNewRoman" w:hAnsi="TimesNewRoman" w:cs="TimesNewRoman"/>
                <w:sz w:val="20"/>
                <w:szCs w:val="20"/>
              </w:rPr>
              <w:t>kuli, również z</w:t>
            </w:r>
            <w:r w:rsidR="00A31129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8C5DCD">
              <w:rPr>
                <w:rFonts w:ascii="TimesNewRoman" w:hAnsi="TimesNewRoman" w:cs="TimesNewRoman"/>
                <w:sz w:val="20"/>
                <w:szCs w:val="20"/>
              </w:rPr>
              <w:t>wykorzystaniem trygonometrii i </w:t>
            </w:r>
            <w:r w:rsidR="00D13A82">
              <w:rPr>
                <w:rFonts w:ascii="TimesNewRoman" w:hAnsi="TimesNewRoman" w:cs="TimesNewRoman"/>
                <w:sz w:val="20"/>
                <w:szCs w:val="20"/>
              </w:rPr>
              <w:t>poznanych twierdzeń.</w:t>
            </w:r>
          </w:p>
        </w:tc>
      </w:tr>
      <w:tr w:rsidR="008C5DCD" w:rsidRPr="00E202E5" w14:paraId="7026C664" w14:textId="77777777" w:rsidTr="00B02C78">
        <w:trPr>
          <w:trHeight w:val="20"/>
        </w:trPr>
        <w:tc>
          <w:tcPr>
            <w:tcW w:w="2263" w:type="dxa"/>
          </w:tcPr>
          <w:p w14:paraId="51E62591" w14:textId="77777777" w:rsidR="008C5DCD" w:rsidRDefault="008C5DCD" w:rsidP="0068575D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Powtórzenie, </w:t>
            </w:r>
          </w:p>
          <w:p w14:paraId="4FBF0D74" w14:textId="053C04C5" w:rsidR="008C5DCD" w:rsidRPr="006240FF" w:rsidRDefault="008C5DCD" w:rsidP="008C5DCD">
            <w:pPr>
              <w:pStyle w:val="Default"/>
              <w:ind w:right="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praca klasowa </w:t>
            </w:r>
            <w:r w:rsidRPr="00165A19">
              <w:rPr>
                <w:rFonts w:ascii="Times New Roman" w:hAnsi="Times New Roman" w:cs="Times New Roman"/>
                <w:sz w:val="20"/>
                <w:szCs w:val="20"/>
              </w:rPr>
              <w:t>i jej omówienie</w:t>
            </w:r>
          </w:p>
        </w:tc>
        <w:tc>
          <w:tcPr>
            <w:tcW w:w="1134" w:type="dxa"/>
          </w:tcPr>
          <w:p w14:paraId="6F740E14" w14:textId="24C3329C" w:rsidR="008C5DCD" w:rsidRPr="006240FF" w:rsidRDefault="008C5DCD" w:rsidP="008C5DCD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524D0788" w14:textId="77777777" w:rsidR="008C5DCD" w:rsidRPr="006240FF" w:rsidRDefault="008C5DCD" w:rsidP="008C5DCD">
            <w:pPr>
              <w:spacing w:line="240" w:lineRule="auto"/>
              <w:ind w:left="227" w:hanging="170"/>
              <w:rPr>
                <w:rFonts w:ascii="Times New Roman" w:eastAsia="Calibri" w:hAnsi="Times New Roman" w:cs="Times New Roman"/>
              </w:rPr>
            </w:pPr>
          </w:p>
        </w:tc>
      </w:tr>
      <w:tr w:rsidR="008C5DCD" w:rsidRPr="00E202E5" w14:paraId="436A40BE" w14:textId="77777777" w:rsidTr="00B02C78">
        <w:trPr>
          <w:trHeight w:val="274"/>
        </w:trPr>
        <w:tc>
          <w:tcPr>
            <w:tcW w:w="15446" w:type="dxa"/>
            <w:gridSpan w:val="3"/>
            <w:shd w:val="clear" w:color="auto" w:fill="D9D9D9" w:themeFill="background1" w:themeFillShade="D9"/>
          </w:tcPr>
          <w:p w14:paraId="5400F2AA" w14:textId="3316B42B" w:rsidR="008C5DCD" w:rsidRPr="00E0647A" w:rsidRDefault="00AE3511" w:rsidP="00B02C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4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STATYSTYKA</w:t>
            </w:r>
            <w:r w:rsidR="00B02C7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</w:t>
            </w:r>
            <w:r w:rsidRPr="00E064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06108C" w:rsidRPr="00E064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9 h</w:t>
            </w:r>
            <w:r w:rsidR="00B02C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B02C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–</w:t>
            </w:r>
            <w:r w:rsidR="00B02C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06108C" w:rsidRPr="00E064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 h</w:t>
            </w:r>
          </w:p>
        </w:tc>
      </w:tr>
      <w:tr w:rsidR="00AE3511" w:rsidRPr="00E202E5" w14:paraId="48BBD0BA" w14:textId="77777777" w:rsidTr="00B02C78">
        <w:trPr>
          <w:trHeight w:val="20"/>
        </w:trPr>
        <w:tc>
          <w:tcPr>
            <w:tcW w:w="2263" w:type="dxa"/>
          </w:tcPr>
          <w:p w14:paraId="56DC7D1B" w14:textId="7CE3FDF7" w:rsidR="00AE3511" w:rsidRDefault="00AE3511" w:rsidP="0068575D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48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Przybliżenia </w:t>
            </w:r>
          </w:p>
        </w:tc>
        <w:tc>
          <w:tcPr>
            <w:tcW w:w="1134" w:type="dxa"/>
          </w:tcPr>
          <w:p w14:paraId="63B851B8" w14:textId="7B325C10" w:rsidR="00AE3511" w:rsidRDefault="0006108C" w:rsidP="00AE3511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 w:rsidR="00AE3511" w:rsidRPr="003B48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49" w:type="dxa"/>
          </w:tcPr>
          <w:p w14:paraId="00CC1F50" w14:textId="3E763E07" w:rsidR="00D13A82" w:rsidRPr="00083FB1" w:rsidRDefault="00FA00AA" w:rsidP="00CB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FB1">
              <w:rPr>
                <w:rFonts w:ascii="Times New Roman" w:hAnsi="Times New Roman" w:cs="Times New Roman"/>
                <w:b/>
                <w:sz w:val="20"/>
                <w:szCs w:val="20"/>
              </w:rPr>
              <w:t>I.</w:t>
            </w:r>
            <w:r w:rsidR="00083FB1" w:rsidRPr="00083FB1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r w:rsidRPr="00083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Liczby naturalne w dziesiątkowym układzie pozycyjnym</w:t>
            </w:r>
            <w:r w:rsidRPr="00083F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D15025E" w14:textId="31D9FA22" w:rsidR="00FA00AA" w:rsidRPr="00083FB1" w:rsidRDefault="00FA00AA" w:rsidP="00CB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FB1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1B20C721" w14:textId="78820110" w:rsidR="00FA00AA" w:rsidRPr="00083FB1" w:rsidRDefault="00FA00AA" w:rsidP="00CB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FB1">
              <w:rPr>
                <w:rFonts w:ascii="Times New Roman" w:hAnsi="Times New Roman" w:cs="Times New Roman"/>
                <w:sz w:val="20"/>
                <w:szCs w:val="20"/>
              </w:rPr>
              <w:t>4) zaokrągla liczby naturalne</w:t>
            </w:r>
            <w:r w:rsidR="00D13A82" w:rsidRPr="00083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D99F69" w14:textId="593663D7" w:rsidR="00BB780F" w:rsidRPr="00083FB1" w:rsidRDefault="00FA00AA" w:rsidP="00CB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FB1">
              <w:rPr>
                <w:rFonts w:ascii="Times New Roman" w:hAnsi="Times New Roman" w:cs="Times New Roman"/>
                <w:b/>
                <w:sz w:val="20"/>
                <w:szCs w:val="20"/>
              </w:rPr>
              <w:t>IV.</w:t>
            </w:r>
            <w:r w:rsidR="00083FB1" w:rsidRPr="00083FB1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r w:rsidRPr="00083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Ułamki zwykłe i dziesiętne.</w:t>
            </w:r>
            <w:r w:rsidRPr="00083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4D4C1D" w14:textId="05C539AB" w:rsidR="00FA00AA" w:rsidRPr="00083FB1" w:rsidRDefault="00FA00AA" w:rsidP="00CB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FB1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3123E2AD" w14:textId="059A4A52" w:rsidR="00FA00AA" w:rsidRPr="00F5406E" w:rsidRDefault="00BB780F" w:rsidP="00A31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3FB1">
              <w:rPr>
                <w:rFonts w:ascii="Times New Roman" w:hAnsi="Times New Roman" w:cs="Times New Roman"/>
                <w:sz w:val="20"/>
                <w:szCs w:val="20"/>
              </w:rPr>
              <w:t xml:space="preserve">11) </w:t>
            </w:r>
            <w:r w:rsidR="00494E5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3112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94E5D">
              <w:rPr>
                <w:rFonts w:ascii="Times New Roman" w:hAnsi="Times New Roman" w:cs="Times New Roman"/>
                <w:sz w:val="20"/>
                <w:szCs w:val="20"/>
              </w:rPr>
              <w:t xml:space="preserve">sytuacjach praktycznych </w:t>
            </w:r>
            <w:r w:rsidRPr="00083FB1">
              <w:rPr>
                <w:rFonts w:ascii="Times New Roman" w:hAnsi="Times New Roman" w:cs="Times New Roman"/>
                <w:sz w:val="20"/>
                <w:szCs w:val="20"/>
              </w:rPr>
              <w:t>zaokrągla ułamki dziesiętne</w:t>
            </w:r>
            <w:r w:rsidR="00494E5D">
              <w:rPr>
                <w:rFonts w:ascii="Times New Roman" w:hAnsi="Times New Roman" w:cs="Times New Roman"/>
                <w:sz w:val="20"/>
                <w:szCs w:val="20"/>
              </w:rPr>
              <w:t xml:space="preserve"> do co najwyżej drugiego miejsca po przecinku</w:t>
            </w:r>
            <w:r w:rsidRPr="00083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E3511" w:rsidRPr="00E202E5" w14:paraId="62F1726D" w14:textId="77777777" w:rsidTr="00B02C78">
        <w:trPr>
          <w:trHeight w:val="416"/>
        </w:trPr>
        <w:tc>
          <w:tcPr>
            <w:tcW w:w="2263" w:type="dxa"/>
          </w:tcPr>
          <w:p w14:paraId="034A5CDE" w14:textId="0E056E3A" w:rsidR="00AE3511" w:rsidRDefault="00AE3511" w:rsidP="0068575D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48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Średnia arytmetyczna, mediana, dominanta</w:t>
            </w:r>
          </w:p>
        </w:tc>
        <w:tc>
          <w:tcPr>
            <w:tcW w:w="1134" w:type="dxa"/>
          </w:tcPr>
          <w:p w14:paraId="01624F63" w14:textId="4257369F" w:rsidR="00AE3511" w:rsidRPr="003B4881" w:rsidRDefault="0006108C" w:rsidP="00AE3511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6D96CBD" w14:textId="77777777" w:rsidR="00AE3511" w:rsidRDefault="00AE3511" w:rsidP="00AE3511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9" w:type="dxa"/>
          </w:tcPr>
          <w:p w14:paraId="5564C7A9" w14:textId="16A10C05" w:rsidR="00BB780F" w:rsidRPr="00083FB1" w:rsidRDefault="00BB780F" w:rsidP="00F5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FB1">
              <w:rPr>
                <w:rFonts w:ascii="Times New Roman" w:hAnsi="Times New Roman" w:cs="Times New Roman"/>
                <w:b/>
                <w:sz w:val="20"/>
                <w:szCs w:val="20"/>
              </w:rPr>
              <w:t>XIII.</w:t>
            </w:r>
            <w:r w:rsidR="00083FB1" w:rsidRPr="00083FB1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083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5406E" w:rsidRPr="00083FB1">
              <w:rPr>
                <w:rFonts w:ascii="Times New Roman" w:hAnsi="Times New Roman" w:cs="Times New Roman"/>
                <w:b/>
                <w:sz w:val="20"/>
                <w:szCs w:val="20"/>
              </w:rPr>
              <w:t>Odczytywanie danych i elementy statystyki opisowej.</w:t>
            </w:r>
            <w:r w:rsidR="00F5406E" w:rsidRPr="00083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CFC59E" w14:textId="164C86EC" w:rsidR="00F5406E" w:rsidRPr="00083FB1" w:rsidRDefault="00F5406E" w:rsidP="00F5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FB1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5767F45A" w14:textId="2FBDEB83" w:rsidR="00F5406E" w:rsidRPr="00083FB1" w:rsidRDefault="00F5406E" w:rsidP="00F5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FB1">
              <w:rPr>
                <w:rFonts w:ascii="Times New Roman" w:hAnsi="Times New Roman" w:cs="Times New Roman"/>
                <w:sz w:val="20"/>
                <w:szCs w:val="20"/>
              </w:rPr>
              <w:t>1) interpretuje dane przedstawione za pomocą tabel, diagramów słupkowych i</w:t>
            </w:r>
            <w:r w:rsidR="00A3112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3FB1">
              <w:rPr>
                <w:rFonts w:ascii="Times New Roman" w:hAnsi="Times New Roman" w:cs="Times New Roman"/>
                <w:sz w:val="20"/>
                <w:szCs w:val="20"/>
              </w:rPr>
              <w:t>kołowych, (…)</w:t>
            </w:r>
            <w:r w:rsidR="00BB780F" w:rsidRPr="00083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38F396" w14:textId="77777777" w:rsidR="00494E5D" w:rsidRDefault="00CB6C52" w:rsidP="00F5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0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XII. Rachunek prawdopodobieństwa i statystyka. </w:t>
            </w:r>
            <w:r w:rsidRPr="00F5406E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Pr="00CB6C5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9F93B68" w14:textId="15E58DD9" w:rsidR="00CB6C52" w:rsidRDefault="00CB6C52" w:rsidP="00F5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C52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6E2D826D" w14:textId="012F903A" w:rsidR="00AE3511" w:rsidRPr="006240FF" w:rsidRDefault="00BB780F" w:rsidP="00494E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406E" w:rsidRPr="00F5406E">
              <w:rPr>
                <w:rFonts w:ascii="Times New Roman" w:hAnsi="Times New Roman" w:cs="Times New Roman"/>
                <w:sz w:val="20"/>
                <w:szCs w:val="20"/>
              </w:rPr>
              <w:t>) oblicza średnią arytmetyczną,</w:t>
            </w:r>
            <w:r w:rsidR="00494E5D">
              <w:rPr>
                <w:rFonts w:ascii="Times New Roman" w:hAnsi="Times New Roman" w:cs="Times New Roman"/>
                <w:sz w:val="20"/>
                <w:szCs w:val="20"/>
              </w:rPr>
              <w:t xml:space="preserve"> (…)</w:t>
            </w:r>
            <w:r w:rsidR="00F5406E" w:rsidRPr="00F5406E">
              <w:rPr>
                <w:rFonts w:ascii="Times New Roman" w:hAnsi="Times New Roman" w:cs="Times New Roman"/>
                <w:sz w:val="20"/>
                <w:szCs w:val="20"/>
              </w:rPr>
              <w:t xml:space="preserve"> znajduje medianę i</w:t>
            </w:r>
            <w:r w:rsidR="00F5406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dominantę.</w:t>
            </w:r>
          </w:p>
        </w:tc>
      </w:tr>
      <w:tr w:rsidR="00AE3511" w:rsidRPr="00E202E5" w14:paraId="4B6E6EA1" w14:textId="77777777" w:rsidTr="00B02C78">
        <w:trPr>
          <w:trHeight w:val="20"/>
        </w:trPr>
        <w:tc>
          <w:tcPr>
            <w:tcW w:w="2263" w:type="dxa"/>
          </w:tcPr>
          <w:p w14:paraId="0D88B79F" w14:textId="338C31CD" w:rsidR="00AE3511" w:rsidRDefault="00AE3511" w:rsidP="0068575D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48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Średnia ważona</w:t>
            </w:r>
          </w:p>
        </w:tc>
        <w:tc>
          <w:tcPr>
            <w:tcW w:w="1134" w:type="dxa"/>
          </w:tcPr>
          <w:p w14:paraId="50F905D6" w14:textId="245F5F17" w:rsidR="00AE3511" w:rsidRDefault="00AE3511" w:rsidP="00AE3511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49" w:type="dxa"/>
          </w:tcPr>
          <w:p w14:paraId="301A9FB6" w14:textId="77777777" w:rsidR="006E26CD" w:rsidRDefault="00083FB1" w:rsidP="00F5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XIII.* </w:t>
            </w:r>
            <w:r w:rsidR="00F5406E" w:rsidRPr="00083FB1">
              <w:rPr>
                <w:rFonts w:ascii="Times New Roman" w:hAnsi="Times New Roman" w:cs="Times New Roman"/>
                <w:b/>
                <w:sz w:val="20"/>
                <w:szCs w:val="20"/>
              </w:rPr>
              <w:t>Odczytywanie danych i elementy statystyki opisowej.</w:t>
            </w:r>
            <w:r w:rsidR="00F5406E" w:rsidRPr="00083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0AE370" w14:textId="086DD985" w:rsidR="00F5406E" w:rsidRPr="00083FB1" w:rsidRDefault="00F5406E" w:rsidP="00F5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FB1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0EC425F8" w14:textId="6FF83303" w:rsidR="00F5406E" w:rsidRPr="00083FB1" w:rsidRDefault="00F5406E" w:rsidP="00F5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FB1">
              <w:rPr>
                <w:rFonts w:ascii="Times New Roman" w:hAnsi="Times New Roman" w:cs="Times New Roman"/>
                <w:sz w:val="20"/>
                <w:szCs w:val="20"/>
              </w:rPr>
              <w:t>1) interpretuje dane przedstawione za pomoc</w:t>
            </w:r>
            <w:r w:rsidR="00A31129">
              <w:rPr>
                <w:rFonts w:ascii="Times New Roman" w:hAnsi="Times New Roman" w:cs="Times New Roman"/>
                <w:sz w:val="20"/>
                <w:szCs w:val="20"/>
              </w:rPr>
              <w:t>ą tabel, diagramów słupkowych i </w:t>
            </w:r>
            <w:r w:rsidRPr="00083FB1">
              <w:rPr>
                <w:rFonts w:ascii="Times New Roman" w:hAnsi="Times New Roman" w:cs="Times New Roman"/>
                <w:sz w:val="20"/>
                <w:szCs w:val="20"/>
              </w:rPr>
              <w:t>kołowych, (…)</w:t>
            </w:r>
            <w:r w:rsidR="00BB780F" w:rsidRPr="00083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102287" w14:textId="77777777" w:rsidR="00494E5D" w:rsidRDefault="00CB6C52" w:rsidP="00CB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C52">
              <w:rPr>
                <w:rFonts w:ascii="Times New Roman" w:hAnsi="Times New Roman" w:cs="Times New Roman"/>
                <w:b/>
                <w:sz w:val="20"/>
                <w:szCs w:val="20"/>
              </w:rPr>
              <w:t>XII. Rachunek prawdopodobieństwa i statystyka.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E26CD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Pr="00CB6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68DA93" w14:textId="640982EC" w:rsidR="00CB6C52" w:rsidRDefault="00CB6C52" w:rsidP="00CB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C52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7C61B51F" w14:textId="19C357E8" w:rsidR="00AE3511" w:rsidRPr="006240FF" w:rsidRDefault="00494E5D" w:rsidP="00FA00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00AA" w:rsidRPr="00F5406E">
              <w:rPr>
                <w:rFonts w:ascii="Times New Roman" w:hAnsi="Times New Roman" w:cs="Times New Roman"/>
                <w:sz w:val="20"/>
                <w:szCs w:val="20"/>
              </w:rPr>
              <w:t xml:space="preserve">) oblicza </w:t>
            </w:r>
            <w:r w:rsidR="00FA00AA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="00FA00AA" w:rsidRPr="00F5406E">
              <w:rPr>
                <w:rFonts w:ascii="Times New Roman" w:hAnsi="Times New Roman" w:cs="Times New Roman"/>
                <w:sz w:val="20"/>
                <w:szCs w:val="20"/>
              </w:rPr>
              <w:t xml:space="preserve"> średnią ważoną, </w:t>
            </w:r>
            <w:r w:rsidR="00FA00AA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="00BB78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E3511" w:rsidRPr="00E202E5" w14:paraId="2D76EA5A" w14:textId="77777777" w:rsidTr="00B02C78">
        <w:trPr>
          <w:trHeight w:val="20"/>
        </w:trPr>
        <w:tc>
          <w:tcPr>
            <w:tcW w:w="2263" w:type="dxa"/>
          </w:tcPr>
          <w:p w14:paraId="71FC75D0" w14:textId="52594223" w:rsidR="00AE3511" w:rsidRDefault="00AE3511" w:rsidP="00B02C78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</w:t>
            </w:r>
            <w:r w:rsidR="00B02C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praca klasowa</w:t>
            </w:r>
            <w:r w:rsidR="00B02C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 jej omówienie</w:t>
            </w:r>
          </w:p>
        </w:tc>
        <w:tc>
          <w:tcPr>
            <w:tcW w:w="1134" w:type="dxa"/>
          </w:tcPr>
          <w:p w14:paraId="7D40A63E" w14:textId="2B65512A" w:rsidR="00AE3511" w:rsidRDefault="0006108C" w:rsidP="00AE3511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9" w:type="dxa"/>
          </w:tcPr>
          <w:p w14:paraId="34369821" w14:textId="77777777" w:rsidR="00AE3511" w:rsidRPr="00FA00AA" w:rsidRDefault="00AE3511" w:rsidP="00AE3511">
            <w:pPr>
              <w:spacing w:line="240" w:lineRule="auto"/>
              <w:ind w:left="227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A95F04D" w14:textId="77777777" w:rsidR="00A156AC" w:rsidRDefault="00A156AC" w:rsidP="00DE29A8">
      <w:pPr>
        <w:pStyle w:val="Akapitzlist"/>
        <w:spacing w:after="0" w:line="240" w:lineRule="auto"/>
        <w:ind w:left="567"/>
        <w:rPr>
          <w:rFonts w:ascii="Times New Roman" w:hAnsi="Times New Roman" w:cs="Times New Roman"/>
        </w:rPr>
      </w:pPr>
    </w:p>
    <w:p w14:paraId="05308B20" w14:textId="0E5E7146" w:rsidR="006F11BB" w:rsidRPr="00A3643B" w:rsidRDefault="006F11BB" w:rsidP="00A3643B">
      <w:pPr>
        <w:spacing w:after="0" w:line="240" w:lineRule="auto"/>
        <w:rPr>
          <w:rFonts w:ascii="Times New Roman" w:hAnsi="Times New Roman" w:cs="Times New Roman"/>
          <w:b/>
        </w:rPr>
      </w:pPr>
      <w:r w:rsidRPr="00A3643B">
        <w:rPr>
          <w:rFonts w:ascii="Times New Roman" w:hAnsi="Times New Roman" w:cs="Times New Roman"/>
          <w:b/>
        </w:rPr>
        <w:t xml:space="preserve">* </w:t>
      </w:r>
      <w:r w:rsidRPr="00A3643B">
        <w:rPr>
          <w:rFonts w:ascii="Times New Roman" w:hAnsi="Times New Roman" w:cs="Times New Roman"/>
        </w:rPr>
        <w:t>Zagadnienia z podstawy programowej dla szkoły podstawowej dla klas VII-VIII</w:t>
      </w:r>
    </w:p>
    <w:p w14:paraId="7F3BCC2D" w14:textId="7EE8F2EC" w:rsidR="00FA00AA" w:rsidRPr="00A3643B" w:rsidRDefault="00FA00AA" w:rsidP="00A3643B">
      <w:pPr>
        <w:spacing w:after="0" w:line="240" w:lineRule="auto"/>
        <w:rPr>
          <w:rFonts w:ascii="Times New Roman" w:hAnsi="Times New Roman" w:cs="Times New Roman"/>
        </w:rPr>
      </w:pPr>
      <w:r w:rsidRPr="00A3643B">
        <w:rPr>
          <w:rFonts w:ascii="Times New Roman" w:hAnsi="Times New Roman" w:cs="Times New Roman"/>
          <w:b/>
        </w:rPr>
        <w:t xml:space="preserve">** </w:t>
      </w:r>
      <w:r w:rsidRPr="00A3643B">
        <w:rPr>
          <w:rFonts w:ascii="Times New Roman" w:hAnsi="Times New Roman" w:cs="Times New Roman"/>
        </w:rPr>
        <w:t>Zagadnienia z podstawy programowej dla szkoły podstawowej dla klas IV-VI</w:t>
      </w:r>
    </w:p>
    <w:p w14:paraId="3C31DBAB" w14:textId="49BC320F" w:rsidR="00AD1DA1" w:rsidRPr="00A3643B" w:rsidRDefault="00AD1DA1" w:rsidP="00A3643B">
      <w:pPr>
        <w:spacing w:after="0" w:line="240" w:lineRule="auto"/>
        <w:rPr>
          <w:rFonts w:ascii="Times New Roman" w:hAnsi="Times New Roman" w:cs="Times New Roman"/>
          <w:bCs/>
        </w:rPr>
      </w:pPr>
      <w:r w:rsidRPr="00A3643B">
        <w:rPr>
          <w:rFonts w:ascii="Times New Roman" w:hAnsi="Times New Roman" w:cs="Times New Roman"/>
          <w:bCs/>
        </w:rPr>
        <w:t>(…) Oznacza, że zapis z podstawy został skrócony – pominięte zostały te treści, które nie są realizowane przy danym zagadnieniu (zostały uwzględnione wcześniej, albo będą uzupełnione później)</w:t>
      </w:r>
    </w:p>
    <w:sectPr w:rsidR="00AD1DA1" w:rsidRPr="00A3643B" w:rsidSect="00A55DEA">
      <w:headerReference w:type="default" r:id="rId8"/>
      <w:footerReference w:type="default" r:id="rId9"/>
      <w:pgSz w:w="16838" w:h="11906" w:orient="landscape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D036A" w14:textId="77777777" w:rsidR="00297422" w:rsidRDefault="00297422" w:rsidP="00566F58">
      <w:pPr>
        <w:spacing w:after="0" w:line="240" w:lineRule="auto"/>
      </w:pPr>
      <w:r>
        <w:separator/>
      </w:r>
    </w:p>
  </w:endnote>
  <w:endnote w:type="continuationSeparator" w:id="0">
    <w:p w14:paraId="57934D73" w14:textId="77777777" w:rsidR="00297422" w:rsidRDefault="00297422" w:rsidP="0056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auto"/>
    <w:pitch w:val="default"/>
    <w:sig w:usb0="00000005" w:usb1="08070000" w:usb2="00000010" w:usb3="00000000" w:csb0="00020002" w:csb1="00000000"/>
  </w:font>
  <w:font w:name="Quasi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3321032"/>
      <w:docPartObj>
        <w:docPartGallery w:val="Page Numbers (Bottom of Page)"/>
        <w:docPartUnique/>
      </w:docPartObj>
    </w:sdtPr>
    <w:sdtContent>
      <w:p w14:paraId="119CED46" w14:textId="65D41BFC" w:rsidR="00CD2F2F" w:rsidRDefault="00CD2F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875">
          <w:rPr>
            <w:noProof/>
          </w:rPr>
          <w:t>8</w:t>
        </w:r>
        <w:r>
          <w:fldChar w:fldCharType="end"/>
        </w:r>
      </w:p>
    </w:sdtContent>
  </w:sdt>
  <w:p w14:paraId="213E5468" w14:textId="77777777" w:rsidR="00CD2F2F" w:rsidRDefault="00CD2F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144C5" w14:textId="77777777" w:rsidR="00297422" w:rsidRDefault="00297422" w:rsidP="00566F58">
      <w:pPr>
        <w:spacing w:after="0" w:line="240" w:lineRule="auto"/>
      </w:pPr>
      <w:r>
        <w:separator/>
      </w:r>
    </w:p>
  </w:footnote>
  <w:footnote w:type="continuationSeparator" w:id="0">
    <w:p w14:paraId="627C875B" w14:textId="77777777" w:rsidR="00297422" w:rsidRDefault="00297422" w:rsidP="00566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7286469"/>
      <w:docPartObj>
        <w:docPartGallery w:val="Page Numbers (Top of Page)"/>
        <w:docPartUnique/>
      </w:docPartObj>
    </w:sdtPr>
    <w:sdtContent>
      <w:p w14:paraId="13234387" w14:textId="6C81262C" w:rsidR="00CD2F2F" w:rsidRPr="009253A2" w:rsidRDefault="00CD2F2F" w:rsidP="00566F58">
        <w:pPr>
          <w:pStyle w:val="Nagwek"/>
          <w:jc w:val="center"/>
          <w:rPr>
            <w:sz w:val="20"/>
            <w:szCs w:val="20"/>
          </w:rPr>
        </w:pPr>
        <w:r w:rsidRPr="003D761B">
          <w:rPr>
            <w:b/>
            <w:i/>
            <w:color w:val="FF0000"/>
            <w:sz w:val="20"/>
            <w:szCs w:val="20"/>
          </w:rPr>
          <w:t>Matematyka z plusem</w:t>
        </w:r>
        <w:r w:rsidRPr="003D761B">
          <w:rPr>
            <w:sz w:val="20"/>
            <w:szCs w:val="20"/>
          </w:rPr>
          <w:t xml:space="preserve"> dla szkoły ponad</w:t>
        </w:r>
        <w:r>
          <w:rPr>
            <w:sz w:val="20"/>
            <w:szCs w:val="20"/>
          </w:rPr>
          <w:t>podstawow</w:t>
        </w:r>
        <w:r w:rsidRPr="003D761B">
          <w:rPr>
            <w:sz w:val="20"/>
            <w:szCs w:val="20"/>
          </w:rPr>
          <w:t>ej</w:t>
        </w:r>
      </w:p>
    </w:sdtContent>
  </w:sdt>
  <w:p w14:paraId="634E65B3" w14:textId="77777777" w:rsidR="00CD2F2F" w:rsidRDefault="00CD2F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5727"/>
    <w:multiLevelType w:val="hybridMultilevel"/>
    <w:tmpl w:val="6A20A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203B"/>
    <w:multiLevelType w:val="hybridMultilevel"/>
    <w:tmpl w:val="D5FEF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7FD0"/>
    <w:multiLevelType w:val="hybridMultilevel"/>
    <w:tmpl w:val="4D0091C0"/>
    <w:lvl w:ilvl="0" w:tplc="3988836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18F823EE"/>
    <w:multiLevelType w:val="hybridMultilevel"/>
    <w:tmpl w:val="0414BF56"/>
    <w:lvl w:ilvl="0" w:tplc="7A1A95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45F10"/>
    <w:multiLevelType w:val="hybridMultilevel"/>
    <w:tmpl w:val="8D86EFD0"/>
    <w:lvl w:ilvl="0" w:tplc="824CFBC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52270"/>
    <w:multiLevelType w:val="hybridMultilevel"/>
    <w:tmpl w:val="13BC8C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923DA"/>
    <w:multiLevelType w:val="hybridMultilevel"/>
    <w:tmpl w:val="634015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31C9A"/>
    <w:multiLevelType w:val="hybridMultilevel"/>
    <w:tmpl w:val="13D2B3A4"/>
    <w:lvl w:ilvl="0" w:tplc="CCF6B8A4">
      <w:start w:val="1"/>
      <w:numFmt w:val="upperRoman"/>
      <w:lvlText w:val="%1."/>
      <w:lvlJc w:val="left"/>
      <w:pPr>
        <w:ind w:left="777" w:hanging="720"/>
      </w:pPr>
      <w:rPr>
        <w:rFonts w:eastAsia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5B366D5C"/>
    <w:multiLevelType w:val="hybridMultilevel"/>
    <w:tmpl w:val="0B40FEF8"/>
    <w:lvl w:ilvl="0" w:tplc="BCB27CB8">
      <w:start w:val="1"/>
      <w:numFmt w:val="decimal"/>
      <w:lvlText w:val="%1)"/>
      <w:lvlJc w:val="left"/>
      <w:pPr>
        <w:ind w:left="720" w:hanging="360"/>
      </w:pPr>
      <w:rPr>
        <w:rFonts w:ascii="TimesNewRoman" w:hAnsi="TimesNewRoman" w:cs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659CF"/>
    <w:multiLevelType w:val="hybridMultilevel"/>
    <w:tmpl w:val="852446C2"/>
    <w:lvl w:ilvl="0" w:tplc="98E61672">
      <w:start w:val="1"/>
      <w:numFmt w:val="decimal"/>
      <w:lvlText w:val="%1)"/>
      <w:lvlJc w:val="left"/>
      <w:pPr>
        <w:ind w:left="720" w:hanging="360"/>
      </w:pPr>
      <w:rPr>
        <w:rFonts w:ascii="TimesNewRoman" w:hAnsi="TimesNewRoman" w:cs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9C"/>
    <w:rsid w:val="000048B2"/>
    <w:rsid w:val="00060660"/>
    <w:rsid w:val="0006108C"/>
    <w:rsid w:val="00061E0C"/>
    <w:rsid w:val="000626F8"/>
    <w:rsid w:val="00083FB1"/>
    <w:rsid w:val="000844DF"/>
    <w:rsid w:val="000B4095"/>
    <w:rsid w:val="001130AC"/>
    <w:rsid w:val="00117875"/>
    <w:rsid w:val="00127E65"/>
    <w:rsid w:val="00141905"/>
    <w:rsid w:val="0016791D"/>
    <w:rsid w:val="00187DD2"/>
    <w:rsid w:val="00192795"/>
    <w:rsid w:val="0019320E"/>
    <w:rsid w:val="00193D7B"/>
    <w:rsid w:val="00196BA1"/>
    <w:rsid w:val="001A2A8F"/>
    <w:rsid w:val="001E2BAF"/>
    <w:rsid w:val="002057FD"/>
    <w:rsid w:val="00213D18"/>
    <w:rsid w:val="00275A1E"/>
    <w:rsid w:val="00283FCA"/>
    <w:rsid w:val="00297422"/>
    <w:rsid w:val="00297CBA"/>
    <w:rsid w:val="002A30F5"/>
    <w:rsid w:val="002B2B28"/>
    <w:rsid w:val="002C4809"/>
    <w:rsid w:val="002C6C4E"/>
    <w:rsid w:val="002F4794"/>
    <w:rsid w:val="002F75CF"/>
    <w:rsid w:val="00325E3E"/>
    <w:rsid w:val="00332481"/>
    <w:rsid w:val="00337FBA"/>
    <w:rsid w:val="00423D0B"/>
    <w:rsid w:val="00424119"/>
    <w:rsid w:val="004271AC"/>
    <w:rsid w:val="00441D76"/>
    <w:rsid w:val="00474053"/>
    <w:rsid w:val="004776BD"/>
    <w:rsid w:val="004849E4"/>
    <w:rsid w:val="00485B25"/>
    <w:rsid w:val="00494E5D"/>
    <w:rsid w:val="004A1707"/>
    <w:rsid w:val="004B473D"/>
    <w:rsid w:val="004C788C"/>
    <w:rsid w:val="004E3E04"/>
    <w:rsid w:val="00500FD7"/>
    <w:rsid w:val="00504352"/>
    <w:rsid w:val="00513963"/>
    <w:rsid w:val="00530159"/>
    <w:rsid w:val="0054080E"/>
    <w:rsid w:val="0056542D"/>
    <w:rsid w:val="00566F58"/>
    <w:rsid w:val="0057694B"/>
    <w:rsid w:val="00602FF6"/>
    <w:rsid w:val="006164AE"/>
    <w:rsid w:val="006240FF"/>
    <w:rsid w:val="00635515"/>
    <w:rsid w:val="00663068"/>
    <w:rsid w:val="0067110A"/>
    <w:rsid w:val="00684DC4"/>
    <w:rsid w:val="0068575D"/>
    <w:rsid w:val="006B7A6D"/>
    <w:rsid w:val="006C4026"/>
    <w:rsid w:val="006E176B"/>
    <w:rsid w:val="006E26CD"/>
    <w:rsid w:val="006E59E3"/>
    <w:rsid w:val="006F11BB"/>
    <w:rsid w:val="006F6F0D"/>
    <w:rsid w:val="00705FD5"/>
    <w:rsid w:val="007250DB"/>
    <w:rsid w:val="0074538C"/>
    <w:rsid w:val="0075173E"/>
    <w:rsid w:val="007B0A30"/>
    <w:rsid w:val="007B5929"/>
    <w:rsid w:val="007B5EAB"/>
    <w:rsid w:val="007C2581"/>
    <w:rsid w:val="007F1172"/>
    <w:rsid w:val="00800EED"/>
    <w:rsid w:val="00822043"/>
    <w:rsid w:val="00845316"/>
    <w:rsid w:val="0088786B"/>
    <w:rsid w:val="00893D9C"/>
    <w:rsid w:val="008A2945"/>
    <w:rsid w:val="008A2E91"/>
    <w:rsid w:val="008B1633"/>
    <w:rsid w:val="008C5DCD"/>
    <w:rsid w:val="008D08E5"/>
    <w:rsid w:val="008E7E0E"/>
    <w:rsid w:val="008F2456"/>
    <w:rsid w:val="008F6C82"/>
    <w:rsid w:val="009052CE"/>
    <w:rsid w:val="00914FC4"/>
    <w:rsid w:val="009424EF"/>
    <w:rsid w:val="0095001B"/>
    <w:rsid w:val="009655FA"/>
    <w:rsid w:val="00993CB8"/>
    <w:rsid w:val="009A4F13"/>
    <w:rsid w:val="009B0734"/>
    <w:rsid w:val="009B1F0F"/>
    <w:rsid w:val="009B3252"/>
    <w:rsid w:val="009C5389"/>
    <w:rsid w:val="009C6E30"/>
    <w:rsid w:val="009D0976"/>
    <w:rsid w:val="00A0758D"/>
    <w:rsid w:val="00A156AC"/>
    <w:rsid w:val="00A22560"/>
    <w:rsid w:val="00A31129"/>
    <w:rsid w:val="00A3643B"/>
    <w:rsid w:val="00A55DEA"/>
    <w:rsid w:val="00AC4E39"/>
    <w:rsid w:val="00AD1DA1"/>
    <w:rsid w:val="00AE3511"/>
    <w:rsid w:val="00AE596F"/>
    <w:rsid w:val="00AF2008"/>
    <w:rsid w:val="00AF33EC"/>
    <w:rsid w:val="00AF6B8E"/>
    <w:rsid w:val="00B02C78"/>
    <w:rsid w:val="00B03632"/>
    <w:rsid w:val="00B60DF5"/>
    <w:rsid w:val="00BB1B31"/>
    <w:rsid w:val="00BB780F"/>
    <w:rsid w:val="00BC41B7"/>
    <w:rsid w:val="00BD4DBD"/>
    <w:rsid w:val="00BE1036"/>
    <w:rsid w:val="00BE4960"/>
    <w:rsid w:val="00C06597"/>
    <w:rsid w:val="00C34AA7"/>
    <w:rsid w:val="00C72F27"/>
    <w:rsid w:val="00CA40C1"/>
    <w:rsid w:val="00CB6C52"/>
    <w:rsid w:val="00CC6F4A"/>
    <w:rsid w:val="00CD2F2F"/>
    <w:rsid w:val="00D13A82"/>
    <w:rsid w:val="00D23716"/>
    <w:rsid w:val="00D61D13"/>
    <w:rsid w:val="00DB3D15"/>
    <w:rsid w:val="00DC009D"/>
    <w:rsid w:val="00DE29A8"/>
    <w:rsid w:val="00E0647A"/>
    <w:rsid w:val="00E07BF6"/>
    <w:rsid w:val="00E202E5"/>
    <w:rsid w:val="00E516A5"/>
    <w:rsid w:val="00E63C02"/>
    <w:rsid w:val="00E81DA9"/>
    <w:rsid w:val="00E915B5"/>
    <w:rsid w:val="00EA3434"/>
    <w:rsid w:val="00EB40BD"/>
    <w:rsid w:val="00ED570D"/>
    <w:rsid w:val="00F00C19"/>
    <w:rsid w:val="00F04B71"/>
    <w:rsid w:val="00F14EE4"/>
    <w:rsid w:val="00F200AA"/>
    <w:rsid w:val="00F304DE"/>
    <w:rsid w:val="00F340ED"/>
    <w:rsid w:val="00F5406E"/>
    <w:rsid w:val="00F56159"/>
    <w:rsid w:val="00F722C7"/>
    <w:rsid w:val="00F8024B"/>
    <w:rsid w:val="00FA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2FDF"/>
  <w15:chartTrackingRefBased/>
  <w15:docId w15:val="{6D81528A-AB59-4D7D-BF2E-224389C3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06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6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93D7B"/>
    <w:pPr>
      <w:widowControl w:val="0"/>
      <w:autoSpaceDE w:val="0"/>
      <w:autoSpaceDN w:val="0"/>
      <w:adjustRightInd w:val="0"/>
      <w:spacing w:after="0" w:line="240" w:lineRule="auto"/>
    </w:pPr>
    <w:rPr>
      <w:rFonts w:ascii="Quasi" w:eastAsia="Times New Roman" w:hAnsi="Quasi" w:cs="Quasi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B1B31"/>
    <w:rPr>
      <w:color w:val="808080"/>
    </w:rPr>
  </w:style>
  <w:style w:type="paragraph" w:customStyle="1" w:styleId="CM29">
    <w:name w:val="CM29"/>
    <w:basedOn w:val="Default"/>
    <w:next w:val="Default"/>
    <w:rsid w:val="00D61D13"/>
    <w:pPr>
      <w:spacing w:after="118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6F11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2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A8"/>
    <w:rPr>
      <w:rFonts w:ascii="Segoe UI" w:hAnsi="Segoe UI" w:cs="Segoe UI"/>
      <w:sz w:val="18"/>
      <w:szCs w:val="18"/>
    </w:rPr>
  </w:style>
  <w:style w:type="paragraph" w:customStyle="1" w:styleId="CM21">
    <w:name w:val="CM21"/>
    <w:basedOn w:val="Normalny"/>
    <w:next w:val="Normalny"/>
    <w:rsid w:val="00504352"/>
    <w:pPr>
      <w:widowControl w:val="0"/>
      <w:autoSpaceDE w:val="0"/>
      <w:autoSpaceDN w:val="0"/>
      <w:adjustRightInd w:val="0"/>
      <w:spacing w:after="133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25">
    <w:name w:val="CM25"/>
    <w:basedOn w:val="Normalny"/>
    <w:next w:val="Normalny"/>
    <w:rsid w:val="00504352"/>
    <w:pPr>
      <w:widowControl w:val="0"/>
      <w:autoSpaceDE w:val="0"/>
      <w:autoSpaceDN w:val="0"/>
      <w:adjustRightInd w:val="0"/>
      <w:spacing w:after="293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55">
    <w:name w:val="CM55"/>
    <w:basedOn w:val="Normalny"/>
    <w:next w:val="Normalny"/>
    <w:rsid w:val="008D08E5"/>
    <w:pPr>
      <w:widowControl w:val="0"/>
      <w:autoSpaceDE w:val="0"/>
      <w:autoSpaceDN w:val="0"/>
      <w:adjustRightInd w:val="0"/>
      <w:spacing w:after="1828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23">
    <w:name w:val="CM23"/>
    <w:basedOn w:val="Normalny"/>
    <w:next w:val="Normalny"/>
    <w:rsid w:val="008D08E5"/>
    <w:pPr>
      <w:widowControl w:val="0"/>
      <w:autoSpaceDE w:val="0"/>
      <w:autoSpaceDN w:val="0"/>
      <w:adjustRightInd w:val="0"/>
      <w:spacing w:after="430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51">
    <w:name w:val="CM51"/>
    <w:basedOn w:val="Normalny"/>
    <w:next w:val="Normalny"/>
    <w:rsid w:val="008D08E5"/>
    <w:pPr>
      <w:widowControl w:val="0"/>
      <w:autoSpaceDE w:val="0"/>
      <w:autoSpaceDN w:val="0"/>
      <w:adjustRightInd w:val="0"/>
      <w:spacing w:after="53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3">
    <w:name w:val="CM3"/>
    <w:basedOn w:val="Default"/>
    <w:next w:val="Default"/>
    <w:rsid w:val="00275A1E"/>
    <w:pPr>
      <w:spacing w:line="238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275A1E"/>
    <w:pPr>
      <w:spacing w:after="183"/>
    </w:pPr>
    <w:rPr>
      <w:color w:val="auto"/>
    </w:rPr>
  </w:style>
  <w:style w:type="paragraph" w:customStyle="1" w:styleId="CM45">
    <w:name w:val="CM45"/>
    <w:basedOn w:val="Default"/>
    <w:next w:val="Default"/>
    <w:rsid w:val="00663068"/>
    <w:pPr>
      <w:spacing w:after="130"/>
    </w:pPr>
    <w:rPr>
      <w:color w:val="auto"/>
    </w:rPr>
  </w:style>
  <w:style w:type="paragraph" w:customStyle="1" w:styleId="CM56">
    <w:name w:val="CM56"/>
    <w:basedOn w:val="Default"/>
    <w:next w:val="Default"/>
    <w:rsid w:val="00F304DE"/>
    <w:pPr>
      <w:spacing w:after="1640"/>
    </w:pPr>
    <w:rPr>
      <w:color w:val="auto"/>
    </w:rPr>
  </w:style>
  <w:style w:type="paragraph" w:customStyle="1" w:styleId="CM62">
    <w:name w:val="CM62"/>
    <w:basedOn w:val="Default"/>
    <w:next w:val="Default"/>
    <w:rsid w:val="00F304DE"/>
    <w:pPr>
      <w:spacing w:after="298"/>
    </w:pPr>
    <w:rPr>
      <w:color w:val="auto"/>
    </w:rPr>
  </w:style>
  <w:style w:type="paragraph" w:customStyle="1" w:styleId="CM47">
    <w:name w:val="CM47"/>
    <w:basedOn w:val="Default"/>
    <w:next w:val="Default"/>
    <w:rsid w:val="00F304DE"/>
    <w:pPr>
      <w:spacing w:after="685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56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F58"/>
  </w:style>
  <w:style w:type="paragraph" w:styleId="Stopka">
    <w:name w:val="footer"/>
    <w:basedOn w:val="Normalny"/>
    <w:link w:val="StopkaZnak"/>
    <w:uiPriority w:val="99"/>
    <w:unhideWhenUsed/>
    <w:rsid w:val="0056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8163-3180-4434-9E4D-25E219DD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2312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Nawrot</dc:creator>
  <cp:keywords/>
  <dc:description/>
  <cp:lastModifiedBy>Anna Sajko</cp:lastModifiedBy>
  <cp:revision>11</cp:revision>
  <cp:lastPrinted>2019-02-27T10:55:00Z</cp:lastPrinted>
  <dcterms:created xsi:type="dcterms:W3CDTF">2024-05-02T14:26:00Z</dcterms:created>
  <dcterms:modified xsi:type="dcterms:W3CDTF">2024-08-09T06:29:00Z</dcterms:modified>
</cp:coreProperties>
</file>