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050D7" w14:textId="77777777" w:rsidR="00473DBF" w:rsidRPr="00473DBF" w:rsidRDefault="00473DBF" w:rsidP="00473DBF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473DBF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Cele spisku podchorążych w opinii jego uczestnika Aleksandra Łaskiego, 1830 r. </w:t>
      </w:r>
    </w:p>
    <w:p w14:paraId="5A82A62D" w14:textId="0903E341" w:rsidR="002A468A" w:rsidRDefault="00473DBF" w:rsidP="002A468A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BF">
        <w:rPr>
          <w:rFonts w:ascii="Times New Roman" w:hAnsi="Times New Roman" w:cs="Times New Roman"/>
          <w:i/>
          <w:sz w:val="24"/>
          <w:szCs w:val="24"/>
        </w:rPr>
        <w:t xml:space="preserve">Nareszcie Rosja wypowiedziała wojnę Turcji. Okoliczność ta zabłysnęła dla gorliwych Polaków pocieszającą nadzieją, nic jednak stanowczego nie przedsięwzięli natenczas w szkole podchorążych. Dopiero na dniu 15 grudnia 1828 r., kiedy przypadkiem zgromadziło się w moim mieszkaniu kilku podchorążych tej szkoły […], zaczęliśmy otwarciej mówić z sobą o położeniu politycznym Europy, tudzież o potrzebie i środkach </w:t>
      </w:r>
      <w:proofErr w:type="spellStart"/>
      <w:r w:rsidRPr="00473DBF">
        <w:rPr>
          <w:rFonts w:ascii="Times New Roman" w:hAnsi="Times New Roman" w:cs="Times New Roman"/>
          <w:i/>
          <w:sz w:val="24"/>
          <w:szCs w:val="24"/>
        </w:rPr>
        <w:t>wyjarzmienia</w:t>
      </w:r>
      <w:proofErr w:type="spellEnd"/>
      <w:r w:rsidRPr="00473DBF">
        <w:rPr>
          <w:rFonts w:ascii="Times New Roman" w:hAnsi="Times New Roman" w:cs="Times New Roman"/>
          <w:i/>
          <w:sz w:val="24"/>
          <w:szCs w:val="24"/>
        </w:rPr>
        <w:t xml:space="preserve"> ziomków naszych spod ucisku przeciwnego ustawie konstytucyjnej i swobodom przez króla i naród zaprzysiężonym. Nazajutrz, to jest 16 grudnia, uwiadomiłem o tej rozmowie kilku innych podchorążych […]. Rota przysięgi</w:t>
      </w:r>
      <w:r w:rsidR="00F976CB">
        <w:rPr>
          <w:rFonts w:ascii="Times New Roman" w:hAnsi="Times New Roman" w:cs="Times New Roman"/>
          <w:i/>
          <w:sz w:val="24"/>
          <w:szCs w:val="24"/>
        </w:rPr>
        <w:t>*</w:t>
      </w:r>
      <w:r w:rsidRPr="00473DBF">
        <w:rPr>
          <w:rFonts w:ascii="Times New Roman" w:hAnsi="Times New Roman" w:cs="Times New Roman"/>
          <w:i/>
          <w:sz w:val="24"/>
          <w:szCs w:val="24"/>
        </w:rPr>
        <w:t xml:space="preserve">, jaką natenczas wykonaliśmy, była, jeśli mnie pamięć nie zawodzi, następująca: </w:t>
      </w:r>
    </w:p>
    <w:p w14:paraId="38D631C2" w14:textId="77777777" w:rsidR="002A468A" w:rsidRDefault="00473DBF" w:rsidP="002A468A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BF">
        <w:rPr>
          <w:rFonts w:ascii="Times New Roman" w:hAnsi="Times New Roman" w:cs="Times New Roman"/>
          <w:i/>
          <w:sz w:val="24"/>
          <w:szCs w:val="24"/>
        </w:rPr>
        <w:t xml:space="preserve">„Przed Bogiem i ojczyzną naszą ujarzmioną, odartą z praw i przywilejów konstytucyjnych, przysięgamy: </w:t>
      </w:r>
    </w:p>
    <w:p w14:paraId="7971F1D4" w14:textId="78A741A8" w:rsidR="002A468A" w:rsidRDefault="00473DBF" w:rsidP="002A468A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73DBF">
        <w:rPr>
          <w:rFonts w:ascii="Times New Roman" w:hAnsi="Times New Roman" w:cs="Times New Roman"/>
          <w:i/>
          <w:sz w:val="24"/>
          <w:szCs w:val="24"/>
        </w:rPr>
        <w:t>Najprzód</w:t>
      </w:r>
      <w:proofErr w:type="spellEnd"/>
      <w:r w:rsidRPr="00473DBF">
        <w:rPr>
          <w:rFonts w:ascii="Times New Roman" w:hAnsi="Times New Roman" w:cs="Times New Roman"/>
          <w:i/>
          <w:sz w:val="24"/>
          <w:szCs w:val="24"/>
        </w:rPr>
        <w:t>: nie wydać na przypadek uwięzienia żadnego członka zawiązującego się Towarzystwa, choćby z tego powodu przyszło ponieść najsroższe męczarnie. Po wtóre: połączyć wszystkie usiłowania, poświ</w:t>
      </w:r>
      <w:r w:rsidR="00F976CB">
        <w:rPr>
          <w:rFonts w:ascii="Times New Roman" w:hAnsi="Times New Roman" w:cs="Times New Roman"/>
          <w:i/>
          <w:sz w:val="24"/>
          <w:szCs w:val="24"/>
        </w:rPr>
        <w:t>ę</w:t>
      </w:r>
      <w:r w:rsidRPr="00473DBF">
        <w:rPr>
          <w:rFonts w:ascii="Times New Roman" w:hAnsi="Times New Roman" w:cs="Times New Roman"/>
          <w:i/>
          <w:sz w:val="24"/>
          <w:szCs w:val="24"/>
        </w:rPr>
        <w:t xml:space="preserve">cić życie, gdy tego będzie potrzeba w obronie zgwałconej ustawy konstytucyjnej. </w:t>
      </w:r>
    </w:p>
    <w:p w14:paraId="030A2DDD" w14:textId="1AB6FF6E" w:rsidR="00473DBF" w:rsidRDefault="00473DBF" w:rsidP="002A46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BF">
        <w:rPr>
          <w:rFonts w:ascii="Times New Roman" w:hAnsi="Times New Roman" w:cs="Times New Roman"/>
          <w:i/>
          <w:sz w:val="24"/>
          <w:szCs w:val="24"/>
        </w:rPr>
        <w:t xml:space="preserve">Po trzecie: ostrożnie rozszerzać związek”. </w:t>
      </w:r>
    </w:p>
    <w:p w14:paraId="7531E0E5" w14:textId="7464D8FE" w:rsidR="00F976CB" w:rsidRPr="00F976CB" w:rsidRDefault="00F976CB" w:rsidP="002A468A">
      <w:pPr>
        <w:jc w:val="both"/>
        <w:rPr>
          <w:rFonts w:ascii="Times New Roman" w:hAnsi="Times New Roman" w:cs="Times New Roman"/>
          <w:sz w:val="20"/>
          <w:szCs w:val="20"/>
        </w:rPr>
      </w:pPr>
      <w:r w:rsidRPr="00F976CB">
        <w:rPr>
          <w:rFonts w:ascii="Times New Roman" w:hAnsi="Times New Roman" w:cs="Times New Roman"/>
          <w:i/>
          <w:sz w:val="20"/>
          <w:szCs w:val="20"/>
        </w:rPr>
        <w:t>*</w:t>
      </w:r>
      <w:r w:rsidRPr="00F976CB">
        <w:rPr>
          <w:rFonts w:ascii="Times New Roman" w:hAnsi="Times New Roman" w:cs="Times New Roman"/>
          <w:sz w:val="20"/>
          <w:szCs w:val="20"/>
        </w:rPr>
        <w:t xml:space="preserve"> rota przysięgi – tekst przysięgi</w:t>
      </w:r>
    </w:p>
    <w:p w14:paraId="388E1E06" w14:textId="26C8560E" w:rsidR="00473DBF" w:rsidRDefault="00473DBF" w:rsidP="002A468A">
      <w:pPr>
        <w:spacing w:before="100"/>
        <w:jc w:val="right"/>
        <w:rPr>
          <w:rFonts w:ascii="Times New Roman" w:hAnsi="Times New Roman" w:cs="Times New Roman"/>
        </w:rPr>
      </w:pPr>
      <w:r w:rsidRPr="00262687">
        <w:rPr>
          <w:rFonts w:ascii="Times New Roman" w:hAnsi="Times New Roman" w:cs="Times New Roman"/>
        </w:rPr>
        <w:t xml:space="preserve">J. Skowronek, </w:t>
      </w:r>
      <w:r w:rsidRPr="00473DBF">
        <w:rPr>
          <w:rFonts w:ascii="Times New Roman" w:hAnsi="Times New Roman" w:cs="Times New Roman"/>
          <w:i/>
        </w:rPr>
        <w:t>Od Kongresu Wiedeńskiego do Nocy Listopadowej</w:t>
      </w:r>
      <w:r w:rsidRPr="00262687">
        <w:rPr>
          <w:rFonts w:ascii="Times New Roman" w:hAnsi="Times New Roman" w:cs="Times New Roman"/>
        </w:rPr>
        <w:t>, Warszawa: KAW, 1987, s. 47.</w:t>
      </w:r>
      <w:r>
        <w:rPr>
          <w:rFonts w:ascii="Times New Roman" w:hAnsi="Times New Roman" w:cs="Times New Roman"/>
        </w:rPr>
        <w:t xml:space="preserve"> </w:t>
      </w:r>
    </w:p>
    <w:p w14:paraId="7336A572" w14:textId="77777777" w:rsidR="00473DBF" w:rsidRDefault="00473DBF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9B6914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B6914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C649477" w14:textId="70FDB4BB" w:rsidR="00473DBF" w:rsidRPr="00520B76" w:rsidRDefault="00087BDB" w:rsidP="00473DBF">
      <w:pPr>
        <w:rPr>
          <w:rFonts w:ascii="Times New Roman" w:hAnsi="Times New Roman" w:cs="Times New Roman"/>
          <w:sz w:val="24"/>
          <w:szCs w:val="24"/>
        </w:rPr>
      </w:pPr>
      <w:r w:rsidRPr="00520B76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520B76">
        <w:rPr>
          <w:rFonts w:ascii="Times New Roman" w:hAnsi="Times New Roman" w:cs="Times New Roman"/>
          <w:sz w:val="24"/>
          <w:szCs w:val="24"/>
        </w:rPr>
        <w:t xml:space="preserve"> </w:t>
      </w:r>
      <w:r w:rsidR="00F976CB" w:rsidRPr="00520B76">
        <w:rPr>
          <w:rFonts w:ascii="Times New Roman" w:hAnsi="Times New Roman" w:cs="Times New Roman"/>
          <w:sz w:val="24"/>
          <w:szCs w:val="24"/>
        </w:rPr>
        <w:t>Z</w:t>
      </w:r>
      <w:r w:rsidR="00473DBF" w:rsidRPr="00520B76">
        <w:rPr>
          <w:rFonts w:ascii="Times New Roman" w:hAnsi="Times New Roman" w:cs="Times New Roman"/>
          <w:sz w:val="24"/>
          <w:szCs w:val="24"/>
        </w:rPr>
        <w:t xml:space="preserve">bierz informacje </w:t>
      </w:r>
      <w:r w:rsidR="00F976CB" w:rsidRPr="00520B76">
        <w:rPr>
          <w:rFonts w:ascii="Times New Roman" w:hAnsi="Times New Roman" w:cs="Times New Roman"/>
          <w:sz w:val="24"/>
          <w:szCs w:val="24"/>
        </w:rPr>
        <w:t xml:space="preserve">w innych źródłach wiedzy </w:t>
      </w:r>
      <w:r w:rsidR="00473DBF" w:rsidRPr="00520B76">
        <w:rPr>
          <w:rFonts w:ascii="Times New Roman" w:hAnsi="Times New Roman" w:cs="Times New Roman"/>
          <w:sz w:val="24"/>
          <w:szCs w:val="24"/>
        </w:rPr>
        <w:t>o</w:t>
      </w:r>
      <w:r w:rsidR="00F976CB" w:rsidRPr="00520B76">
        <w:rPr>
          <w:rFonts w:ascii="Times New Roman" w:hAnsi="Times New Roman" w:cs="Times New Roman"/>
          <w:sz w:val="24"/>
          <w:szCs w:val="24"/>
        </w:rPr>
        <w:t> </w:t>
      </w:r>
      <w:r w:rsidR="00473DBF" w:rsidRPr="00520B76">
        <w:rPr>
          <w:rFonts w:ascii="Times New Roman" w:hAnsi="Times New Roman" w:cs="Times New Roman"/>
          <w:sz w:val="24"/>
          <w:szCs w:val="24"/>
        </w:rPr>
        <w:t>Aleksandrze Łaskim.</w:t>
      </w:r>
      <w:r w:rsidR="002A468A" w:rsidRPr="00520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66B4" w14:textId="23574E2D" w:rsidR="00473DBF" w:rsidRPr="00520B76" w:rsidRDefault="00473DBF" w:rsidP="00473DBF">
      <w:pPr>
        <w:rPr>
          <w:rFonts w:ascii="Times New Roman" w:hAnsi="Times New Roman" w:cs="Times New Roman"/>
          <w:sz w:val="24"/>
          <w:szCs w:val="24"/>
        </w:rPr>
      </w:pPr>
      <w:r w:rsidRPr="00520B76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520B7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20B76">
        <w:rPr>
          <w:rFonts w:ascii="Times New Roman" w:hAnsi="Times New Roman" w:cs="Times New Roman"/>
          <w:sz w:val="24"/>
          <w:szCs w:val="24"/>
        </w:rPr>
        <w:t>Wymień cele, jakie chcieli osiągnąć członkowie spisku podchorążych.</w:t>
      </w:r>
      <w:r w:rsidR="002A468A" w:rsidRPr="00520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1008D" w14:textId="3A07FC9E" w:rsidR="00473DBF" w:rsidRPr="00520B76" w:rsidRDefault="00473DBF" w:rsidP="00473DBF">
      <w:pPr>
        <w:rPr>
          <w:rFonts w:ascii="Times New Roman" w:hAnsi="Times New Roman" w:cs="Times New Roman"/>
          <w:sz w:val="24"/>
          <w:szCs w:val="24"/>
        </w:rPr>
      </w:pPr>
      <w:r w:rsidRPr="00520B76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520B7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20B76">
        <w:rPr>
          <w:rFonts w:ascii="Times New Roman" w:hAnsi="Times New Roman" w:cs="Times New Roman"/>
          <w:sz w:val="24"/>
          <w:szCs w:val="24"/>
        </w:rPr>
        <w:t>Omów stosunek członków spisku podchorążych do kwestii odzyskania niepodległości.</w:t>
      </w:r>
      <w:r w:rsidR="002A468A" w:rsidRPr="00520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EF01F" w14:textId="7177E76E" w:rsidR="00473DBF" w:rsidRPr="00520B76" w:rsidRDefault="00473DBF" w:rsidP="00473DBF">
      <w:pPr>
        <w:rPr>
          <w:rFonts w:ascii="Times New Roman" w:hAnsi="Times New Roman" w:cs="Times New Roman"/>
          <w:sz w:val="24"/>
          <w:szCs w:val="24"/>
        </w:rPr>
      </w:pPr>
      <w:r w:rsidRPr="00520B76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520B76">
        <w:rPr>
          <w:rFonts w:ascii="Times New Roman" w:hAnsi="Times New Roman" w:cs="Times New Roman"/>
          <w:sz w:val="24"/>
          <w:szCs w:val="24"/>
        </w:rPr>
        <w:t xml:space="preserve"> Wyjaśnij zwrot „</w:t>
      </w:r>
      <w:proofErr w:type="spellStart"/>
      <w:r w:rsidRPr="00520B76">
        <w:rPr>
          <w:rFonts w:ascii="Times New Roman" w:hAnsi="Times New Roman" w:cs="Times New Roman"/>
          <w:sz w:val="24"/>
          <w:szCs w:val="24"/>
        </w:rPr>
        <w:t>wyjarzmienie</w:t>
      </w:r>
      <w:proofErr w:type="spellEnd"/>
      <w:r w:rsidRPr="00520B76">
        <w:rPr>
          <w:rFonts w:ascii="Times New Roman" w:hAnsi="Times New Roman" w:cs="Times New Roman"/>
          <w:sz w:val="24"/>
          <w:szCs w:val="24"/>
        </w:rPr>
        <w:t xml:space="preserve"> ziomków”.</w:t>
      </w:r>
      <w:r w:rsidR="002A468A" w:rsidRPr="00520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EB95E" w14:textId="3B454A48" w:rsidR="00473DBF" w:rsidRPr="00473DBF" w:rsidRDefault="00473DBF" w:rsidP="00473DBF">
      <w:pPr>
        <w:rPr>
          <w:rFonts w:ascii="Times New Roman" w:hAnsi="Times New Roman" w:cs="Times New Roman"/>
          <w:sz w:val="24"/>
          <w:szCs w:val="24"/>
        </w:rPr>
      </w:pPr>
      <w:r w:rsidRPr="00520B76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520B7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A468A" w:rsidRPr="00520B76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2A468A" w:rsidRPr="00520B76">
        <w:rPr>
          <w:rFonts w:ascii="Times New Roman" w:hAnsi="Times New Roman" w:cs="Times New Roman"/>
          <w:sz w:val="24"/>
          <w:szCs w:val="24"/>
        </w:rPr>
        <w:t>poza</w:t>
      </w:r>
      <w:r w:rsidRPr="00520B76">
        <w:rPr>
          <w:rFonts w:ascii="Times New Roman" w:hAnsi="Times New Roman" w:cs="Times New Roman"/>
          <w:sz w:val="24"/>
          <w:szCs w:val="24"/>
        </w:rPr>
        <w:t>źródłowej</w:t>
      </w:r>
      <w:proofErr w:type="spellEnd"/>
      <w:r w:rsidR="002A468A" w:rsidRPr="00520B76">
        <w:rPr>
          <w:rFonts w:ascii="Times New Roman" w:hAnsi="Times New Roman" w:cs="Times New Roman"/>
          <w:sz w:val="24"/>
          <w:szCs w:val="24"/>
        </w:rPr>
        <w:t>,</w:t>
      </w:r>
      <w:r w:rsidRPr="00520B76">
        <w:rPr>
          <w:rFonts w:ascii="Times New Roman" w:hAnsi="Times New Roman" w:cs="Times New Roman"/>
          <w:sz w:val="24"/>
          <w:szCs w:val="24"/>
        </w:rPr>
        <w:t xml:space="preserve"> odpowiedz</w:t>
      </w:r>
      <w:r w:rsidR="002A468A" w:rsidRPr="00520B76">
        <w:rPr>
          <w:rFonts w:ascii="Times New Roman" w:hAnsi="Times New Roman" w:cs="Times New Roman"/>
          <w:sz w:val="24"/>
          <w:szCs w:val="24"/>
        </w:rPr>
        <w:t>,</w:t>
      </w:r>
      <w:r w:rsidRPr="00520B76">
        <w:rPr>
          <w:rFonts w:ascii="Times New Roman" w:hAnsi="Times New Roman" w:cs="Times New Roman"/>
          <w:sz w:val="24"/>
          <w:szCs w:val="24"/>
        </w:rPr>
        <w:t xml:space="preserve"> kiedy i jakim rezultatem skończyła się wojna rosyjsko-turecka.</w:t>
      </w:r>
      <w:bookmarkStart w:id="0" w:name="_GoBack"/>
      <w:bookmarkEnd w:id="0"/>
      <w:r w:rsidR="002A46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8CFDD" w14:textId="5A8506D9" w:rsidR="00473DBF" w:rsidRPr="00473DBF" w:rsidRDefault="00473DBF" w:rsidP="00473DBF">
      <w:pPr>
        <w:rPr>
          <w:rFonts w:ascii="Times New Roman" w:hAnsi="Times New Roman" w:cs="Times New Roman"/>
          <w:sz w:val="24"/>
          <w:szCs w:val="24"/>
        </w:rPr>
      </w:pPr>
    </w:p>
    <w:p w14:paraId="3C184033" w14:textId="06DD5151" w:rsidR="0016457C" w:rsidRPr="00473DBF" w:rsidRDefault="0016457C" w:rsidP="0016457C">
      <w:pPr>
        <w:rPr>
          <w:rFonts w:ascii="Times New Roman" w:hAnsi="Times New Roman" w:cs="Times New Roman"/>
          <w:sz w:val="24"/>
          <w:szCs w:val="24"/>
        </w:rPr>
      </w:pPr>
    </w:p>
    <w:sectPr w:rsidR="0016457C" w:rsidRPr="00473D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9F88F78">
          <wp:simplePos x="0" y="0"/>
          <wp:positionH relativeFrom="margin">
            <wp:posOffset>981241</wp:posOffset>
          </wp:positionH>
          <wp:positionV relativeFrom="paragraph">
            <wp:posOffset>-236882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87BDB"/>
    <w:rsid w:val="000A236E"/>
    <w:rsid w:val="000B4661"/>
    <w:rsid w:val="00147D24"/>
    <w:rsid w:val="00150084"/>
    <w:rsid w:val="0016457C"/>
    <w:rsid w:val="001A041E"/>
    <w:rsid w:val="001B146C"/>
    <w:rsid w:val="001C3D14"/>
    <w:rsid w:val="002A468A"/>
    <w:rsid w:val="002D0E38"/>
    <w:rsid w:val="002F2466"/>
    <w:rsid w:val="00342075"/>
    <w:rsid w:val="003C3A21"/>
    <w:rsid w:val="00402101"/>
    <w:rsid w:val="00435113"/>
    <w:rsid w:val="00463593"/>
    <w:rsid w:val="00473DBF"/>
    <w:rsid w:val="00520B76"/>
    <w:rsid w:val="00540445"/>
    <w:rsid w:val="00576E6B"/>
    <w:rsid w:val="005B6F22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6138"/>
    <w:rsid w:val="00811918"/>
    <w:rsid w:val="0083253C"/>
    <w:rsid w:val="00843F32"/>
    <w:rsid w:val="00865B92"/>
    <w:rsid w:val="0089203E"/>
    <w:rsid w:val="00973755"/>
    <w:rsid w:val="009B6914"/>
    <w:rsid w:val="009F5830"/>
    <w:rsid w:val="00A21D6F"/>
    <w:rsid w:val="00A22FE4"/>
    <w:rsid w:val="00A233D4"/>
    <w:rsid w:val="00A54727"/>
    <w:rsid w:val="00A91F31"/>
    <w:rsid w:val="00AA33F7"/>
    <w:rsid w:val="00AC596F"/>
    <w:rsid w:val="00B45C96"/>
    <w:rsid w:val="00B70BC6"/>
    <w:rsid w:val="00CD1B42"/>
    <w:rsid w:val="00D57C90"/>
    <w:rsid w:val="00DA02B4"/>
    <w:rsid w:val="00DD71E8"/>
    <w:rsid w:val="00E96BDB"/>
    <w:rsid w:val="00EF6D08"/>
    <w:rsid w:val="00F07899"/>
    <w:rsid w:val="00F51F09"/>
    <w:rsid w:val="00F976CB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42</cp:revision>
  <cp:lastPrinted>2022-09-28T07:08:00Z</cp:lastPrinted>
  <dcterms:created xsi:type="dcterms:W3CDTF">2022-01-26T11:38:00Z</dcterms:created>
  <dcterms:modified xsi:type="dcterms:W3CDTF">2022-09-28T07:08:00Z</dcterms:modified>
</cp:coreProperties>
</file>