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E4261" w14:textId="424E005C" w:rsidR="00FF2205" w:rsidRPr="004960DB" w:rsidRDefault="004960DB" w:rsidP="00FF2205">
      <w:pPr>
        <w:rPr>
          <w:rFonts w:ascii="Times New Roman" w:hAnsi="Times New Roman" w:cs="Times New Roman"/>
          <w:b/>
          <w:bCs/>
          <w:color w:val="0070C0"/>
          <w:sz w:val="24"/>
          <w:szCs w:val="24"/>
        </w:rPr>
      </w:pPr>
      <w:r w:rsidRPr="004960DB">
        <w:rPr>
          <w:rFonts w:ascii="Times New Roman" w:hAnsi="Times New Roman" w:cs="Times New Roman"/>
          <w:b/>
          <w:bCs/>
          <w:color w:val="0070C0"/>
          <w:sz w:val="24"/>
          <w:szCs w:val="24"/>
        </w:rPr>
        <w:t xml:space="preserve">Proklamacja Rządu Tymczasowego do narodu francuskiego, 1848 r. </w:t>
      </w:r>
      <w:r w:rsidR="00FF2205" w:rsidRPr="004960DB">
        <w:rPr>
          <w:rFonts w:ascii="Times New Roman" w:hAnsi="Times New Roman" w:cs="Times New Roman"/>
          <w:b/>
          <w:bCs/>
          <w:color w:val="0070C0"/>
          <w:sz w:val="24"/>
          <w:szCs w:val="24"/>
        </w:rPr>
        <w:t xml:space="preserve"> </w:t>
      </w:r>
    </w:p>
    <w:p w14:paraId="2D11B2DB" w14:textId="62B4B166" w:rsidR="004960DB" w:rsidRDefault="004960DB" w:rsidP="004960DB">
      <w:pPr>
        <w:spacing w:line="360" w:lineRule="auto"/>
        <w:jc w:val="both"/>
        <w:rPr>
          <w:rFonts w:ascii="Times New Roman" w:hAnsi="Times New Roman" w:cs="Times New Roman"/>
          <w:i/>
        </w:rPr>
      </w:pPr>
      <w:r w:rsidRPr="004960DB">
        <w:rPr>
          <w:rFonts w:ascii="Times New Roman" w:hAnsi="Times New Roman" w:cs="Times New Roman"/>
          <w:i/>
        </w:rPr>
        <w:t>Braterstwo ludu Paryża obaliło oto rząd wsteczny i oligarchiczny. Rząd ten zbiegł, pozostawiając po sobie krwawy ślad, [...] ale tym razem krew szlachetna nie pójdzie na marne. Zdobyła ona rząd narodowy i ludowy, odpowiadający woli, prawom i postępowym dążeniom tego ludu, wielkiego i wielkodusznego. Rząd Tymczasowy, pod naporem okoliczności powołany z woli ludu, drogą aklamacji</w:t>
      </w:r>
      <w:bookmarkStart w:id="0" w:name="_GoBack"/>
      <w:bookmarkEnd w:id="0"/>
      <w:r w:rsidRPr="004960DB">
        <w:rPr>
          <w:rFonts w:ascii="Times New Roman" w:hAnsi="Times New Roman" w:cs="Times New Roman"/>
          <w:i/>
        </w:rPr>
        <w:t>, przez posłów do parlamentu na posiedzeniu w dniu 24 lutego, zajęty jest w chwili obecnej troską o</w:t>
      </w:r>
      <w:r w:rsidR="00D73F27">
        <w:rPr>
          <w:rFonts w:ascii="Times New Roman" w:hAnsi="Times New Roman" w:cs="Times New Roman"/>
          <w:i/>
        </w:rPr>
        <w:t> </w:t>
      </w:r>
      <w:r w:rsidRPr="004960DB">
        <w:rPr>
          <w:rFonts w:ascii="Times New Roman" w:hAnsi="Times New Roman" w:cs="Times New Roman"/>
          <w:i/>
        </w:rPr>
        <w:t xml:space="preserve">zorganizowanie i utrwalenie zwycięstwa ludowego […]. Gdy krew się przelewa, a stolica Francji stoi w płomieniach, wówczas opanowanie niebezpieczeństwa i ochrona dobra publicznego jest głównym nakazem dla Rządu Tymczasowego. Cała Francja skupi się około swego rządu i poprze go swym patriotyzmem. Pod rządami ludowymi, które Rząd Tymczasowy ogłasza, każdy obywatel </w:t>
      </w:r>
      <w:proofErr w:type="spellStart"/>
      <w:r w:rsidRPr="004960DB">
        <w:rPr>
          <w:rFonts w:ascii="Times New Roman" w:hAnsi="Times New Roman" w:cs="Times New Roman"/>
          <w:i/>
        </w:rPr>
        <w:t>współsprawuje</w:t>
      </w:r>
      <w:proofErr w:type="spellEnd"/>
      <w:r w:rsidRPr="004960DB">
        <w:rPr>
          <w:rFonts w:ascii="Times New Roman" w:hAnsi="Times New Roman" w:cs="Times New Roman"/>
          <w:i/>
        </w:rPr>
        <w:t xml:space="preserve"> władzę. Francuzi! [...] Rząd Tymczasowy chce Rzeczypospolitej</w:t>
      </w:r>
      <w:r w:rsidR="00D73F27">
        <w:rPr>
          <w:rFonts w:ascii="Times New Roman" w:hAnsi="Times New Roman" w:cs="Times New Roman"/>
          <w:i/>
        </w:rPr>
        <w:t>*</w:t>
      </w:r>
      <w:r w:rsidRPr="004960DB">
        <w:rPr>
          <w:rFonts w:ascii="Times New Roman" w:hAnsi="Times New Roman" w:cs="Times New Roman"/>
          <w:i/>
        </w:rPr>
        <w:t xml:space="preserve">, z zastrzeżeniem uznania jej przez lud francuski, który natychmiast będzie wezwany do wypowiedzenia swego zdania. Ani lud Paryża, ani Rząd Tymczasowy nie rości sobie pretensji do tego, aby pogląd swój narzucić ogółowi obywateli w sprawie ostatecznej formy rządu, którą ogłosi zwierzchnictwo ludu. Jedność narodu, odtąd wytworzona przez wszystkie klasy, z których naród się składa; rządy tego narodu przez sam naród sprawowane; </w:t>
      </w:r>
      <w:bookmarkStart w:id="1" w:name="_Hlk104816096"/>
      <w:r w:rsidRPr="004960DB">
        <w:rPr>
          <w:rFonts w:ascii="Times New Roman" w:hAnsi="Times New Roman" w:cs="Times New Roman"/>
          <w:i/>
        </w:rPr>
        <w:t xml:space="preserve">wolność, równość i braterstwo </w:t>
      </w:r>
      <w:bookmarkEnd w:id="1"/>
      <w:r w:rsidRPr="004960DB">
        <w:rPr>
          <w:rFonts w:ascii="Times New Roman" w:hAnsi="Times New Roman" w:cs="Times New Roman"/>
          <w:i/>
        </w:rPr>
        <w:t>– jako zasady, lud – jako hasło, oto dążenia rządu demokratycznego, jaki Francja sama sobie zawdzięcza, a byt którego usiłowaniami naszymi zostanie zapewniony.</w:t>
      </w:r>
    </w:p>
    <w:p w14:paraId="2D9AAF14" w14:textId="707FAE32" w:rsidR="00D73F27" w:rsidRPr="00D73F27" w:rsidRDefault="00D73F27" w:rsidP="00D73F27">
      <w:pPr>
        <w:spacing w:line="360" w:lineRule="auto"/>
        <w:jc w:val="both"/>
        <w:rPr>
          <w:rFonts w:ascii="Times New Roman" w:hAnsi="Times New Roman" w:cs="Times New Roman"/>
          <w:i/>
          <w:sz w:val="20"/>
          <w:szCs w:val="20"/>
        </w:rPr>
      </w:pPr>
      <w:r w:rsidRPr="00D73F27">
        <w:rPr>
          <w:rFonts w:ascii="Times New Roman" w:hAnsi="Times New Roman" w:cs="Times New Roman"/>
          <w:bCs/>
          <w:sz w:val="20"/>
          <w:szCs w:val="20"/>
        </w:rPr>
        <w:t xml:space="preserve">* Rzeczpospolita </w:t>
      </w:r>
      <w:r w:rsidRPr="00D73F27">
        <w:rPr>
          <w:rFonts w:ascii="Times New Roman" w:hAnsi="Times New Roman" w:cs="Times New Roman"/>
          <w:sz w:val="20"/>
          <w:szCs w:val="20"/>
        </w:rPr>
        <w:t>– tu: republika</w:t>
      </w:r>
    </w:p>
    <w:p w14:paraId="1B0733E8" w14:textId="20CA02D6" w:rsidR="004960DB" w:rsidRDefault="004960DB" w:rsidP="004960DB">
      <w:pPr>
        <w:jc w:val="right"/>
        <w:rPr>
          <w:rFonts w:ascii="Times New Roman" w:hAnsi="Times New Roman" w:cs="Times New Roman"/>
        </w:rPr>
      </w:pPr>
      <w:r w:rsidRPr="00395281">
        <w:rPr>
          <w:rFonts w:ascii="Times New Roman" w:hAnsi="Times New Roman" w:cs="Times New Roman"/>
        </w:rPr>
        <w:t xml:space="preserve">I. Rusinowa, T. </w:t>
      </w:r>
      <w:proofErr w:type="spellStart"/>
      <w:r w:rsidRPr="00395281">
        <w:rPr>
          <w:rFonts w:ascii="Times New Roman" w:hAnsi="Times New Roman" w:cs="Times New Roman"/>
        </w:rPr>
        <w:t>Wituch</w:t>
      </w:r>
      <w:proofErr w:type="spellEnd"/>
      <w:r w:rsidRPr="00395281">
        <w:rPr>
          <w:rFonts w:ascii="Times New Roman" w:hAnsi="Times New Roman" w:cs="Times New Roman"/>
        </w:rPr>
        <w:t xml:space="preserve">, </w:t>
      </w:r>
      <w:r w:rsidRPr="004960DB">
        <w:rPr>
          <w:rFonts w:ascii="Times New Roman" w:hAnsi="Times New Roman" w:cs="Times New Roman"/>
          <w:i/>
        </w:rPr>
        <w:t xml:space="preserve">Między rewolucją francuską a rewolucją październikową. </w:t>
      </w:r>
      <w:r w:rsidRPr="004960DB">
        <w:rPr>
          <w:rFonts w:ascii="Times New Roman" w:hAnsi="Times New Roman" w:cs="Times New Roman"/>
          <w:i/>
        </w:rPr>
        <w:br/>
        <w:t>Teksty źródłowe do nauczania historii powszechnej</w:t>
      </w:r>
      <w:r w:rsidRPr="00395281">
        <w:rPr>
          <w:rFonts w:ascii="Times New Roman" w:hAnsi="Times New Roman" w:cs="Times New Roman"/>
        </w:rPr>
        <w:t>, Warszawa: WSiP, 1980, s. 151–152</w:t>
      </w:r>
      <w:r>
        <w:rPr>
          <w:rFonts w:ascii="Times New Roman" w:hAnsi="Times New Roman" w:cs="Times New Roman"/>
        </w:rPr>
        <w:t>.</w:t>
      </w:r>
    </w:p>
    <w:p w14:paraId="39F378F8" w14:textId="30150AC6" w:rsidR="000D6443" w:rsidRDefault="000D6443" w:rsidP="005617D2">
      <w:pPr>
        <w:spacing w:after="60"/>
        <w:jc w:val="right"/>
        <w:rPr>
          <w:rFonts w:ascii="Times New Roman" w:hAnsi="Times New Roman" w:cs="Times New Roman"/>
        </w:rPr>
      </w:pPr>
    </w:p>
    <w:p w14:paraId="7745B246" w14:textId="0C6209D5" w:rsidR="001A041E" w:rsidRPr="004960DB" w:rsidRDefault="001A041E" w:rsidP="00AF4B9F">
      <w:pPr>
        <w:spacing w:after="100" w:line="23" w:lineRule="atLeast"/>
        <w:rPr>
          <w:rFonts w:ascii="Times New Roman" w:hAnsi="Times New Roman" w:cs="Times New Roman"/>
          <w:b/>
          <w:color w:val="0070C0"/>
        </w:rPr>
      </w:pPr>
      <w:r w:rsidRPr="004960DB">
        <w:rPr>
          <w:rFonts w:ascii="Times New Roman" w:hAnsi="Times New Roman" w:cs="Times New Roman"/>
          <w:b/>
          <w:color w:val="0070C0"/>
        </w:rPr>
        <w:t>Praca z tekstem</w:t>
      </w:r>
      <w:r w:rsidR="00637A16" w:rsidRPr="004960DB">
        <w:rPr>
          <w:rFonts w:ascii="Times New Roman" w:hAnsi="Times New Roman" w:cs="Times New Roman"/>
          <w:b/>
          <w:color w:val="0070C0"/>
        </w:rPr>
        <w:t xml:space="preserve"> </w:t>
      </w:r>
    </w:p>
    <w:p w14:paraId="1D5043A5" w14:textId="4D0A6396" w:rsidR="00B21C22" w:rsidRPr="004A1B1B" w:rsidRDefault="00B21C22" w:rsidP="00B21C22">
      <w:pPr>
        <w:rPr>
          <w:rFonts w:ascii="Times New Roman" w:hAnsi="Times New Roman" w:cs="Times New Roman"/>
        </w:rPr>
      </w:pPr>
      <w:r w:rsidRPr="004A1B1B">
        <w:rPr>
          <w:rFonts w:ascii="Times New Roman" w:hAnsi="Times New Roman" w:cs="Times New Roman"/>
          <w:b/>
          <w:color w:val="0070C0"/>
        </w:rPr>
        <w:t>1.</w:t>
      </w:r>
      <w:r w:rsidRPr="004A1B1B">
        <w:rPr>
          <w:rFonts w:ascii="Times New Roman" w:hAnsi="Times New Roman" w:cs="Times New Roman"/>
        </w:rPr>
        <w:t xml:space="preserve"> Wyjaśnij słowa, że obalony rząd „pozostawił po sobie krwawy ślad”. </w:t>
      </w:r>
    </w:p>
    <w:p w14:paraId="1D39B5EA" w14:textId="5BDED074" w:rsidR="00B21C22" w:rsidRPr="004A1B1B" w:rsidRDefault="00B21C22" w:rsidP="00B21C22">
      <w:pPr>
        <w:rPr>
          <w:rFonts w:ascii="Times New Roman" w:hAnsi="Times New Roman" w:cs="Times New Roman"/>
        </w:rPr>
      </w:pPr>
      <w:r w:rsidRPr="004A1B1B">
        <w:rPr>
          <w:rFonts w:ascii="Times New Roman" w:hAnsi="Times New Roman" w:cs="Times New Roman"/>
          <w:b/>
          <w:color w:val="0070C0"/>
        </w:rPr>
        <w:t>2.</w:t>
      </w:r>
      <w:r w:rsidRPr="004A1B1B">
        <w:rPr>
          <w:rFonts w:ascii="Times New Roman" w:hAnsi="Times New Roman" w:cs="Times New Roman"/>
          <w:color w:val="0070C0"/>
        </w:rPr>
        <w:t xml:space="preserve"> </w:t>
      </w:r>
      <w:r w:rsidRPr="004A1B1B">
        <w:rPr>
          <w:rFonts w:ascii="Times New Roman" w:hAnsi="Times New Roman" w:cs="Times New Roman"/>
        </w:rPr>
        <w:t xml:space="preserve">Wyjaśnij </w:t>
      </w:r>
      <w:r w:rsidR="00097E2E" w:rsidRPr="004A1B1B">
        <w:rPr>
          <w:rFonts w:ascii="Times New Roman" w:hAnsi="Times New Roman" w:cs="Times New Roman"/>
        </w:rPr>
        <w:t>sformułowanie</w:t>
      </w:r>
      <w:r w:rsidRPr="004A1B1B">
        <w:rPr>
          <w:rFonts w:ascii="Times New Roman" w:hAnsi="Times New Roman" w:cs="Times New Roman"/>
        </w:rPr>
        <w:t xml:space="preserve">, że nowy rząd został powołany „drogą aklamacji”. </w:t>
      </w:r>
    </w:p>
    <w:p w14:paraId="2EC60694" w14:textId="0B07C414" w:rsidR="00B21C22" w:rsidRPr="004A1B1B" w:rsidRDefault="00B21C22" w:rsidP="00B21C22">
      <w:pPr>
        <w:rPr>
          <w:rFonts w:ascii="Times New Roman" w:hAnsi="Times New Roman" w:cs="Times New Roman"/>
        </w:rPr>
      </w:pPr>
      <w:r w:rsidRPr="004A1B1B">
        <w:rPr>
          <w:rFonts w:ascii="Times New Roman" w:hAnsi="Times New Roman" w:cs="Times New Roman"/>
          <w:b/>
          <w:color w:val="0070C0"/>
        </w:rPr>
        <w:t>3.</w:t>
      </w:r>
      <w:r w:rsidRPr="004A1B1B">
        <w:rPr>
          <w:rFonts w:ascii="Times New Roman" w:hAnsi="Times New Roman" w:cs="Times New Roman"/>
          <w:color w:val="0070C0"/>
        </w:rPr>
        <w:t xml:space="preserve"> </w:t>
      </w:r>
      <w:r w:rsidRPr="004A1B1B">
        <w:rPr>
          <w:rFonts w:ascii="Times New Roman" w:hAnsi="Times New Roman" w:cs="Times New Roman"/>
        </w:rPr>
        <w:t xml:space="preserve">Na podstawie wiedzy </w:t>
      </w:r>
      <w:proofErr w:type="spellStart"/>
      <w:r w:rsidRPr="004A1B1B">
        <w:rPr>
          <w:rFonts w:ascii="Times New Roman" w:hAnsi="Times New Roman" w:cs="Times New Roman"/>
        </w:rPr>
        <w:t>pozaźródłowej</w:t>
      </w:r>
      <w:proofErr w:type="spellEnd"/>
      <w:r w:rsidRPr="004A1B1B">
        <w:rPr>
          <w:rFonts w:ascii="Times New Roman" w:hAnsi="Times New Roman" w:cs="Times New Roman"/>
        </w:rPr>
        <w:t xml:space="preserve"> odpowiedz, w jakich okolicznościach doszło do powołania Rządu Tymczasowego we Francji.</w:t>
      </w:r>
    </w:p>
    <w:p w14:paraId="687E4F03" w14:textId="63A5E93F" w:rsidR="004960DB" w:rsidRPr="004A1B1B" w:rsidRDefault="00B21C22" w:rsidP="004960DB">
      <w:pPr>
        <w:rPr>
          <w:rFonts w:ascii="Times New Roman" w:hAnsi="Times New Roman" w:cs="Times New Roman"/>
        </w:rPr>
      </w:pPr>
      <w:r w:rsidRPr="004A1B1B">
        <w:rPr>
          <w:rFonts w:ascii="Times New Roman" w:hAnsi="Times New Roman" w:cs="Times New Roman"/>
          <w:b/>
          <w:color w:val="0070C0"/>
        </w:rPr>
        <w:t>4</w:t>
      </w:r>
      <w:r w:rsidR="004960DB" w:rsidRPr="004A1B1B">
        <w:rPr>
          <w:rFonts w:ascii="Times New Roman" w:hAnsi="Times New Roman" w:cs="Times New Roman"/>
          <w:b/>
          <w:color w:val="0070C0"/>
        </w:rPr>
        <w:t>.</w:t>
      </w:r>
      <w:r w:rsidR="004960DB" w:rsidRPr="004A1B1B">
        <w:rPr>
          <w:rFonts w:ascii="Times New Roman" w:hAnsi="Times New Roman" w:cs="Times New Roman"/>
        </w:rPr>
        <w:t xml:space="preserve"> Określ cele, jakie stawiał przed sobą Rząd Tymczasowy. </w:t>
      </w:r>
    </w:p>
    <w:p w14:paraId="25927636" w14:textId="5143B558" w:rsidR="004960DB" w:rsidRPr="004A1B1B" w:rsidRDefault="00B21C22" w:rsidP="004960DB">
      <w:pPr>
        <w:rPr>
          <w:rFonts w:ascii="Times New Roman" w:hAnsi="Times New Roman" w:cs="Times New Roman"/>
        </w:rPr>
      </w:pPr>
      <w:r w:rsidRPr="004A1B1B">
        <w:rPr>
          <w:rFonts w:ascii="Times New Roman" w:hAnsi="Times New Roman" w:cs="Times New Roman"/>
          <w:b/>
          <w:color w:val="0070C0"/>
        </w:rPr>
        <w:t>5</w:t>
      </w:r>
      <w:r w:rsidR="004960DB" w:rsidRPr="004A1B1B">
        <w:rPr>
          <w:rFonts w:ascii="Times New Roman" w:hAnsi="Times New Roman" w:cs="Times New Roman"/>
          <w:b/>
          <w:color w:val="0070C0"/>
        </w:rPr>
        <w:t>.</w:t>
      </w:r>
      <w:r w:rsidR="004960DB" w:rsidRPr="004A1B1B">
        <w:rPr>
          <w:rFonts w:ascii="Times New Roman" w:hAnsi="Times New Roman" w:cs="Times New Roman"/>
        </w:rPr>
        <w:t xml:space="preserve"> </w:t>
      </w:r>
      <w:r w:rsidRPr="004A1B1B">
        <w:rPr>
          <w:rFonts w:ascii="Times New Roman" w:hAnsi="Times New Roman" w:cs="Times New Roman"/>
        </w:rPr>
        <w:t xml:space="preserve">Omów </w:t>
      </w:r>
      <w:r w:rsidR="004960DB" w:rsidRPr="004A1B1B">
        <w:rPr>
          <w:rFonts w:ascii="Times New Roman" w:hAnsi="Times New Roman" w:cs="Times New Roman"/>
        </w:rPr>
        <w:t>zmiany ustrojowe</w:t>
      </w:r>
      <w:r w:rsidRPr="004A1B1B">
        <w:rPr>
          <w:rFonts w:ascii="Times New Roman" w:hAnsi="Times New Roman" w:cs="Times New Roman"/>
        </w:rPr>
        <w:t>, jakie</w:t>
      </w:r>
      <w:r w:rsidR="004960DB" w:rsidRPr="004A1B1B">
        <w:rPr>
          <w:rFonts w:ascii="Times New Roman" w:hAnsi="Times New Roman" w:cs="Times New Roman"/>
        </w:rPr>
        <w:t xml:space="preserve"> zamierza</w:t>
      </w:r>
      <w:r w:rsidRPr="004A1B1B">
        <w:rPr>
          <w:rFonts w:ascii="Times New Roman" w:hAnsi="Times New Roman" w:cs="Times New Roman"/>
        </w:rPr>
        <w:t>ł</w:t>
      </w:r>
      <w:r w:rsidR="004960DB" w:rsidRPr="004A1B1B">
        <w:rPr>
          <w:rFonts w:ascii="Times New Roman" w:hAnsi="Times New Roman" w:cs="Times New Roman"/>
        </w:rPr>
        <w:t xml:space="preserve"> wprowadzić Rząd Tymczasowy. </w:t>
      </w:r>
    </w:p>
    <w:p w14:paraId="7ECDBF31" w14:textId="28E3604D" w:rsidR="004960DB" w:rsidRPr="004A1B1B" w:rsidRDefault="00B21C22" w:rsidP="004960DB">
      <w:pPr>
        <w:rPr>
          <w:rFonts w:ascii="Times New Roman" w:hAnsi="Times New Roman" w:cs="Times New Roman"/>
        </w:rPr>
      </w:pPr>
      <w:r w:rsidRPr="004A1B1B">
        <w:rPr>
          <w:rFonts w:ascii="Times New Roman" w:hAnsi="Times New Roman" w:cs="Times New Roman"/>
          <w:b/>
          <w:color w:val="0070C0"/>
        </w:rPr>
        <w:t>6</w:t>
      </w:r>
      <w:r w:rsidR="004960DB" w:rsidRPr="004A1B1B">
        <w:rPr>
          <w:rFonts w:ascii="Times New Roman" w:hAnsi="Times New Roman" w:cs="Times New Roman"/>
          <w:b/>
          <w:color w:val="0070C0"/>
        </w:rPr>
        <w:t>.</w:t>
      </w:r>
      <w:r w:rsidR="004960DB" w:rsidRPr="004A1B1B">
        <w:rPr>
          <w:rFonts w:ascii="Times New Roman" w:hAnsi="Times New Roman" w:cs="Times New Roman"/>
        </w:rPr>
        <w:t xml:space="preserve"> </w:t>
      </w:r>
      <w:r w:rsidRPr="004A1B1B">
        <w:rPr>
          <w:rFonts w:ascii="Times New Roman" w:hAnsi="Times New Roman" w:cs="Times New Roman"/>
        </w:rPr>
        <w:t>Wyjaśnij, w</w:t>
      </w:r>
      <w:r w:rsidR="004960DB" w:rsidRPr="004A1B1B">
        <w:rPr>
          <w:rFonts w:ascii="Times New Roman" w:hAnsi="Times New Roman" w:cs="Times New Roman"/>
        </w:rPr>
        <w:t xml:space="preserve"> jaki sposób </w:t>
      </w:r>
      <w:r w:rsidRPr="004A1B1B">
        <w:rPr>
          <w:rFonts w:ascii="Times New Roman" w:hAnsi="Times New Roman" w:cs="Times New Roman"/>
        </w:rPr>
        <w:t>rząd</w:t>
      </w:r>
      <w:r w:rsidR="004960DB" w:rsidRPr="004A1B1B">
        <w:rPr>
          <w:rFonts w:ascii="Times New Roman" w:hAnsi="Times New Roman" w:cs="Times New Roman"/>
        </w:rPr>
        <w:t xml:space="preserve"> chc</w:t>
      </w:r>
      <w:r w:rsidRPr="004A1B1B">
        <w:rPr>
          <w:rFonts w:ascii="Times New Roman" w:hAnsi="Times New Roman" w:cs="Times New Roman"/>
        </w:rPr>
        <w:t>iał</w:t>
      </w:r>
      <w:r w:rsidR="004960DB" w:rsidRPr="004A1B1B">
        <w:rPr>
          <w:rFonts w:ascii="Times New Roman" w:hAnsi="Times New Roman" w:cs="Times New Roman"/>
        </w:rPr>
        <w:t xml:space="preserve"> uzyskać poparcie ludu francuskiego. </w:t>
      </w:r>
    </w:p>
    <w:p w14:paraId="362CC93E" w14:textId="27B3702C" w:rsidR="004960DB" w:rsidRPr="004A1B1B" w:rsidRDefault="00B21C22" w:rsidP="004960DB">
      <w:pPr>
        <w:rPr>
          <w:rFonts w:ascii="Times New Roman" w:hAnsi="Times New Roman" w:cs="Times New Roman"/>
        </w:rPr>
      </w:pPr>
      <w:r w:rsidRPr="004A1B1B">
        <w:rPr>
          <w:rFonts w:ascii="Times New Roman" w:hAnsi="Times New Roman" w:cs="Times New Roman"/>
          <w:b/>
          <w:color w:val="0070C0"/>
        </w:rPr>
        <w:t>7</w:t>
      </w:r>
      <w:r w:rsidR="004960DB" w:rsidRPr="004A1B1B">
        <w:rPr>
          <w:rFonts w:ascii="Times New Roman" w:hAnsi="Times New Roman" w:cs="Times New Roman"/>
          <w:b/>
          <w:color w:val="0070C0"/>
        </w:rPr>
        <w:t>.</w:t>
      </w:r>
      <w:r w:rsidRPr="004A1B1B">
        <w:rPr>
          <w:rFonts w:ascii="Times New Roman" w:hAnsi="Times New Roman" w:cs="Times New Roman"/>
        </w:rPr>
        <w:t xml:space="preserve"> Korzystając z wiedzy zdobytej w klasie drugiej</w:t>
      </w:r>
      <w:r w:rsidR="004960DB" w:rsidRPr="004A1B1B">
        <w:rPr>
          <w:rFonts w:ascii="Times New Roman" w:hAnsi="Times New Roman" w:cs="Times New Roman"/>
        </w:rPr>
        <w:t xml:space="preserve">, odpowiedz, kiedy we Francji sformułowano zasady „wolność, równość i braterstwo”. </w:t>
      </w:r>
    </w:p>
    <w:p w14:paraId="480794C1" w14:textId="1E7B4D9E" w:rsidR="004960DB" w:rsidRDefault="004960DB" w:rsidP="004960DB">
      <w:pPr>
        <w:rPr>
          <w:rFonts w:ascii="Times New Roman" w:hAnsi="Times New Roman" w:cs="Times New Roman"/>
        </w:rPr>
      </w:pPr>
      <w:r w:rsidRPr="004A1B1B">
        <w:rPr>
          <w:rFonts w:ascii="Times New Roman" w:hAnsi="Times New Roman" w:cs="Times New Roman"/>
          <w:b/>
          <w:color w:val="0070C0"/>
        </w:rPr>
        <w:t>8.</w:t>
      </w:r>
      <w:r w:rsidRPr="004A1B1B">
        <w:rPr>
          <w:rFonts w:ascii="Times New Roman" w:hAnsi="Times New Roman" w:cs="Times New Roman"/>
        </w:rPr>
        <w:t xml:space="preserve"> Korzystając z wiedzy </w:t>
      </w:r>
      <w:proofErr w:type="spellStart"/>
      <w:r w:rsidRPr="004A1B1B">
        <w:rPr>
          <w:rFonts w:ascii="Times New Roman" w:hAnsi="Times New Roman" w:cs="Times New Roman"/>
        </w:rPr>
        <w:t>pozaźródłowej</w:t>
      </w:r>
      <w:proofErr w:type="spellEnd"/>
      <w:r w:rsidRPr="004A1B1B">
        <w:rPr>
          <w:rFonts w:ascii="Times New Roman" w:hAnsi="Times New Roman" w:cs="Times New Roman"/>
        </w:rPr>
        <w:t>, odpowiedz, jak będzie wyglądała dalsza działalność Rządu Tymczasowego.</w:t>
      </w:r>
      <w:r>
        <w:rPr>
          <w:rFonts w:ascii="Times New Roman" w:hAnsi="Times New Roman" w:cs="Times New Roman"/>
        </w:rPr>
        <w:t xml:space="preserve"> </w:t>
      </w:r>
    </w:p>
    <w:p w14:paraId="301E9ED7" w14:textId="14DECE00" w:rsidR="00080897" w:rsidRPr="00AF4B9F" w:rsidRDefault="00080897" w:rsidP="004960DB">
      <w:pPr>
        <w:rPr>
          <w:rFonts w:ascii="Times New Roman" w:hAnsi="Times New Roman" w:cs="Times New Roman"/>
        </w:rPr>
      </w:pPr>
    </w:p>
    <w:sectPr w:rsidR="00080897" w:rsidRPr="00AF4B9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2ECD7" w14:textId="77777777" w:rsidR="000663C4" w:rsidRDefault="000663C4" w:rsidP="000663C4">
      <w:pPr>
        <w:spacing w:after="0" w:line="240" w:lineRule="auto"/>
      </w:pPr>
      <w:r>
        <w:separator/>
      </w:r>
    </w:p>
  </w:endnote>
  <w:endnote w:type="continuationSeparator" w:id="0">
    <w:p w14:paraId="36B43B3F" w14:textId="77777777" w:rsidR="000663C4" w:rsidRDefault="000663C4" w:rsidP="00066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27D0E" w14:textId="44795467" w:rsidR="000663C4" w:rsidRDefault="000663C4">
    <w:pPr>
      <w:pStyle w:val="Stopka"/>
    </w:pPr>
    <w:r w:rsidRPr="00B674E2">
      <w:rPr>
        <w:rFonts w:ascii="Times New Roman" w:hAnsi="Times New Roman" w:cs="Times New Roman"/>
        <w:b/>
        <w:noProof/>
        <w:color w:val="660033"/>
        <w:sz w:val="24"/>
        <w:szCs w:val="24"/>
        <w:lang w:eastAsia="pl-PL"/>
      </w:rPr>
      <w:drawing>
        <wp:anchor distT="0" distB="0" distL="114300" distR="114300" simplePos="0" relativeHeight="251659264" behindDoc="0" locked="0" layoutInCell="1" allowOverlap="1" wp14:anchorId="7DA7C982" wp14:editId="29F88F78">
          <wp:simplePos x="0" y="0"/>
          <wp:positionH relativeFrom="margin">
            <wp:posOffset>981241</wp:posOffset>
          </wp:positionH>
          <wp:positionV relativeFrom="paragraph">
            <wp:posOffset>-236882</wp:posOffset>
          </wp:positionV>
          <wp:extent cx="3771900" cy="390525"/>
          <wp:effectExtent l="0" t="0" r="0" b="9525"/>
          <wp:wrapNone/>
          <wp:docPr id="1" name="Obraz 1" descr="Z:\1e. LICEUM 1. Kartkówki\sto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1e. LICEUM 1. Kartkówki\stop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C4A5D" w14:textId="77777777" w:rsidR="000663C4" w:rsidRDefault="000663C4" w:rsidP="000663C4">
      <w:pPr>
        <w:spacing w:after="0" w:line="240" w:lineRule="auto"/>
      </w:pPr>
      <w:r>
        <w:separator/>
      </w:r>
    </w:p>
  </w:footnote>
  <w:footnote w:type="continuationSeparator" w:id="0">
    <w:p w14:paraId="4688A89A" w14:textId="77777777" w:rsidR="000663C4" w:rsidRDefault="000663C4" w:rsidP="000663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C65835"/>
    <w:multiLevelType w:val="hybridMultilevel"/>
    <w:tmpl w:val="6B700EE2"/>
    <w:lvl w:ilvl="0" w:tplc="CCCEB7FA">
      <w:start w:val="3"/>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A21"/>
    <w:rsid w:val="00057541"/>
    <w:rsid w:val="000623E4"/>
    <w:rsid w:val="000663C4"/>
    <w:rsid w:val="00080897"/>
    <w:rsid w:val="00083036"/>
    <w:rsid w:val="00097E2E"/>
    <w:rsid w:val="000A236E"/>
    <w:rsid w:val="000B4661"/>
    <w:rsid w:val="000D6443"/>
    <w:rsid w:val="00147D24"/>
    <w:rsid w:val="00150084"/>
    <w:rsid w:val="001A041E"/>
    <w:rsid w:val="001C3D14"/>
    <w:rsid w:val="002D0E38"/>
    <w:rsid w:val="00342075"/>
    <w:rsid w:val="003C3A21"/>
    <w:rsid w:val="00402101"/>
    <w:rsid w:val="00435113"/>
    <w:rsid w:val="00463593"/>
    <w:rsid w:val="004960DB"/>
    <w:rsid w:val="004A1B1B"/>
    <w:rsid w:val="005617D2"/>
    <w:rsid w:val="00576E6B"/>
    <w:rsid w:val="005B6F22"/>
    <w:rsid w:val="006017E7"/>
    <w:rsid w:val="006054F6"/>
    <w:rsid w:val="00612A13"/>
    <w:rsid w:val="00637A16"/>
    <w:rsid w:val="00642238"/>
    <w:rsid w:val="00694C1D"/>
    <w:rsid w:val="006A411B"/>
    <w:rsid w:val="006E1BD7"/>
    <w:rsid w:val="006E7855"/>
    <w:rsid w:val="006F2D74"/>
    <w:rsid w:val="00722FBE"/>
    <w:rsid w:val="007B6138"/>
    <w:rsid w:val="00811918"/>
    <w:rsid w:val="0083253C"/>
    <w:rsid w:val="00843F32"/>
    <w:rsid w:val="00865B92"/>
    <w:rsid w:val="0089203E"/>
    <w:rsid w:val="00973755"/>
    <w:rsid w:val="009B6914"/>
    <w:rsid w:val="009F5830"/>
    <w:rsid w:val="00A21D6F"/>
    <w:rsid w:val="00A22FE4"/>
    <w:rsid w:val="00A233D4"/>
    <w:rsid w:val="00A54727"/>
    <w:rsid w:val="00A91F31"/>
    <w:rsid w:val="00AA33F7"/>
    <w:rsid w:val="00AC596F"/>
    <w:rsid w:val="00AF4B9F"/>
    <w:rsid w:val="00B21C22"/>
    <w:rsid w:val="00B45C96"/>
    <w:rsid w:val="00B70BC6"/>
    <w:rsid w:val="00CD1B42"/>
    <w:rsid w:val="00D57C90"/>
    <w:rsid w:val="00D73F27"/>
    <w:rsid w:val="00DA02B4"/>
    <w:rsid w:val="00DD71E8"/>
    <w:rsid w:val="00E96BDB"/>
    <w:rsid w:val="00EF6D08"/>
    <w:rsid w:val="00F07899"/>
    <w:rsid w:val="00F51F09"/>
    <w:rsid w:val="00FE221F"/>
    <w:rsid w:val="00FF22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1FCDE0"/>
  <w15:chartTrackingRefBased/>
  <w15:docId w15:val="{718B841A-E5E6-4353-AA85-1B329818D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A041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B4661"/>
    <w:pPr>
      <w:ind w:left="720"/>
      <w:contextualSpacing/>
    </w:pPr>
  </w:style>
  <w:style w:type="character" w:styleId="Odwoaniedokomentarza">
    <w:name w:val="annotation reference"/>
    <w:basedOn w:val="Domylnaczcionkaakapitu"/>
    <w:uiPriority w:val="99"/>
    <w:semiHidden/>
    <w:unhideWhenUsed/>
    <w:rsid w:val="00A91F31"/>
    <w:rPr>
      <w:sz w:val="16"/>
      <w:szCs w:val="16"/>
    </w:rPr>
  </w:style>
  <w:style w:type="paragraph" w:styleId="Tekstkomentarza">
    <w:name w:val="annotation text"/>
    <w:basedOn w:val="Normalny"/>
    <w:link w:val="TekstkomentarzaZnak"/>
    <w:uiPriority w:val="99"/>
    <w:semiHidden/>
    <w:unhideWhenUsed/>
    <w:rsid w:val="00A91F3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F31"/>
    <w:rPr>
      <w:sz w:val="20"/>
      <w:szCs w:val="20"/>
    </w:rPr>
  </w:style>
  <w:style w:type="paragraph" w:styleId="Tematkomentarza">
    <w:name w:val="annotation subject"/>
    <w:basedOn w:val="Tekstkomentarza"/>
    <w:next w:val="Tekstkomentarza"/>
    <w:link w:val="TematkomentarzaZnak"/>
    <w:uiPriority w:val="99"/>
    <w:semiHidden/>
    <w:unhideWhenUsed/>
    <w:rsid w:val="00A91F31"/>
    <w:rPr>
      <w:b/>
      <w:bCs/>
    </w:rPr>
  </w:style>
  <w:style w:type="character" w:customStyle="1" w:styleId="TematkomentarzaZnak">
    <w:name w:val="Temat komentarza Znak"/>
    <w:basedOn w:val="TekstkomentarzaZnak"/>
    <w:link w:val="Tematkomentarza"/>
    <w:uiPriority w:val="99"/>
    <w:semiHidden/>
    <w:rsid w:val="00A91F31"/>
    <w:rPr>
      <w:b/>
      <w:bCs/>
      <w:sz w:val="20"/>
      <w:szCs w:val="20"/>
    </w:rPr>
  </w:style>
  <w:style w:type="paragraph" w:styleId="Tekstdymka">
    <w:name w:val="Balloon Text"/>
    <w:basedOn w:val="Normalny"/>
    <w:link w:val="TekstdymkaZnak"/>
    <w:uiPriority w:val="99"/>
    <w:semiHidden/>
    <w:unhideWhenUsed/>
    <w:rsid w:val="00A91F3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91F31"/>
    <w:rPr>
      <w:rFonts w:ascii="Segoe UI" w:hAnsi="Segoe UI" w:cs="Segoe UI"/>
      <w:sz w:val="18"/>
      <w:szCs w:val="18"/>
    </w:rPr>
  </w:style>
  <w:style w:type="paragraph" w:styleId="Poprawka">
    <w:name w:val="Revision"/>
    <w:hidden/>
    <w:uiPriority w:val="99"/>
    <w:semiHidden/>
    <w:rsid w:val="00A91F31"/>
    <w:pPr>
      <w:spacing w:after="0" w:line="240" w:lineRule="auto"/>
    </w:pPr>
  </w:style>
  <w:style w:type="table" w:styleId="Tabela-Siatka">
    <w:name w:val="Table Grid"/>
    <w:basedOn w:val="Standardowy"/>
    <w:uiPriority w:val="39"/>
    <w:rsid w:val="00892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0663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3C4"/>
  </w:style>
  <w:style w:type="paragraph" w:styleId="Stopka">
    <w:name w:val="footer"/>
    <w:basedOn w:val="Normalny"/>
    <w:link w:val="StopkaZnak"/>
    <w:uiPriority w:val="99"/>
    <w:unhideWhenUsed/>
    <w:rsid w:val="000663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536</TotalTime>
  <Pages>1</Pages>
  <Words>363</Words>
  <Characters>2178</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Bugiel</dc:creator>
  <cp:keywords/>
  <dc:description/>
  <cp:lastModifiedBy>Agata Bugiel</cp:lastModifiedBy>
  <cp:revision>42</cp:revision>
  <dcterms:created xsi:type="dcterms:W3CDTF">2022-01-26T11:38:00Z</dcterms:created>
  <dcterms:modified xsi:type="dcterms:W3CDTF">2022-09-13T13:25:00Z</dcterms:modified>
</cp:coreProperties>
</file>