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31B" w14:textId="77777777" w:rsidR="004652D9" w:rsidRPr="002F79F5" w:rsidRDefault="004652D9" w:rsidP="002F79F5">
      <w:pPr>
        <w:spacing w:after="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F79F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Konstytucja Księstwa Warszawskiego, 1807 r. </w:t>
      </w:r>
    </w:p>
    <w:p w14:paraId="1F46AA36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Tytuł I </w:t>
      </w:r>
    </w:p>
    <w:p w14:paraId="74FCA691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1. Religia katolicko, apostolsko, rzymska jest religią stanu. </w:t>
      </w:r>
    </w:p>
    <w:p w14:paraId="1B8EF76C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2. Wszystkie wyznania są wolne i publiczne. […] </w:t>
      </w:r>
    </w:p>
    <w:p w14:paraId="56B6AFB1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4. Znosi się niewolę, wszyscy obywatele są równi w obliczu prawa […]. </w:t>
      </w:r>
    </w:p>
    <w:p w14:paraId="397F01C0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Tytuł II. O rządzie </w:t>
      </w:r>
    </w:p>
    <w:p w14:paraId="58730488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5. Korona książęca warszawska jest dziedziczną w osobie Króla Saskiego, jego potomków, dziedziców i następców w porządku następstwa ustanowionego w domu saskim. </w:t>
      </w:r>
    </w:p>
    <w:p w14:paraId="4F81B0D1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6. Rząd jest w osobie króla. On sprawuje w całej swojej zupełności urzędowanie władzy wykonawczej. Od niego wychodzą projekta do praw. […] </w:t>
      </w:r>
    </w:p>
    <w:p w14:paraId="3D6932D8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Tytuł IV </w:t>
      </w:r>
    </w:p>
    <w:p w14:paraId="07D0580C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19. Sejm Główny składa się z 2 izb, to jest z Izby pierwszej, czyli Senatorskiej, i z drugiej Izby, czyli Poselskiej. […] </w:t>
      </w:r>
    </w:p>
    <w:p w14:paraId="5ECE7416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21. Działaniami jego są: naradzanie się nad prawem podatkowym, czyli urządzeniem skarbowym, i nad prawami tyczącymi się odmian, które uczynić wypada bądź w prawodawstwie cywilnym, bądź też w systemie bicia pieniędzy. […] </w:t>
      </w:r>
    </w:p>
    <w:p w14:paraId="314864E2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Tytuł V. O senacie </w:t>
      </w:r>
    </w:p>
    <w:p w14:paraId="4152F35D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23. Senat składa się z 18 członków, to jest 6 biskupów, 6 wojewodów, 6 kasztelanów. […] </w:t>
      </w:r>
    </w:p>
    <w:p w14:paraId="264F18A5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Tytuł VI. O izbie poselskiej </w:t>
      </w:r>
    </w:p>
    <w:p w14:paraId="43712DF6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35. Izba poselska składa się: 1. Z 60 posłów, wybranych na sejmikach, czyli zgromadzeniach szlachty każdego powiatu […]. 2. Z 40 deputowanych z gmin. […] </w:t>
      </w:r>
    </w:p>
    <w:p w14:paraId="67FCFCCC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Tytuł IX. Sądownictwo </w:t>
      </w:r>
    </w:p>
    <w:p w14:paraId="6F7B146B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69. Kodeks Napoleona będzie prawem cywilnym Księstwa Warszawskiego. </w:t>
      </w:r>
    </w:p>
    <w:p w14:paraId="5FCB45CE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70. Rozprawa jest publiczną w rzeczy cywilnej i kryminalnej. […] </w:t>
      </w:r>
    </w:p>
    <w:p w14:paraId="1441D046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74. Sądownictwo jest niepodległe. […] </w:t>
      </w:r>
    </w:p>
    <w:p w14:paraId="3BDFB824" w14:textId="77777777" w:rsidR="004652D9" w:rsidRPr="004652D9" w:rsidRDefault="004652D9" w:rsidP="004652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Tytuł X. O sile zbrojnej </w:t>
      </w:r>
    </w:p>
    <w:p w14:paraId="10A80516" w14:textId="77777777" w:rsidR="004652D9" w:rsidRPr="004652D9" w:rsidRDefault="004652D9" w:rsidP="004652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2D9">
        <w:rPr>
          <w:rFonts w:ascii="Times New Roman" w:hAnsi="Times New Roman" w:cs="Times New Roman"/>
          <w:i/>
          <w:sz w:val="24"/>
          <w:szCs w:val="24"/>
        </w:rPr>
        <w:t xml:space="preserve">Artykuł 79. Siła zbrojna składać się będzie ze 30 000 ludzi wszelkiego rodzaju żołnierza, obecnego pod bronią, nie licząc w to gwardii narodowych. </w:t>
      </w:r>
    </w:p>
    <w:p w14:paraId="2D989869" w14:textId="46CDF446" w:rsidR="004652D9" w:rsidRPr="004652D9" w:rsidRDefault="004652D9" w:rsidP="004652D9">
      <w:pPr>
        <w:jc w:val="right"/>
        <w:rPr>
          <w:rFonts w:ascii="Times New Roman" w:hAnsi="Times New Roman" w:cs="Times New Roman"/>
        </w:rPr>
      </w:pPr>
      <w:r w:rsidRPr="004652D9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4652D9">
        <w:rPr>
          <w:rFonts w:ascii="Times New Roman" w:hAnsi="Times New Roman" w:cs="Times New Roman"/>
        </w:rPr>
        <w:t xml:space="preserve">, oprac. M. Sobańska-Bondaruk, S.B. Lenard, </w:t>
      </w:r>
      <w:r w:rsidRPr="004652D9">
        <w:rPr>
          <w:rFonts w:ascii="Times New Roman" w:hAnsi="Times New Roman" w:cs="Times New Roman"/>
        </w:rPr>
        <w:br/>
        <w:t>Warszawa: WN PWN, 1999, s. 39–42, 45–46.</w:t>
      </w:r>
    </w:p>
    <w:p w14:paraId="09529C20" w14:textId="0FD372C6" w:rsidR="003B1F3C" w:rsidRPr="004652D9" w:rsidRDefault="003B1F3C" w:rsidP="003B1F3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652D9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385928" w:rsidRPr="00465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145AE1D" w14:textId="77777777" w:rsidR="004652D9" w:rsidRPr="004652D9" w:rsidRDefault="00F339B7" w:rsidP="004652D9">
      <w:pPr>
        <w:rPr>
          <w:rFonts w:ascii="Times New Roman" w:hAnsi="Times New Roman" w:cs="Times New Roman"/>
          <w:sz w:val="24"/>
          <w:szCs w:val="24"/>
        </w:rPr>
      </w:pPr>
      <w:r w:rsidRPr="004652D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9E3558" w:rsidRPr="004652D9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E3558" w:rsidRPr="004652D9">
        <w:rPr>
          <w:rFonts w:ascii="Times New Roman" w:hAnsi="Times New Roman" w:cs="Times New Roman"/>
          <w:sz w:val="24"/>
          <w:szCs w:val="24"/>
        </w:rPr>
        <w:t xml:space="preserve"> </w:t>
      </w:r>
      <w:r w:rsidR="004652D9" w:rsidRPr="004652D9">
        <w:rPr>
          <w:rFonts w:ascii="Times New Roman" w:hAnsi="Times New Roman" w:cs="Times New Roman"/>
          <w:sz w:val="24"/>
          <w:szCs w:val="24"/>
        </w:rPr>
        <w:t xml:space="preserve">Nazwij ustrój Księstwa Warszawskiego. </w:t>
      </w:r>
    </w:p>
    <w:p w14:paraId="79357901" w14:textId="661ADD2B" w:rsidR="004652D9" w:rsidRPr="004652D9" w:rsidRDefault="004652D9" w:rsidP="004652D9">
      <w:pPr>
        <w:rPr>
          <w:rFonts w:ascii="Times New Roman" w:hAnsi="Times New Roman" w:cs="Times New Roman"/>
          <w:sz w:val="24"/>
          <w:szCs w:val="24"/>
        </w:rPr>
      </w:pPr>
      <w:r w:rsidRPr="004652D9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4652D9">
        <w:rPr>
          <w:rFonts w:ascii="Times New Roman" w:hAnsi="Times New Roman" w:cs="Times New Roman"/>
          <w:sz w:val="24"/>
          <w:szCs w:val="24"/>
        </w:rPr>
        <w:t xml:space="preserve"> Scharakteryzuj trójpodział władzy w </w:t>
      </w:r>
      <w:r w:rsidR="005942B0" w:rsidRPr="004652D9">
        <w:rPr>
          <w:rFonts w:ascii="Times New Roman" w:hAnsi="Times New Roman" w:cs="Times New Roman"/>
          <w:sz w:val="24"/>
          <w:szCs w:val="24"/>
        </w:rPr>
        <w:t xml:space="preserve">Konstytucji </w:t>
      </w:r>
      <w:r w:rsidRPr="004652D9">
        <w:rPr>
          <w:rFonts w:ascii="Times New Roman" w:hAnsi="Times New Roman" w:cs="Times New Roman"/>
          <w:sz w:val="24"/>
          <w:szCs w:val="24"/>
        </w:rPr>
        <w:t xml:space="preserve">Księstwa Warszawskiego. </w:t>
      </w:r>
    </w:p>
    <w:p w14:paraId="13701FD7" w14:textId="657ACC00" w:rsidR="004652D9" w:rsidRPr="004652D9" w:rsidRDefault="004652D9" w:rsidP="004652D9">
      <w:pPr>
        <w:rPr>
          <w:rFonts w:ascii="Times New Roman" w:hAnsi="Times New Roman" w:cs="Times New Roman"/>
          <w:sz w:val="24"/>
          <w:szCs w:val="24"/>
        </w:rPr>
      </w:pPr>
      <w:r w:rsidRPr="004652D9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4652D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652D9">
        <w:rPr>
          <w:rFonts w:ascii="Times New Roman" w:hAnsi="Times New Roman" w:cs="Times New Roman"/>
          <w:sz w:val="24"/>
          <w:szCs w:val="24"/>
        </w:rPr>
        <w:t>Korzystając z wiedzy pozaźródłowej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52D9">
        <w:rPr>
          <w:rFonts w:ascii="Times New Roman" w:hAnsi="Times New Roman" w:cs="Times New Roman"/>
          <w:sz w:val="24"/>
          <w:szCs w:val="24"/>
        </w:rPr>
        <w:t xml:space="preserve"> ustal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52D9">
        <w:rPr>
          <w:rFonts w:ascii="Times New Roman" w:hAnsi="Times New Roman" w:cs="Times New Roman"/>
          <w:sz w:val="24"/>
          <w:szCs w:val="24"/>
        </w:rPr>
        <w:t xml:space="preserve"> kto i gdzie nadał Księstwu konstytucję. </w:t>
      </w:r>
    </w:p>
    <w:p w14:paraId="4F8233FA" w14:textId="6A63043F" w:rsidR="004652D9" w:rsidRPr="004652D9" w:rsidRDefault="004652D9" w:rsidP="004652D9">
      <w:pPr>
        <w:rPr>
          <w:rFonts w:ascii="Times New Roman" w:hAnsi="Times New Roman" w:cs="Times New Roman"/>
          <w:sz w:val="24"/>
          <w:szCs w:val="24"/>
        </w:rPr>
      </w:pPr>
      <w:r w:rsidRPr="004652D9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4652D9">
        <w:rPr>
          <w:rFonts w:ascii="Times New Roman" w:hAnsi="Times New Roman" w:cs="Times New Roman"/>
          <w:sz w:val="24"/>
          <w:szCs w:val="24"/>
        </w:rPr>
        <w:t xml:space="preserve"> Omów pozycję Kościoła katolickiego w Księstwie Warszawskim. </w:t>
      </w:r>
    </w:p>
    <w:p w14:paraId="5110D27D" w14:textId="2FA3B175" w:rsidR="004652D9" w:rsidRPr="004652D9" w:rsidRDefault="004652D9" w:rsidP="004652D9">
      <w:pPr>
        <w:rPr>
          <w:rFonts w:ascii="Times New Roman" w:hAnsi="Times New Roman" w:cs="Times New Roman"/>
          <w:sz w:val="24"/>
          <w:szCs w:val="24"/>
        </w:rPr>
      </w:pPr>
      <w:r w:rsidRPr="005942B0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5942B0">
        <w:rPr>
          <w:rFonts w:ascii="Times New Roman" w:hAnsi="Times New Roman" w:cs="Times New Roman"/>
          <w:sz w:val="24"/>
          <w:szCs w:val="24"/>
        </w:rPr>
        <w:t xml:space="preserve"> </w:t>
      </w:r>
      <w:r w:rsidR="00690AF7" w:rsidRPr="005942B0">
        <w:rPr>
          <w:rFonts w:ascii="Times New Roman" w:hAnsi="Times New Roman" w:cs="Times New Roman"/>
          <w:sz w:val="24"/>
          <w:szCs w:val="24"/>
        </w:rPr>
        <w:t>Rozstrzygnij</w:t>
      </w:r>
      <w:r w:rsidRPr="005942B0">
        <w:rPr>
          <w:rFonts w:ascii="Times New Roman" w:hAnsi="Times New Roman" w:cs="Times New Roman"/>
          <w:sz w:val="24"/>
          <w:szCs w:val="24"/>
        </w:rPr>
        <w:t>, czy wskutek przyjęcia Konstytucji Księstwa Warszawskiego doszło do złamania decydującej roli szlachty. Uzasadnij odpowiedź.</w:t>
      </w:r>
      <w:r w:rsidRPr="004652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CE7A0" w14:textId="751EA348" w:rsidR="003B1F3C" w:rsidRPr="004652D9" w:rsidRDefault="003B1F3C" w:rsidP="004652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F3C" w:rsidRPr="004652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6E937" w14:textId="77777777" w:rsidR="003B1F3C" w:rsidRDefault="003B1F3C" w:rsidP="003B1F3C">
      <w:pPr>
        <w:spacing w:after="0" w:line="240" w:lineRule="auto"/>
      </w:pPr>
      <w:r>
        <w:separator/>
      </w:r>
    </w:p>
  </w:endnote>
  <w:endnote w:type="continuationSeparator" w:id="0">
    <w:p w14:paraId="676D9C39" w14:textId="77777777" w:rsidR="003B1F3C" w:rsidRDefault="003B1F3C" w:rsidP="003B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E540E" w14:textId="77777777" w:rsidR="003B1F3C" w:rsidRDefault="003B1F3C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FB6E162" wp14:editId="45F13488">
          <wp:simplePos x="0" y="0"/>
          <wp:positionH relativeFrom="margin">
            <wp:align>center</wp:align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7C4AF" w14:textId="77777777" w:rsidR="003B1F3C" w:rsidRDefault="003B1F3C" w:rsidP="003B1F3C">
      <w:pPr>
        <w:spacing w:after="0" w:line="240" w:lineRule="auto"/>
      </w:pPr>
      <w:r>
        <w:separator/>
      </w:r>
    </w:p>
  </w:footnote>
  <w:footnote w:type="continuationSeparator" w:id="0">
    <w:p w14:paraId="7AC385AF" w14:textId="77777777" w:rsidR="003B1F3C" w:rsidRDefault="003B1F3C" w:rsidP="003B1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57"/>
    <w:rsid w:val="00067CFD"/>
    <w:rsid w:val="000A19F5"/>
    <w:rsid w:val="00176557"/>
    <w:rsid w:val="0018263C"/>
    <w:rsid w:val="001B2D28"/>
    <w:rsid w:val="002373EA"/>
    <w:rsid w:val="002F79F5"/>
    <w:rsid w:val="003460EF"/>
    <w:rsid w:val="00351355"/>
    <w:rsid w:val="00385928"/>
    <w:rsid w:val="003B1F3C"/>
    <w:rsid w:val="004652D9"/>
    <w:rsid w:val="005942B0"/>
    <w:rsid w:val="005B7D45"/>
    <w:rsid w:val="00616501"/>
    <w:rsid w:val="00690AF7"/>
    <w:rsid w:val="00763364"/>
    <w:rsid w:val="007F595D"/>
    <w:rsid w:val="008F546D"/>
    <w:rsid w:val="009E3558"/>
    <w:rsid w:val="00A35305"/>
    <w:rsid w:val="00A6171A"/>
    <w:rsid w:val="00A8125F"/>
    <w:rsid w:val="00AC1BAB"/>
    <w:rsid w:val="00C75BB1"/>
    <w:rsid w:val="00E960B7"/>
    <w:rsid w:val="00F339B7"/>
    <w:rsid w:val="00FB2655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993F"/>
  <w15:chartTrackingRefBased/>
  <w15:docId w15:val="{34E98DDF-A246-41E5-BDB4-D9A7A232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3C"/>
  </w:style>
  <w:style w:type="paragraph" w:styleId="Stopka">
    <w:name w:val="footer"/>
    <w:basedOn w:val="Normalny"/>
    <w:link w:val="Stopka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3C"/>
  </w:style>
  <w:style w:type="paragraph" w:styleId="Akapitzlist">
    <w:name w:val="List Paragraph"/>
    <w:basedOn w:val="Normalny"/>
    <w:uiPriority w:val="34"/>
    <w:qFormat/>
    <w:rsid w:val="002373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0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0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B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B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B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B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B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B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24</cp:revision>
  <dcterms:created xsi:type="dcterms:W3CDTF">2022-03-28T08:03:00Z</dcterms:created>
  <dcterms:modified xsi:type="dcterms:W3CDTF">2022-04-01T18:07:00Z</dcterms:modified>
</cp:coreProperties>
</file>