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74" w:rsidRPr="00E81374" w:rsidRDefault="00E81374" w:rsidP="00E81374">
      <w:pPr>
        <w:autoSpaceDE w:val="0"/>
        <w:autoSpaceDN w:val="0"/>
        <w:adjustRightInd w:val="0"/>
        <w:spacing w:after="0" w:line="240" w:lineRule="auto"/>
        <w:rPr>
          <w:rFonts w:ascii="Times New Roman" w:eastAsia="Apolonia-Bold" w:hAnsi="Times New Roman" w:cs="Times New Roman"/>
          <w:b/>
          <w:bCs/>
          <w:color w:val="0070C0"/>
          <w:sz w:val="24"/>
          <w:szCs w:val="24"/>
        </w:rPr>
      </w:pPr>
      <w:r w:rsidRPr="00E81374">
        <w:rPr>
          <w:rFonts w:ascii="Times New Roman" w:eastAsia="Apolonia-Bold" w:hAnsi="Times New Roman" w:cs="Times New Roman"/>
          <w:b/>
          <w:bCs/>
          <w:color w:val="0070C0"/>
          <w:sz w:val="24"/>
          <w:szCs w:val="24"/>
        </w:rPr>
        <w:t>Dekret o podejrzanych, 1793 r.</w:t>
      </w:r>
    </w:p>
    <w:p w:rsidR="00E81374" w:rsidRPr="00E81374" w:rsidRDefault="00E81374" w:rsidP="007F463A">
      <w:pPr>
        <w:autoSpaceDE w:val="0"/>
        <w:autoSpaceDN w:val="0"/>
        <w:adjustRightInd w:val="0"/>
        <w:spacing w:before="160" w:after="0" w:line="276" w:lineRule="auto"/>
        <w:jc w:val="both"/>
        <w:rPr>
          <w:rFonts w:ascii="Times New Roman" w:eastAsia="Apolonia-Bold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E81374">
        <w:rPr>
          <w:rFonts w:ascii="Times New Roman" w:eastAsia="Apolonia-Bold" w:hAnsi="Times New Roman" w:cs="Times New Roman"/>
          <w:i/>
          <w:iCs/>
          <w:sz w:val="24"/>
          <w:szCs w:val="24"/>
        </w:rPr>
        <w:t>1. Niezwłocznie po ogłoszeniu niniejszego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E81374">
        <w:rPr>
          <w:rFonts w:ascii="Times New Roman" w:eastAsia="Apolonia-Bold" w:hAnsi="Times New Roman" w:cs="Times New Roman"/>
          <w:i/>
          <w:iCs/>
          <w:sz w:val="24"/>
          <w:szCs w:val="24"/>
        </w:rPr>
        <w:t>dekretu wszystkie osoby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E81374">
        <w:rPr>
          <w:rFonts w:ascii="Times New Roman" w:eastAsia="Apolonia-Bold" w:hAnsi="Times New Roman" w:cs="Times New Roman"/>
          <w:i/>
          <w:iCs/>
          <w:sz w:val="24"/>
          <w:szCs w:val="24"/>
        </w:rPr>
        <w:t>podejrzane, znajdujące się na terytorium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E81374">
        <w:rPr>
          <w:rFonts w:ascii="Times New Roman" w:eastAsia="Apolonia-Bold" w:hAnsi="Times New Roman" w:cs="Times New Roman"/>
          <w:i/>
          <w:iCs/>
          <w:sz w:val="24"/>
          <w:szCs w:val="24"/>
        </w:rPr>
        <w:t>Republiki, a pozostające jeszcze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E81374">
        <w:rPr>
          <w:rFonts w:ascii="Times New Roman" w:eastAsia="Apolonia-Bold" w:hAnsi="Times New Roman" w:cs="Times New Roman"/>
          <w:i/>
          <w:iCs/>
          <w:sz w:val="24"/>
          <w:szCs w:val="24"/>
        </w:rPr>
        <w:t>na wolności, zostaną aresztowane.</w:t>
      </w:r>
    </w:p>
    <w:p w:rsidR="00E81374" w:rsidRPr="00E81374" w:rsidRDefault="00E81374" w:rsidP="00E813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polonia-Bold" w:hAnsi="Times New Roman" w:cs="Times New Roman"/>
          <w:i/>
          <w:iCs/>
          <w:sz w:val="24"/>
          <w:szCs w:val="24"/>
        </w:rPr>
      </w:pPr>
      <w:r w:rsidRPr="00E81374">
        <w:rPr>
          <w:rFonts w:ascii="Times New Roman" w:eastAsia="Apolonia-Bold" w:hAnsi="Times New Roman" w:cs="Times New Roman"/>
          <w:i/>
          <w:iCs/>
          <w:sz w:val="24"/>
          <w:szCs w:val="24"/>
        </w:rPr>
        <w:t>2. Za podejrzanych uważa się: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E81374">
        <w:rPr>
          <w:rFonts w:ascii="Times New Roman" w:eastAsia="Apolonia-Bold" w:hAnsi="Times New Roman" w:cs="Times New Roman"/>
          <w:i/>
          <w:iCs/>
          <w:sz w:val="24"/>
          <w:szCs w:val="24"/>
        </w:rPr>
        <w:t>1) wszystkich, którzy przez swoje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E81374">
        <w:rPr>
          <w:rFonts w:ascii="Times New Roman" w:eastAsia="Apolonia-Bold" w:hAnsi="Times New Roman" w:cs="Times New Roman"/>
          <w:i/>
          <w:iCs/>
          <w:sz w:val="24"/>
          <w:szCs w:val="24"/>
        </w:rPr>
        <w:t>postępowanie bądź stosunki, bądź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E81374">
        <w:rPr>
          <w:rFonts w:ascii="Times New Roman" w:eastAsia="Apolonia-Bold" w:hAnsi="Times New Roman" w:cs="Times New Roman"/>
          <w:i/>
          <w:iCs/>
          <w:sz w:val="24"/>
          <w:szCs w:val="24"/>
        </w:rPr>
        <w:t>wreszcie przez to, że w wypowiedziach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E81374">
        <w:rPr>
          <w:rFonts w:ascii="Times New Roman" w:eastAsia="Apolonia-Bold" w:hAnsi="Times New Roman" w:cs="Times New Roman"/>
          <w:i/>
          <w:iCs/>
          <w:sz w:val="24"/>
          <w:szCs w:val="24"/>
        </w:rPr>
        <w:t>swoich okazali się stronnikami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E81374">
        <w:rPr>
          <w:rFonts w:ascii="Times New Roman" w:eastAsia="Apolonia-Bold" w:hAnsi="Times New Roman" w:cs="Times New Roman"/>
          <w:i/>
          <w:iCs/>
          <w:sz w:val="24"/>
          <w:szCs w:val="24"/>
        </w:rPr>
        <w:t>tyranii czy feudalizmu albo też nieprzyjaciółmi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E81374">
        <w:rPr>
          <w:rFonts w:ascii="Times New Roman" w:eastAsia="Apolonia-Bold" w:hAnsi="Times New Roman" w:cs="Times New Roman"/>
          <w:i/>
          <w:iCs/>
          <w:sz w:val="24"/>
          <w:szCs w:val="24"/>
        </w:rPr>
        <w:t>wolności; 2) wszystkich,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E81374">
        <w:rPr>
          <w:rFonts w:ascii="Times New Roman" w:eastAsia="Apolonia-Bold" w:hAnsi="Times New Roman" w:cs="Times New Roman"/>
          <w:i/>
          <w:iCs/>
          <w:sz w:val="24"/>
          <w:szCs w:val="24"/>
        </w:rPr>
        <w:t>którzy nie będą w stanie wykazać […]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E81374">
        <w:rPr>
          <w:rFonts w:ascii="Times New Roman" w:eastAsia="Apolonia-Bold" w:hAnsi="Times New Roman" w:cs="Times New Roman"/>
          <w:i/>
          <w:iCs/>
          <w:sz w:val="24"/>
          <w:szCs w:val="24"/>
        </w:rPr>
        <w:t>swoich źródeł dochodu i nie zdołają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E81374">
        <w:rPr>
          <w:rFonts w:ascii="Times New Roman" w:eastAsia="Apolonia-Bold" w:hAnsi="Times New Roman" w:cs="Times New Roman"/>
          <w:i/>
          <w:iCs/>
          <w:sz w:val="24"/>
          <w:szCs w:val="24"/>
        </w:rPr>
        <w:t>udowodnić, iż wypełnili powinności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E81374">
        <w:rPr>
          <w:rFonts w:ascii="Times New Roman" w:eastAsia="Apolonia-Bold" w:hAnsi="Times New Roman" w:cs="Times New Roman"/>
          <w:i/>
          <w:iCs/>
          <w:sz w:val="24"/>
          <w:szCs w:val="24"/>
        </w:rPr>
        <w:t>obywatelskie; 3)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> </w:t>
      </w:r>
      <w:r w:rsidRPr="00E81374">
        <w:rPr>
          <w:rFonts w:ascii="Times New Roman" w:eastAsia="Apolonia-Bold" w:hAnsi="Times New Roman" w:cs="Times New Roman"/>
          <w:i/>
          <w:iCs/>
          <w:sz w:val="24"/>
          <w:szCs w:val="24"/>
        </w:rPr>
        <w:t>wszystkich, którym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E81374">
        <w:rPr>
          <w:rFonts w:ascii="Times New Roman" w:eastAsia="Apolonia-Bold" w:hAnsi="Times New Roman" w:cs="Times New Roman"/>
          <w:i/>
          <w:iCs/>
          <w:sz w:val="24"/>
          <w:szCs w:val="24"/>
        </w:rPr>
        <w:t>odmówiono wydania świadectw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E81374">
        <w:rPr>
          <w:rFonts w:ascii="Times New Roman" w:eastAsia="Apolonia-Bold" w:hAnsi="Times New Roman" w:cs="Times New Roman"/>
          <w:i/>
          <w:iCs/>
          <w:sz w:val="24"/>
          <w:szCs w:val="24"/>
        </w:rPr>
        <w:t>lojalności obywatelskiej; 4) urzędników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E81374">
        <w:rPr>
          <w:rFonts w:ascii="Times New Roman" w:eastAsia="Apolonia-Bold" w:hAnsi="Times New Roman" w:cs="Times New Roman"/>
          <w:i/>
          <w:iCs/>
          <w:sz w:val="24"/>
          <w:szCs w:val="24"/>
        </w:rPr>
        <w:t>publicznych zawieszonych lub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E81374">
        <w:rPr>
          <w:rFonts w:ascii="Times New Roman" w:eastAsia="Apolonia-Bold" w:hAnsi="Times New Roman" w:cs="Times New Roman"/>
          <w:i/>
          <w:iCs/>
          <w:sz w:val="24"/>
          <w:szCs w:val="24"/>
        </w:rPr>
        <w:t>usuniętych ze stanowisk przez Konwencję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E81374">
        <w:rPr>
          <w:rFonts w:ascii="Times New Roman" w:eastAsia="Apolonia-Bold" w:hAnsi="Times New Roman" w:cs="Times New Roman"/>
          <w:i/>
          <w:iCs/>
          <w:sz w:val="24"/>
          <w:szCs w:val="24"/>
        </w:rPr>
        <w:t>Narodową lub przez komisarzy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E81374">
        <w:rPr>
          <w:rFonts w:ascii="Times New Roman" w:eastAsia="Apolonia-Bold" w:hAnsi="Times New Roman" w:cs="Times New Roman"/>
          <w:i/>
          <w:iCs/>
          <w:sz w:val="24"/>
          <w:szCs w:val="24"/>
        </w:rPr>
        <w:t>i nieprzywróconych do urzędu;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E81374">
        <w:rPr>
          <w:rFonts w:ascii="Times New Roman" w:eastAsia="Apolonia-Bold" w:hAnsi="Times New Roman" w:cs="Times New Roman"/>
          <w:i/>
          <w:iCs/>
          <w:sz w:val="24"/>
          <w:szCs w:val="24"/>
        </w:rPr>
        <w:t>5) wszystkich pochodzących z byłego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E81374">
        <w:rPr>
          <w:rFonts w:ascii="Times New Roman" w:eastAsia="Apolonia-Bold" w:hAnsi="Times New Roman" w:cs="Times New Roman"/>
          <w:i/>
          <w:iCs/>
          <w:sz w:val="24"/>
          <w:szCs w:val="24"/>
        </w:rPr>
        <w:t>stanu szlacheckiego, tj. mężów,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E81374">
        <w:rPr>
          <w:rFonts w:ascii="Times New Roman" w:eastAsia="Apolonia-Bold" w:hAnsi="Times New Roman" w:cs="Times New Roman"/>
          <w:i/>
          <w:iCs/>
          <w:sz w:val="24"/>
          <w:szCs w:val="24"/>
        </w:rPr>
        <w:t>żony, ojców, matki, synów, córki,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E81374">
        <w:rPr>
          <w:rFonts w:ascii="Times New Roman" w:eastAsia="Apolonia-Bold" w:hAnsi="Times New Roman" w:cs="Times New Roman"/>
          <w:i/>
          <w:iCs/>
          <w:sz w:val="24"/>
          <w:szCs w:val="24"/>
        </w:rPr>
        <w:t>braci, siostry i agentów osób przebywających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E81374">
        <w:rPr>
          <w:rFonts w:ascii="Times New Roman" w:eastAsia="Apolonia-Bold" w:hAnsi="Times New Roman" w:cs="Times New Roman"/>
          <w:i/>
          <w:iCs/>
          <w:sz w:val="24"/>
          <w:szCs w:val="24"/>
        </w:rPr>
        <w:t>na emigracji, którzy nie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E81374">
        <w:rPr>
          <w:rFonts w:ascii="Times New Roman" w:eastAsia="Apolonia-Bold" w:hAnsi="Times New Roman" w:cs="Times New Roman"/>
          <w:i/>
          <w:iCs/>
          <w:sz w:val="24"/>
          <w:szCs w:val="24"/>
        </w:rPr>
        <w:t>okazali stale swego przywiązania do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E81374"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rewolucji [...]. </w:t>
      </w:r>
    </w:p>
    <w:p w:rsidR="008547C0" w:rsidRPr="00E81374" w:rsidRDefault="00E81374" w:rsidP="00AA7E0A">
      <w:pPr>
        <w:autoSpaceDE w:val="0"/>
        <w:autoSpaceDN w:val="0"/>
        <w:adjustRightInd w:val="0"/>
        <w:spacing w:before="300" w:after="0" w:line="240" w:lineRule="auto"/>
        <w:jc w:val="right"/>
        <w:rPr>
          <w:rFonts w:ascii="Times New Roman" w:hAnsi="Times New Roman" w:cs="Times New Roman"/>
          <w:b/>
        </w:rPr>
      </w:pPr>
      <w:r w:rsidRPr="00E81374">
        <w:rPr>
          <w:rFonts w:ascii="Times New Roman" w:eastAsia="Apolonia-Bold" w:hAnsi="Times New Roman" w:cs="Times New Roman"/>
          <w:i/>
          <w:iCs/>
        </w:rPr>
        <w:t xml:space="preserve">Wiek XVI–XVIII w źródłach. Wybór tekstów źródłowych z propozycjami metodycznymi </w:t>
      </w:r>
      <w:r w:rsidR="00AA7E0A">
        <w:rPr>
          <w:rFonts w:ascii="Times New Roman" w:eastAsia="Apolonia-Bold" w:hAnsi="Times New Roman" w:cs="Times New Roman"/>
          <w:i/>
          <w:iCs/>
        </w:rPr>
        <w:br/>
      </w:r>
      <w:r w:rsidRPr="00E81374">
        <w:rPr>
          <w:rFonts w:ascii="Times New Roman" w:eastAsia="Apolonia-Bold" w:hAnsi="Times New Roman" w:cs="Times New Roman"/>
          <w:i/>
          <w:iCs/>
        </w:rPr>
        <w:t>dla nauczycieli historii, studentów i uczniów</w:t>
      </w:r>
      <w:r w:rsidRPr="00E81374">
        <w:rPr>
          <w:rFonts w:ascii="Times New Roman" w:eastAsia="Apolonia-Bold" w:hAnsi="Times New Roman" w:cs="Times New Roman"/>
        </w:rPr>
        <w:t>, oprac. M. Sobańska-</w:t>
      </w:r>
      <w:proofErr w:type="spellStart"/>
      <w:r w:rsidRPr="00E81374">
        <w:rPr>
          <w:rFonts w:ascii="Times New Roman" w:eastAsia="Apolonia-Bold" w:hAnsi="Times New Roman" w:cs="Times New Roman"/>
        </w:rPr>
        <w:t>Bondaruk</w:t>
      </w:r>
      <w:proofErr w:type="spellEnd"/>
      <w:r w:rsidRPr="00E81374">
        <w:rPr>
          <w:rFonts w:ascii="Times New Roman" w:eastAsia="Apolonia-Bold" w:hAnsi="Times New Roman" w:cs="Times New Roman"/>
        </w:rPr>
        <w:t xml:space="preserve">, S.B. </w:t>
      </w:r>
      <w:proofErr w:type="spellStart"/>
      <w:r w:rsidRPr="00E81374">
        <w:rPr>
          <w:rFonts w:ascii="Times New Roman" w:eastAsia="Apolonia-Bold" w:hAnsi="Times New Roman" w:cs="Times New Roman"/>
        </w:rPr>
        <w:t>Lenard</w:t>
      </w:r>
      <w:proofErr w:type="spellEnd"/>
      <w:r w:rsidRPr="00E81374">
        <w:rPr>
          <w:rFonts w:ascii="Times New Roman" w:eastAsia="Apolonia-Bold" w:hAnsi="Times New Roman" w:cs="Times New Roman"/>
        </w:rPr>
        <w:t xml:space="preserve">, </w:t>
      </w:r>
      <w:r w:rsidR="00AA7E0A">
        <w:rPr>
          <w:rFonts w:ascii="Times New Roman" w:eastAsia="Apolonia-Bold" w:hAnsi="Times New Roman" w:cs="Times New Roman"/>
        </w:rPr>
        <w:br/>
      </w:r>
      <w:r w:rsidRPr="00E81374">
        <w:rPr>
          <w:rFonts w:ascii="Times New Roman" w:eastAsia="Apolonia-Bold" w:hAnsi="Times New Roman" w:cs="Times New Roman"/>
        </w:rPr>
        <w:t>Warszawa: WN PWN, 1999, s. 502–503.</w:t>
      </w:r>
    </w:p>
    <w:p w:rsidR="00E81374" w:rsidRPr="00E81374" w:rsidRDefault="00E81374" w:rsidP="00E657EB">
      <w:pPr>
        <w:spacing w:before="60" w:after="1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762D3" w:rsidRPr="00E81374" w:rsidRDefault="007762D3" w:rsidP="00E657EB">
      <w:pPr>
        <w:spacing w:before="60" w:after="100"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81374">
        <w:rPr>
          <w:rFonts w:ascii="Times New Roman" w:hAnsi="Times New Roman" w:cs="Times New Roman"/>
          <w:b/>
          <w:color w:val="0070C0"/>
          <w:sz w:val="24"/>
          <w:szCs w:val="24"/>
        </w:rPr>
        <w:t>Praca z materiałem</w:t>
      </w:r>
      <w:r w:rsidR="005F2301" w:rsidRPr="00E8137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E81374" w:rsidRPr="00AA7E0A" w:rsidRDefault="00925DEA" w:rsidP="00E81374">
      <w:pPr>
        <w:jc w:val="both"/>
        <w:rPr>
          <w:rFonts w:ascii="Times New Roman" w:hAnsi="Times New Roman" w:cs="Times New Roman"/>
          <w:sz w:val="24"/>
          <w:szCs w:val="24"/>
        </w:rPr>
      </w:pPr>
      <w:r w:rsidRPr="00AA7E0A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 w:rsidRPr="00AA7E0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81374" w:rsidRPr="00AA7E0A">
        <w:rPr>
          <w:rFonts w:ascii="Times New Roman" w:hAnsi="Times New Roman" w:cs="Times New Roman"/>
          <w:sz w:val="24"/>
          <w:szCs w:val="24"/>
        </w:rPr>
        <w:t>O</w:t>
      </w:r>
      <w:r w:rsidR="00AA7E0A">
        <w:rPr>
          <w:rFonts w:ascii="Times New Roman" w:hAnsi="Times New Roman" w:cs="Times New Roman"/>
          <w:sz w:val="24"/>
          <w:szCs w:val="24"/>
        </w:rPr>
        <w:t>dpowiedz</w:t>
      </w:r>
      <w:r w:rsidR="00E81374" w:rsidRPr="00AA7E0A">
        <w:rPr>
          <w:rFonts w:ascii="Times New Roman" w:hAnsi="Times New Roman" w:cs="Times New Roman"/>
          <w:sz w:val="24"/>
          <w:szCs w:val="24"/>
        </w:rPr>
        <w:t xml:space="preserve">, kto – według dekretu o podejrzanych – mógł zostać uznany za wroga rewolucji. </w:t>
      </w:r>
    </w:p>
    <w:p w:rsidR="00E81374" w:rsidRPr="00AA7E0A" w:rsidRDefault="00E81374" w:rsidP="00E81374">
      <w:pPr>
        <w:jc w:val="both"/>
        <w:rPr>
          <w:rFonts w:ascii="Times New Roman" w:hAnsi="Times New Roman" w:cs="Times New Roman"/>
          <w:sz w:val="24"/>
          <w:szCs w:val="24"/>
        </w:rPr>
      </w:pPr>
      <w:r w:rsidRPr="00AA7E0A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AA7E0A">
        <w:rPr>
          <w:rFonts w:ascii="Times New Roman" w:hAnsi="Times New Roman" w:cs="Times New Roman"/>
          <w:sz w:val="24"/>
          <w:szCs w:val="24"/>
        </w:rPr>
        <w:t xml:space="preserve"> Korzystając z wiedzy </w:t>
      </w:r>
      <w:proofErr w:type="spellStart"/>
      <w:r w:rsidRPr="00AA7E0A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Pr="00AA7E0A">
        <w:rPr>
          <w:rFonts w:ascii="Times New Roman" w:hAnsi="Times New Roman" w:cs="Times New Roman"/>
          <w:sz w:val="24"/>
          <w:szCs w:val="24"/>
        </w:rPr>
        <w:t xml:space="preserve">, ustal, kto był autorem Dekretu o podejrzanych. </w:t>
      </w:r>
    </w:p>
    <w:p w:rsidR="00E81374" w:rsidRPr="00E81374" w:rsidRDefault="00E81374" w:rsidP="00E81374">
      <w:pPr>
        <w:jc w:val="both"/>
        <w:rPr>
          <w:rFonts w:ascii="Times New Roman" w:hAnsi="Times New Roman" w:cs="Times New Roman"/>
          <w:sz w:val="24"/>
          <w:szCs w:val="24"/>
        </w:rPr>
      </w:pPr>
      <w:r w:rsidRPr="00AA7E0A">
        <w:rPr>
          <w:rFonts w:ascii="Times New Roman" w:hAnsi="Times New Roman" w:cs="Times New Roman"/>
          <w:b/>
          <w:color w:val="0070C0"/>
          <w:sz w:val="24"/>
          <w:szCs w:val="24"/>
        </w:rPr>
        <w:t>3.</w:t>
      </w:r>
      <w:r w:rsidRPr="00AA7E0A">
        <w:rPr>
          <w:rFonts w:ascii="Times New Roman" w:hAnsi="Times New Roman" w:cs="Times New Roman"/>
          <w:sz w:val="24"/>
          <w:szCs w:val="24"/>
        </w:rPr>
        <w:t xml:space="preserve"> Korzystając z wiedzy </w:t>
      </w:r>
      <w:proofErr w:type="spellStart"/>
      <w:r w:rsidRPr="00AA7E0A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Pr="00AA7E0A">
        <w:rPr>
          <w:rFonts w:ascii="Times New Roman" w:hAnsi="Times New Roman" w:cs="Times New Roman"/>
          <w:sz w:val="24"/>
          <w:szCs w:val="24"/>
        </w:rPr>
        <w:t>, ustal, ile osób straciło życie we Francji w czasie obowiązywania tego dekretu.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374" w:rsidRPr="00E81374" w:rsidRDefault="00E81374" w:rsidP="00E813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374" w:rsidRPr="00E81374" w:rsidRDefault="00E81374" w:rsidP="00E813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12B" w:rsidRPr="00E81374" w:rsidRDefault="0068612B" w:rsidP="00E81374">
      <w:pPr>
        <w:rPr>
          <w:rFonts w:ascii="Times New Roman" w:hAnsi="Times New Roman" w:cs="Times New Roman"/>
          <w:sz w:val="24"/>
          <w:szCs w:val="24"/>
        </w:rPr>
      </w:pPr>
    </w:p>
    <w:p w:rsidR="00190806" w:rsidRPr="008547C0" w:rsidRDefault="00190806" w:rsidP="0068612B">
      <w:pPr>
        <w:rPr>
          <w:rFonts w:ascii="Times New Roman" w:hAnsi="Times New Roman" w:cs="Times New Roman"/>
          <w:sz w:val="24"/>
          <w:szCs w:val="24"/>
        </w:rPr>
      </w:pPr>
    </w:p>
    <w:sectPr w:rsidR="00190806" w:rsidRPr="008547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D3A" w:rsidRDefault="007762D3">
      <w:pPr>
        <w:spacing w:after="0" w:line="240" w:lineRule="auto"/>
      </w:pPr>
      <w:r>
        <w:separator/>
      </w:r>
    </w:p>
  </w:endnote>
  <w:endnote w:type="continuationSeparator" w:id="0">
    <w:p w:rsidR="00766D3A" w:rsidRDefault="0077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oloniaNovaOT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-Bold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BE8" w:rsidRDefault="00C7204E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BF9B7D9" wp14:editId="460EDCF8">
          <wp:simplePos x="0" y="0"/>
          <wp:positionH relativeFrom="margin">
            <wp:posOffset>902970</wp:posOffset>
          </wp:positionH>
          <wp:positionV relativeFrom="paragraph">
            <wp:posOffset>-289560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D3A" w:rsidRDefault="007762D3">
      <w:pPr>
        <w:spacing w:after="0" w:line="240" w:lineRule="auto"/>
      </w:pPr>
      <w:r>
        <w:separator/>
      </w:r>
    </w:p>
  </w:footnote>
  <w:footnote w:type="continuationSeparator" w:id="0">
    <w:p w:rsidR="00766D3A" w:rsidRDefault="00776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35B1"/>
    <w:multiLevelType w:val="hybridMultilevel"/>
    <w:tmpl w:val="4894E172"/>
    <w:lvl w:ilvl="0" w:tplc="07C42EB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poloniaNovaOT-Bold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CD"/>
    <w:rsid w:val="000249A4"/>
    <w:rsid w:val="000265FB"/>
    <w:rsid w:val="000435CD"/>
    <w:rsid w:val="00080B25"/>
    <w:rsid w:val="000A3310"/>
    <w:rsid w:val="000C25B2"/>
    <w:rsid w:val="00116D0C"/>
    <w:rsid w:val="00190806"/>
    <w:rsid w:val="002124FC"/>
    <w:rsid w:val="0029029D"/>
    <w:rsid w:val="00290DAB"/>
    <w:rsid w:val="002957C6"/>
    <w:rsid w:val="002A0ACB"/>
    <w:rsid w:val="002C59AB"/>
    <w:rsid w:val="003009DF"/>
    <w:rsid w:val="00317BA1"/>
    <w:rsid w:val="00322D07"/>
    <w:rsid w:val="003D7FF7"/>
    <w:rsid w:val="004115EF"/>
    <w:rsid w:val="004648DE"/>
    <w:rsid w:val="00487733"/>
    <w:rsid w:val="004D2C56"/>
    <w:rsid w:val="00526539"/>
    <w:rsid w:val="005626C0"/>
    <w:rsid w:val="005C1A15"/>
    <w:rsid w:val="005F15BA"/>
    <w:rsid w:val="005F2301"/>
    <w:rsid w:val="005F3D63"/>
    <w:rsid w:val="00617D62"/>
    <w:rsid w:val="0063267E"/>
    <w:rsid w:val="00680269"/>
    <w:rsid w:val="0068612B"/>
    <w:rsid w:val="00687AB1"/>
    <w:rsid w:val="00766D3A"/>
    <w:rsid w:val="007762D3"/>
    <w:rsid w:val="00784FB3"/>
    <w:rsid w:val="007A53A2"/>
    <w:rsid w:val="007F463A"/>
    <w:rsid w:val="0085088D"/>
    <w:rsid w:val="008547C0"/>
    <w:rsid w:val="00861967"/>
    <w:rsid w:val="008A57EA"/>
    <w:rsid w:val="008B2B70"/>
    <w:rsid w:val="0091370D"/>
    <w:rsid w:val="00925DEA"/>
    <w:rsid w:val="009A34D8"/>
    <w:rsid w:val="00A6252C"/>
    <w:rsid w:val="00AA7E0A"/>
    <w:rsid w:val="00B83863"/>
    <w:rsid w:val="00BB6BB1"/>
    <w:rsid w:val="00C151B1"/>
    <w:rsid w:val="00C319A6"/>
    <w:rsid w:val="00C40271"/>
    <w:rsid w:val="00C7204E"/>
    <w:rsid w:val="00C95E5C"/>
    <w:rsid w:val="00CF43AC"/>
    <w:rsid w:val="00E64CC5"/>
    <w:rsid w:val="00E657EB"/>
    <w:rsid w:val="00E775B8"/>
    <w:rsid w:val="00E81374"/>
    <w:rsid w:val="00EB2533"/>
    <w:rsid w:val="00EB4213"/>
    <w:rsid w:val="00EE76FD"/>
    <w:rsid w:val="00FB74A8"/>
    <w:rsid w:val="00FC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0ABAA-16E6-4CDB-A902-80CB4D84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7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04E"/>
  </w:style>
  <w:style w:type="paragraph" w:styleId="Akapitzlist">
    <w:name w:val="List Paragraph"/>
    <w:basedOn w:val="Normalny"/>
    <w:uiPriority w:val="34"/>
    <w:qFormat/>
    <w:rsid w:val="002A0A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2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54</cp:revision>
  <cp:lastPrinted>2021-12-07T11:26:00Z</cp:lastPrinted>
  <dcterms:created xsi:type="dcterms:W3CDTF">2021-11-05T12:17:00Z</dcterms:created>
  <dcterms:modified xsi:type="dcterms:W3CDTF">2021-12-07T11:27:00Z</dcterms:modified>
</cp:coreProperties>
</file>