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374" w:rsidRPr="00E81374" w:rsidRDefault="00E81374" w:rsidP="00E81374">
      <w:pPr>
        <w:autoSpaceDE w:val="0"/>
        <w:autoSpaceDN w:val="0"/>
        <w:adjustRightInd w:val="0"/>
        <w:spacing w:after="0" w:line="240" w:lineRule="auto"/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</w:pPr>
      <w:r w:rsidRPr="00E81374">
        <w:rPr>
          <w:rFonts w:ascii="Times New Roman" w:eastAsia="Apolonia-Bold" w:hAnsi="Times New Roman" w:cs="Times New Roman"/>
          <w:b/>
          <w:bCs/>
          <w:color w:val="0070C0"/>
          <w:sz w:val="24"/>
          <w:szCs w:val="24"/>
        </w:rPr>
        <w:t>Dekret o podejrzanych, 1793 r.</w:t>
      </w:r>
    </w:p>
    <w:p w:rsidR="00E81374" w:rsidRPr="00E81374" w:rsidRDefault="00E81374" w:rsidP="007F463A">
      <w:pPr>
        <w:autoSpaceDE w:val="0"/>
        <w:autoSpaceDN w:val="0"/>
        <w:adjustRightInd w:val="0"/>
        <w:spacing w:before="160" w:after="0" w:line="276" w:lineRule="auto"/>
        <w:jc w:val="both"/>
        <w:rPr>
          <w:rFonts w:ascii="Times New Roman" w:eastAsia="Apolonia-Bold" w:hAnsi="Times New Roman" w:cs="Times New Roman"/>
          <w:i/>
          <w:iCs/>
          <w:sz w:val="24"/>
          <w:szCs w:val="24"/>
        </w:rPr>
      </w:pPr>
      <w:bookmarkStart w:id="0" w:name="_GoBack"/>
      <w:bookmarkEnd w:id="0"/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1. Niezwłocznie po ogłoszeniu niniejszego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dekretu wszystkie osoby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podejrzane, znajdujące się na terytorium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Republiki, a pozostające jeszcze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na wolności, zostaną aresztowane.</w:t>
      </w:r>
    </w:p>
    <w:p w:rsidR="00E81374" w:rsidRPr="00E81374" w:rsidRDefault="00E81374" w:rsidP="00E81374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Apolonia-Bold" w:hAnsi="Times New Roman" w:cs="Times New Roman"/>
          <w:i/>
          <w:iCs/>
          <w:sz w:val="24"/>
          <w:szCs w:val="24"/>
        </w:rPr>
      </w:pP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2. Za podejrzanych uważa się: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1) wszystkich, którzy przez swoje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postępowanie bądź stosunki, bądź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wreszcie przez to, że w wypowiedziach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swoich okazali się stronnikami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tyranii czy feudalizmu albo też nieprzyjaciółmi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wolności; 2) wszystkich,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którzy nie będą w stanie wykazać […]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swoich źródeł dochodu i nie zdołają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udowodnić, iż wypełnili powinności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obywatelskie; 3)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> 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wszystkich, którym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odmówiono wydania świadectw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lojalności obywatelskiej; 4) urzędników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publicznych zawieszonych lub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usuniętych ze stanowisk przez Konwencję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Narodową lub przez komisarzy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i nieprzywróconych do urzędu;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5) wszystkich pochodzących z byłego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stanu szlacheckiego, tj. mężów,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żony, ojców, matki, synów, córki,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braci, siostry i agentów osób przebywających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na emigracji, którzy nie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>okazali stale swego przywiązania do</w:t>
      </w:r>
      <w:r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 </w:t>
      </w:r>
      <w:r w:rsidRPr="00E81374">
        <w:rPr>
          <w:rFonts w:ascii="Times New Roman" w:eastAsia="Apolonia-Bold" w:hAnsi="Times New Roman" w:cs="Times New Roman"/>
          <w:i/>
          <w:iCs/>
          <w:sz w:val="24"/>
          <w:szCs w:val="24"/>
        </w:rPr>
        <w:t xml:space="preserve">rewolucji [...]. </w:t>
      </w:r>
    </w:p>
    <w:p w:rsidR="008547C0" w:rsidRPr="00E81374" w:rsidRDefault="00E81374" w:rsidP="00AA7E0A">
      <w:pPr>
        <w:autoSpaceDE w:val="0"/>
        <w:autoSpaceDN w:val="0"/>
        <w:adjustRightInd w:val="0"/>
        <w:spacing w:before="300" w:after="0" w:line="240" w:lineRule="auto"/>
        <w:jc w:val="right"/>
        <w:rPr>
          <w:rFonts w:ascii="Times New Roman" w:hAnsi="Times New Roman" w:cs="Times New Roman"/>
          <w:b/>
        </w:rPr>
      </w:pPr>
      <w:r w:rsidRPr="00E81374">
        <w:rPr>
          <w:rFonts w:ascii="Times New Roman" w:eastAsia="Apolonia-Bold" w:hAnsi="Times New Roman" w:cs="Times New Roman"/>
          <w:i/>
          <w:iCs/>
        </w:rPr>
        <w:t xml:space="preserve">Wiek XVI–XVIII w źródłach. Wybór tekstów źródłowych z propozycjami metodycznymi </w:t>
      </w:r>
      <w:r w:rsidR="00AA7E0A">
        <w:rPr>
          <w:rFonts w:ascii="Times New Roman" w:eastAsia="Apolonia-Bold" w:hAnsi="Times New Roman" w:cs="Times New Roman"/>
          <w:i/>
          <w:iCs/>
        </w:rPr>
        <w:br/>
      </w:r>
      <w:r w:rsidRPr="00E81374">
        <w:rPr>
          <w:rFonts w:ascii="Times New Roman" w:eastAsia="Apolonia-Bold" w:hAnsi="Times New Roman" w:cs="Times New Roman"/>
          <w:i/>
          <w:iCs/>
        </w:rPr>
        <w:t>dla nauczycieli historii, studentów i uczniów</w:t>
      </w:r>
      <w:r w:rsidRPr="00E81374">
        <w:rPr>
          <w:rFonts w:ascii="Times New Roman" w:eastAsia="Apolonia-Bold" w:hAnsi="Times New Roman" w:cs="Times New Roman"/>
        </w:rPr>
        <w:t>, oprac. M. Sobańska-</w:t>
      </w:r>
      <w:proofErr w:type="spellStart"/>
      <w:r w:rsidRPr="00E81374">
        <w:rPr>
          <w:rFonts w:ascii="Times New Roman" w:eastAsia="Apolonia-Bold" w:hAnsi="Times New Roman" w:cs="Times New Roman"/>
        </w:rPr>
        <w:t>Bondaruk</w:t>
      </w:r>
      <w:proofErr w:type="spellEnd"/>
      <w:r w:rsidRPr="00E81374">
        <w:rPr>
          <w:rFonts w:ascii="Times New Roman" w:eastAsia="Apolonia-Bold" w:hAnsi="Times New Roman" w:cs="Times New Roman"/>
        </w:rPr>
        <w:t xml:space="preserve">, S.B. </w:t>
      </w:r>
      <w:proofErr w:type="spellStart"/>
      <w:r w:rsidRPr="00E81374">
        <w:rPr>
          <w:rFonts w:ascii="Times New Roman" w:eastAsia="Apolonia-Bold" w:hAnsi="Times New Roman" w:cs="Times New Roman"/>
        </w:rPr>
        <w:t>Lenard</w:t>
      </w:r>
      <w:proofErr w:type="spellEnd"/>
      <w:r w:rsidRPr="00E81374">
        <w:rPr>
          <w:rFonts w:ascii="Times New Roman" w:eastAsia="Apolonia-Bold" w:hAnsi="Times New Roman" w:cs="Times New Roman"/>
        </w:rPr>
        <w:t xml:space="preserve">, </w:t>
      </w:r>
      <w:r w:rsidR="00AA7E0A">
        <w:rPr>
          <w:rFonts w:ascii="Times New Roman" w:eastAsia="Apolonia-Bold" w:hAnsi="Times New Roman" w:cs="Times New Roman"/>
        </w:rPr>
        <w:br/>
      </w:r>
      <w:r w:rsidRPr="00E81374">
        <w:rPr>
          <w:rFonts w:ascii="Times New Roman" w:eastAsia="Apolonia-Bold" w:hAnsi="Times New Roman" w:cs="Times New Roman"/>
        </w:rPr>
        <w:t>Warszawa: WN PWN, 1999, s. 502–503.</w:t>
      </w:r>
    </w:p>
    <w:p w:rsidR="00E81374" w:rsidRPr="00E81374" w:rsidRDefault="00E81374" w:rsidP="00E657EB">
      <w:pPr>
        <w:spacing w:before="60" w:after="10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762D3" w:rsidRPr="00E81374" w:rsidRDefault="007762D3" w:rsidP="00E657EB">
      <w:pPr>
        <w:spacing w:before="60" w:after="100" w:line="276" w:lineRule="auto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E81374">
        <w:rPr>
          <w:rFonts w:ascii="Times New Roman" w:hAnsi="Times New Roman" w:cs="Times New Roman"/>
          <w:b/>
          <w:color w:val="0070C0"/>
          <w:sz w:val="24"/>
          <w:szCs w:val="24"/>
        </w:rPr>
        <w:t>Praca z materiałem</w:t>
      </w:r>
      <w:r w:rsidR="005F2301" w:rsidRPr="00E81374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</w:p>
    <w:p w:rsidR="00E81374" w:rsidRPr="00AA7E0A" w:rsidRDefault="00925DEA" w:rsidP="00E81374">
      <w:pPr>
        <w:jc w:val="both"/>
        <w:rPr>
          <w:rFonts w:ascii="Times New Roman" w:hAnsi="Times New Roman" w:cs="Times New Roman"/>
          <w:sz w:val="24"/>
          <w:szCs w:val="24"/>
        </w:rPr>
      </w:pPr>
      <w:r w:rsidRPr="00AA7E0A">
        <w:rPr>
          <w:rFonts w:ascii="Times New Roman" w:hAnsi="Times New Roman" w:cs="Times New Roman"/>
          <w:b/>
          <w:color w:val="0070C0"/>
          <w:sz w:val="24"/>
          <w:szCs w:val="24"/>
        </w:rPr>
        <w:t>1.</w:t>
      </w:r>
      <w:r w:rsidRPr="00AA7E0A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E81374" w:rsidRPr="00AA7E0A">
        <w:rPr>
          <w:rFonts w:ascii="Times New Roman" w:hAnsi="Times New Roman" w:cs="Times New Roman"/>
          <w:sz w:val="24"/>
          <w:szCs w:val="24"/>
        </w:rPr>
        <w:t>O</w:t>
      </w:r>
      <w:r w:rsidR="00AA7E0A">
        <w:rPr>
          <w:rFonts w:ascii="Times New Roman" w:hAnsi="Times New Roman" w:cs="Times New Roman"/>
          <w:sz w:val="24"/>
          <w:szCs w:val="24"/>
        </w:rPr>
        <w:t>dpowiedz</w:t>
      </w:r>
      <w:r w:rsidR="00E81374" w:rsidRPr="00AA7E0A">
        <w:rPr>
          <w:rFonts w:ascii="Times New Roman" w:hAnsi="Times New Roman" w:cs="Times New Roman"/>
          <w:sz w:val="24"/>
          <w:szCs w:val="24"/>
        </w:rPr>
        <w:t xml:space="preserve">, kto – według dekretu o podejrzanych – mógł zostać uznany za wroga rewolucji. </w:t>
      </w:r>
    </w:p>
    <w:p w:rsidR="00E81374" w:rsidRPr="00AA7E0A" w:rsidRDefault="00E81374" w:rsidP="00E81374">
      <w:pPr>
        <w:jc w:val="both"/>
        <w:rPr>
          <w:rFonts w:ascii="Times New Roman" w:hAnsi="Times New Roman" w:cs="Times New Roman"/>
          <w:sz w:val="24"/>
          <w:szCs w:val="24"/>
        </w:rPr>
      </w:pPr>
      <w:r w:rsidRPr="00AA7E0A">
        <w:rPr>
          <w:rFonts w:ascii="Times New Roman" w:hAnsi="Times New Roman" w:cs="Times New Roman"/>
          <w:b/>
          <w:color w:val="0070C0"/>
          <w:sz w:val="24"/>
          <w:szCs w:val="24"/>
        </w:rPr>
        <w:t>2.</w:t>
      </w:r>
      <w:r w:rsidRPr="00AA7E0A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Pr="00AA7E0A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AA7E0A">
        <w:rPr>
          <w:rFonts w:ascii="Times New Roman" w:hAnsi="Times New Roman" w:cs="Times New Roman"/>
          <w:sz w:val="24"/>
          <w:szCs w:val="24"/>
        </w:rPr>
        <w:t xml:space="preserve">, ustal, kto był autorem Dekretu o podejrzanych. </w:t>
      </w:r>
    </w:p>
    <w:p w:rsidR="00E81374" w:rsidRPr="00E81374" w:rsidRDefault="00E81374" w:rsidP="00E81374">
      <w:pPr>
        <w:jc w:val="both"/>
        <w:rPr>
          <w:rFonts w:ascii="Times New Roman" w:hAnsi="Times New Roman" w:cs="Times New Roman"/>
          <w:sz w:val="24"/>
          <w:szCs w:val="24"/>
        </w:rPr>
      </w:pPr>
      <w:r w:rsidRPr="00AA7E0A">
        <w:rPr>
          <w:rFonts w:ascii="Times New Roman" w:hAnsi="Times New Roman" w:cs="Times New Roman"/>
          <w:b/>
          <w:color w:val="0070C0"/>
          <w:sz w:val="24"/>
          <w:szCs w:val="24"/>
        </w:rPr>
        <w:t>3.</w:t>
      </w:r>
      <w:r w:rsidRPr="00AA7E0A">
        <w:rPr>
          <w:rFonts w:ascii="Times New Roman" w:hAnsi="Times New Roman" w:cs="Times New Roman"/>
          <w:sz w:val="24"/>
          <w:szCs w:val="24"/>
        </w:rPr>
        <w:t xml:space="preserve"> Korzystając z wiedzy </w:t>
      </w:r>
      <w:proofErr w:type="spellStart"/>
      <w:r w:rsidRPr="00AA7E0A">
        <w:rPr>
          <w:rFonts w:ascii="Times New Roman" w:hAnsi="Times New Roman" w:cs="Times New Roman"/>
          <w:sz w:val="24"/>
          <w:szCs w:val="24"/>
        </w:rPr>
        <w:t>pozaźródłowej</w:t>
      </w:r>
      <w:proofErr w:type="spellEnd"/>
      <w:r w:rsidRPr="00AA7E0A">
        <w:rPr>
          <w:rFonts w:ascii="Times New Roman" w:hAnsi="Times New Roman" w:cs="Times New Roman"/>
          <w:sz w:val="24"/>
          <w:szCs w:val="24"/>
        </w:rPr>
        <w:t>, ustal, ile osób straciło życie we Francji w czasie obowiązywania tego dekretu.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1374" w:rsidRPr="00E81374" w:rsidRDefault="00E81374" w:rsidP="00E813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1374" w:rsidRPr="00E81374" w:rsidRDefault="00E81374" w:rsidP="00E813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8612B" w:rsidRPr="00E81374" w:rsidRDefault="0068612B" w:rsidP="00E81374">
      <w:pPr>
        <w:rPr>
          <w:rFonts w:ascii="Times New Roman" w:hAnsi="Times New Roman" w:cs="Times New Roman"/>
          <w:sz w:val="24"/>
          <w:szCs w:val="24"/>
        </w:rPr>
      </w:pPr>
    </w:p>
    <w:p w:rsidR="00190806" w:rsidRPr="008547C0" w:rsidRDefault="00190806" w:rsidP="0068612B">
      <w:pPr>
        <w:rPr>
          <w:rFonts w:ascii="Times New Roman" w:hAnsi="Times New Roman" w:cs="Times New Roman"/>
          <w:sz w:val="24"/>
          <w:szCs w:val="24"/>
        </w:rPr>
      </w:pPr>
    </w:p>
    <w:sectPr w:rsidR="00190806" w:rsidRPr="008547C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6D3A" w:rsidRDefault="007762D3">
      <w:pPr>
        <w:spacing w:after="0" w:line="240" w:lineRule="auto"/>
      </w:pPr>
      <w:r>
        <w:separator/>
      </w:r>
    </w:p>
  </w:endnote>
  <w:endnote w:type="continuationSeparator" w:id="0">
    <w:p w:rsidR="00766D3A" w:rsidRDefault="0077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oloniaNovaOT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olonia-Bold">
    <w:altName w:val="MS Gothic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5BE8" w:rsidRDefault="00C7204E">
    <w:pPr>
      <w:pStyle w:val="Stopka"/>
    </w:pPr>
    <w:r w:rsidRPr="00B674E2">
      <w:rPr>
        <w:rFonts w:ascii="Times New Roman" w:hAnsi="Times New Roman" w:cs="Times New Roman"/>
        <w:b/>
        <w:noProof/>
        <w:color w:val="660033"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BF9B7D9" wp14:editId="460EDCF8">
          <wp:simplePos x="0" y="0"/>
          <wp:positionH relativeFrom="margin">
            <wp:posOffset>902970</wp:posOffset>
          </wp:positionH>
          <wp:positionV relativeFrom="paragraph">
            <wp:posOffset>-289560</wp:posOffset>
          </wp:positionV>
          <wp:extent cx="3771900" cy="390525"/>
          <wp:effectExtent l="0" t="0" r="0" b="9525"/>
          <wp:wrapNone/>
          <wp:docPr id="1" name="Obraz 1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190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6D3A" w:rsidRDefault="007762D3">
      <w:pPr>
        <w:spacing w:after="0" w:line="240" w:lineRule="auto"/>
      </w:pPr>
      <w:r>
        <w:separator/>
      </w:r>
    </w:p>
  </w:footnote>
  <w:footnote w:type="continuationSeparator" w:id="0">
    <w:p w:rsidR="00766D3A" w:rsidRDefault="00776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1035B1"/>
    <w:multiLevelType w:val="hybridMultilevel"/>
    <w:tmpl w:val="4894E172"/>
    <w:lvl w:ilvl="0" w:tplc="07C42EB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ApoloniaNovaOT-Bold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CD"/>
    <w:rsid w:val="000249A4"/>
    <w:rsid w:val="000265FB"/>
    <w:rsid w:val="000435CD"/>
    <w:rsid w:val="00080B25"/>
    <w:rsid w:val="000A3310"/>
    <w:rsid w:val="000C25B2"/>
    <w:rsid w:val="00116D0C"/>
    <w:rsid w:val="00190806"/>
    <w:rsid w:val="002124FC"/>
    <w:rsid w:val="0029029D"/>
    <w:rsid w:val="00290DAB"/>
    <w:rsid w:val="002957C6"/>
    <w:rsid w:val="002A0ACB"/>
    <w:rsid w:val="002C59AB"/>
    <w:rsid w:val="003009DF"/>
    <w:rsid w:val="00317BA1"/>
    <w:rsid w:val="00322D07"/>
    <w:rsid w:val="003D7FF7"/>
    <w:rsid w:val="004115EF"/>
    <w:rsid w:val="004648DE"/>
    <w:rsid w:val="00487733"/>
    <w:rsid w:val="004D2C56"/>
    <w:rsid w:val="00526539"/>
    <w:rsid w:val="005626C0"/>
    <w:rsid w:val="005C1A15"/>
    <w:rsid w:val="005F15BA"/>
    <w:rsid w:val="005F2301"/>
    <w:rsid w:val="005F3D63"/>
    <w:rsid w:val="00617D62"/>
    <w:rsid w:val="0063267E"/>
    <w:rsid w:val="00680269"/>
    <w:rsid w:val="0068612B"/>
    <w:rsid w:val="00687AB1"/>
    <w:rsid w:val="00766D3A"/>
    <w:rsid w:val="007762D3"/>
    <w:rsid w:val="00784FB3"/>
    <w:rsid w:val="007A53A2"/>
    <w:rsid w:val="007F463A"/>
    <w:rsid w:val="0085088D"/>
    <w:rsid w:val="008547C0"/>
    <w:rsid w:val="00861967"/>
    <w:rsid w:val="008A57EA"/>
    <w:rsid w:val="008B2B70"/>
    <w:rsid w:val="0091370D"/>
    <w:rsid w:val="00925DEA"/>
    <w:rsid w:val="009A34D8"/>
    <w:rsid w:val="00A6252C"/>
    <w:rsid w:val="00AA7E0A"/>
    <w:rsid w:val="00B83863"/>
    <w:rsid w:val="00BB6BB1"/>
    <w:rsid w:val="00C151B1"/>
    <w:rsid w:val="00C319A6"/>
    <w:rsid w:val="00C40271"/>
    <w:rsid w:val="00C7204E"/>
    <w:rsid w:val="00C95E5C"/>
    <w:rsid w:val="00CF43AC"/>
    <w:rsid w:val="00E64CC5"/>
    <w:rsid w:val="00E657EB"/>
    <w:rsid w:val="00E775B8"/>
    <w:rsid w:val="00E81374"/>
    <w:rsid w:val="00EB2533"/>
    <w:rsid w:val="00EB4213"/>
    <w:rsid w:val="00EE76FD"/>
    <w:rsid w:val="00FB74A8"/>
    <w:rsid w:val="00FC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E0ABAA-16E6-4CDB-A902-80CB4D84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20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720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204E"/>
  </w:style>
  <w:style w:type="paragraph" w:styleId="Akapitzlist">
    <w:name w:val="List Paragraph"/>
    <w:basedOn w:val="Normalny"/>
    <w:uiPriority w:val="34"/>
    <w:qFormat/>
    <w:rsid w:val="002A0AC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626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62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Bugiel</dc:creator>
  <cp:keywords/>
  <dc:description/>
  <cp:lastModifiedBy>Agata Bugiel</cp:lastModifiedBy>
  <cp:revision>54</cp:revision>
  <cp:lastPrinted>2021-12-07T11:26:00Z</cp:lastPrinted>
  <dcterms:created xsi:type="dcterms:W3CDTF">2021-11-05T12:17:00Z</dcterms:created>
  <dcterms:modified xsi:type="dcterms:W3CDTF">2021-12-07T11:27:00Z</dcterms:modified>
</cp:coreProperties>
</file>