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6B556" w14:textId="77777777" w:rsidR="008547C0" w:rsidRPr="00305359" w:rsidRDefault="008547C0" w:rsidP="00854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Deklaracja praw człowieka i obywatela, 1789 r. </w:t>
      </w:r>
      <w:bookmarkStart w:id="0" w:name="_GoBack"/>
      <w:bookmarkEnd w:id="0"/>
    </w:p>
    <w:p w14:paraId="1D27A81E" w14:textId="77777777" w:rsidR="008547C0" w:rsidRPr="00305359" w:rsidRDefault="008547C0" w:rsidP="008547C0">
      <w:pPr>
        <w:autoSpaceDE w:val="0"/>
        <w:autoSpaceDN w:val="0"/>
        <w:adjustRightInd w:val="0"/>
        <w:spacing w:before="100"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1. Ludzie rodzą się i pozostają wolni i równi z punktu widzenia prawa. Różnice społeczne mogą się opierać tylko na użyteczności wobec społeczeństwa.</w:t>
      </w:r>
    </w:p>
    <w:p w14:paraId="156954C0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2. Celem każdej organizacji politycznej jest utrzymanie naturalnych i nieprzedawnionych praw człowieka. […]</w:t>
      </w:r>
    </w:p>
    <w:p w14:paraId="04E51907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3. Źródło wszelkiego zwierzchnictwa spoczywa całkowicie w Narodzie. Żadne ciało, żadna jednostka nie może wykonywać władzy, która nie pochodziłaby wyraźnie od Narodu.</w:t>
      </w:r>
    </w:p>
    <w:p w14:paraId="63FDDBC3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4. Wolność polega na czynieniu tego wszystkiego, co nie szkodzi drugiemu. […]</w:t>
      </w:r>
    </w:p>
    <w:p w14:paraId="1CE4A6DA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5. Ustawa może zabraniać tylko takiego postępowania, które jest szkodliwe dla społeczeństwa. Nie można zabronić tego, czego nie zabrania ustawa, i nikt nie może być zmuszany do czynienia tego, czego nie nakazuje ustawa. […]</w:t>
      </w:r>
    </w:p>
    <w:p w14:paraId="0AE1B8F6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7. Żaden człowiek nie może być oskarżony, aresztowany i więziony, jak tylko w wypadkach określonych przez ustawę i z zachowaniem form przez nią przepisanych. […]</w:t>
      </w:r>
    </w:p>
    <w:p w14:paraId="10817EF3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9. Każdy człowiek jest uważany za niewinnego, dopóki nie został uznany za winnego. […]</w:t>
      </w:r>
    </w:p>
    <w:p w14:paraId="52EFF1FD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10. Nikt nie może być niepokojony z powodu swoich przekonań, również i religijnych, byle ich manifestowanie nie zakłócało porządku publicznego ustanowionego przez prawo.</w:t>
      </w:r>
    </w:p>
    <w:p w14:paraId="5A235C36" w14:textId="77777777" w:rsidR="008547C0" w:rsidRPr="00305359" w:rsidRDefault="008547C0" w:rsidP="008547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11. Swobodna wymiana myśli i poglądów jest jednym z najcenniejszych praw człowieka. Każdy obywatel ma więc wolność słowa, pisma i druku i odpowiada tylko za nadużywanie tej wolności w wypadkach określonych przez ustawę. […]</w:t>
      </w:r>
    </w:p>
    <w:p w14:paraId="199573A3" w14:textId="77777777" w:rsidR="008547C0" w:rsidRPr="00305359" w:rsidRDefault="008547C0" w:rsidP="008547C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305359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Art. 17. Własność jest prawem świętym i nietykalnym. Nikt nie może być go pozbawionym […].</w:t>
      </w:r>
    </w:p>
    <w:p w14:paraId="1581FCE6" w14:textId="77777777" w:rsidR="005F15BA" w:rsidRPr="00305359" w:rsidRDefault="008547C0" w:rsidP="00305359">
      <w:pPr>
        <w:autoSpaceDE w:val="0"/>
        <w:autoSpaceDN w:val="0"/>
        <w:adjustRightInd w:val="0"/>
        <w:spacing w:before="300" w:after="0" w:line="240" w:lineRule="auto"/>
        <w:jc w:val="right"/>
        <w:rPr>
          <w:rFonts w:ascii="Times New Roman" w:hAnsi="Times New Roman" w:cs="Times New Roman"/>
          <w:b/>
        </w:rPr>
      </w:pPr>
      <w:r w:rsidRPr="00305359">
        <w:rPr>
          <w:rFonts w:ascii="Times New Roman" w:eastAsia="Apolonia-Bold" w:hAnsi="Times New Roman" w:cs="Times New Roman"/>
          <w:i/>
          <w:iCs/>
        </w:rPr>
        <w:t xml:space="preserve">Wiek XVI–XVIII w źródłach. Wybór tekstów źródłowych z propozycjami metodycznymi dla nauczycieli historii, studentów i uczniów, </w:t>
      </w:r>
      <w:r w:rsidRPr="00305359">
        <w:rPr>
          <w:rFonts w:ascii="Times New Roman" w:eastAsia="Apolonia-Bold" w:hAnsi="Times New Roman" w:cs="Times New Roman"/>
        </w:rPr>
        <w:t xml:space="preserve">oprac. M. Sobańska-Bondaruk, S.B. Lenard, </w:t>
      </w:r>
      <w:r w:rsidRPr="00305359">
        <w:rPr>
          <w:rFonts w:ascii="Times New Roman" w:eastAsia="Apolonia-Bold" w:hAnsi="Times New Roman" w:cs="Times New Roman"/>
        </w:rPr>
        <w:br/>
        <w:t>Warszawa: WN PWN, 1999, s. 488–489.</w:t>
      </w:r>
    </w:p>
    <w:p w14:paraId="36CFBE60" w14:textId="77777777" w:rsidR="00290DAB" w:rsidRPr="00305359" w:rsidRDefault="00290DAB" w:rsidP="00E657EB">
      <w:pPr>
        <w:spacing w:before="60" w:after="1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C732E7" w14:textId="77777777" w:rsidR="008547C0" w:rsidRPr="00305359" w:rsidRDefault="008547C0" w:rsidP="00E657EB">
      <w:pPr>
        <w:spacing w:before="60" w:after="1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F8B371" w14:textId="77777777" w:rsidR="007762D3" w:rsidRPr="00305359" w:rsidRDefault="007762D3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359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5F2301" w:rsidRPr="0030535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E08C2A1" w14:textId="77777777" w:rsidR="008547C0" w:rsidRPr="00305359" w:rsidRDefault="00925DEA" w:rsidP="008547C0">
      <w:pPr>
        <w:rPr>
          <w:rFonts w:ascii="Times New Roman" w:hAnsi="Times New Roman" w:cs="Times New Roman"/>
          <w:sz w:val="24"/>
          <w:szCs w:val="24"/>
        </w:rPr>
      </w:pPr>
      <w:r w:rsidRPr="00305359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3053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547C0" w:rsidRPr="00305359">
        <w:rPr>
          <w:rFonts w:ascii="Times New Roman" w:hAnsi="Times New Roman" w:cs="Times New Roman"/>
          <w:sz w:val="24"/>
          <w:szCs w:val="24"/>
        </w:rPr>
        <w:t>Wymień główne założenia Deklaracji praw człowieka i obywatela.</w:t>
      </w:r>
    </w:p>
    <w:p w14:paraId="211F6665" w14:textId="77777777" w:rsidR="008547C0" w:rsidRPr="00305359" w:rsidRDefault="008547C0" w:rsidP="008547C0">
      <w:pPr>
        <w:rPr>
          <w:rFonts w:ascii="Times New Roman" w:hAnsi="Times New Roman" w:cs="Times New Roman"/>
          <w:sz w:val="24"/>
          <w:szCs w:val="24"/>
        </w:rPr>
      </w:pPr>
      <w:r w:rsidRPr="00305359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3053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5359">
        <w:rPr>
          <w:rFonts w:ascii="Times New Roman" w:hAnsi="Times New Roman" w:cs="Times New Roman"/>
          <w:sz w:val="24"/>
          <w:szCs w:val="24"/>
        </w:rPr>
        <w:t>Wskaż punkty Deklaracji praw człowieka i obywatela odwołujące się do głównych haseł oświecenia.</w:t>
      </w:r>
    </w:p>
    <w:p w14:paraId="4CA7E43E" w14:textId="77777777" w:rsidR="008547C0" w:rsidRPr="00305359" w:rsidRDefault="008547C0" w:rsidP="008547C0">
      <w:pPr>
        <w:rPr>
          <w:rFonts w:ascii="Times New Roman" w:hAnsi="Times New Roman" w:cs="Times New Roman"/>
          <w:sz w:val="24"/>
          <w:szCs w:val="24"/>
        </w:rPr>
      </w:pPr>
      <w:r w:rsidRPr="00305359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3053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5359">
        <w:rPr>
          <w:rFonts w:ascii="Times New Roman" w:hAnsi="Times New Roman" w:cs="Times New Roman"/>
          <w:sz w:val="24"/>
          <w:szCs w:val="24"/>
        </w:rPr>
        <w:t>Korzystając z wiedzy pozaźródłowej</w:t>
      </w:r>
      <w:r w:rsidR="0063267E" w:rsidRPr="00305359">
        <w:rPr>
          <w:rFonts w:ascii="Times New Roman" w:hAnsi="Times New Roman" w:cs="Times New Roman"/>
          <w:sz w:val="24"/>
          <w:szCs w:val="24"/>
        </w:rPr>
        <w:t>,</w:t>
      </w:r>
      <w:r w:rsidRPr="00305359">
        <w:rPr>
          <w:rFonts w:ascii="Times New Roman" w:hAnsi="Times New Roman" w:cs="Times New Roman"/>
          <w:sz w:val="24"/>
          <w:szCs w:val="24"/>
        </w:rPr>
        <w:t xml:space="preserve"> odpowiedz</w:t>
      </w:r>
      <w:r w:rsidR="0063267E" w:rsidRPr="00305359">
        <w:rPr>
          <w:rFonts w:ascii="Times New Roman" w:hAnsi="Times New Roman" w:cs="Times New Roman"/>
          <w:sz w:val="24"/>
          <w:szCs w:val="24"/>
        </w:rPr>
        <w:t>,</w:t>
      </w:r>
      <w:r w:rsidRPr="00305359">
        <w:rPr>
          <w:rFonts w:ascii="Times New Roman" w:hAnsi="Times New Roman" w:cs="Times New Roman"/>
          <w:sz w:val="24"/>
          <w:szCs w:val="24"/>
        </w:rPr>
        <w:t xml:space="preserve"> jaki ustrój wprowadzono we Francji po uchwaleniu Deklaracji praw człowieka i obywatela.</w:t>
      </w:r>
      <w:r w:rsidR="0063267E" w:rsidRPr="00305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BF729" w14:textId="77777777" w:rsidR="008547C0" w:rsidRPr="00305359" w:rsidRDefault="008547C0" w:rsidP="008547C0">
      <w:pPr>
        <w:jc w:val="both"/>
        <w:rPr>
          <w:rFonts w:ascii="Times New Roman" w:hAnsi="Times New Roman" w:cs="Times New Roman"/>
          <w:sz w:val="24"/>
          <w:szCs w:val="24"/>
        </w:rPr>
      </w:pPr>
      <w:r w:rsidRPr="00305359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305359">
        <w:rPr>
          <w:rFonts w:ascii="Times New Roman" w:hAnsi="Times New Roman" w:cs="Times New Roman"/>
          <w:sz w:val="24"/>
          <w:szCs w:val="24"/>
        </w:rPr>
        <w:t xml:space="preserve"> Wyjaśnij</w:t>
      </w:r>
      <w:r w:rsidR="0063267E" w:rsidRPr="00305359">
        <w:rPr>
          <w:rFonts w:ascii="Times New Roman" w:hAnsi="Times New Roman" w:cs="Times New Roman"/>
          <w:sz w:val="24"/>
          <w:szCs w:val="24"/>
        </w:rPr>
        <w:t>,</w:t>
      </w:r>
      <w:r w:rsidRPr="00305359">
        <w:rPr>
          <w:rFonts w:ascii="Times New Roman" w:hAnsi="Times New Roman" w:cs="Times New Roman"/>
          <w:sz w:val="24"/>
          <w:szCs w:val="24"/>
        </w:rPr>
        <w:t xml:space="preserve"> skąd pochodzi władza w państwie w</w:t>
      </w:r>
      <w:r w:rsidR="0063267E" w:rsidRPr="00305359">
        <w:rPr>
          <w:rFonts w:ascii="Times New Roman" w:hAnsi="Times New Roman" w:cs="Times New Roman"/>
          <w:sz w:val="24"/>
          <w:szCs w:val="24"/>
        </w:rPr>
        <w:t>edłu</w:t>
      </w:r>
      <w:r w:rsidRPr="00305359">
        <w:rPr>
          <w:rFonts w:ascii="Times New Roman" w:hAnsi="Times New Roman" w:cs="Times New Roman"/>
          <w:sz w:val="24"/>
          <w:szCs w:val="24"/>
        </w:rPr>
        <w:t>g Deklaracji praw człowieka i obywatela.</w:t>
      </w:r>
      <w:r w:rsidR="0063267E" w:rsidRPr="00305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5DB86" w14:textId="77777777" w:rsidR="008547C0" w:rsidRPr="008547C0" w:rsidRDefault="008547C0" w:rsidP="005E5591">
      <w:pPr>
        <w:rPr>
          <w:rFonts w:ascii="Times New Roman" w:hAnsi="Times New Roman" w:cs="Times New Roman"/>
          <w:sz w:val="24"/>
          <w:szCs w:val="24"/>
        </w:rPr>
      </w:pPr>
      <w:r w:rsidRPr="00305359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3053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3267E" w:rsidRPr="00305359">
        <w:rPr>
          <w:rFonts w:ascii="Times New Roman" w:hAnsi="Times New Roman" w:cs="Times New Roman"/>
          <w:sz w:val="24"/>
          <w:szCs w:val="24"/>
        </w:rPr>
        <w:t>Rozstrzygnij,</w:t>
      </w:r>
      <w:r w:rsidRPr="00305359">
        <w:rPr>
          <w:rFonts w:ascii="Times New Roman" w:hAnsi="Times New Roman" w:cs="Times New Roman"/>
          <w:sz w:val="24"/>
          <w:szCs w:val="24"/>
        </w:rPr>
        <w:t xml:space="preserve"> czy zapisy Deklaracji praw człowieka i obywatela można uznać za rewolucyjne. Uzasadnij</w:t>
      </w:r>
      <w:r w:rsidR="0063267E" w:rsidRPr="00305359">
        <w:rPr>
          <w:rFonts w:ascii="Times New Roman" w:hAnsi="Times New Roman" w:cs="Times New Roman"/>
          <w:sz w:val="24"/>
          <w:szCs w:val="24"/>
        </w:rPr>
        <w:t xml:space="preserve"> swoje</w:t>
      </w:r>
      <w:r w:rsidRPr="00305359">
        <w:rPr>
          <w:rFonts w:ascii="Times New Roman" w:hAnsi="Times New Roman" w:cs="Times New Roman"/>
          <w:sz w:val="24"/>
          <w:szCs w:val="24"/>
        </w:rPr>
        <w:t xml:space="preserve"> zdanie.</w:t>
      </w:r>
      <w:r w:rsidR="00632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398A5" w14:textId="77777777" w:rsidR="0068612B" w:rsidRPr="008547C0" w:rsidRDefault="0068612B" w:rsidP="008547C0">
      <w:pPr>
        <w:rPr>
          <w:rFonts w:ascii="Times New Roman" w:hAnsi="Times New Roman" w:cs="Times New Roman"/>
          <w:sz w:val="24"/>
          <w:szCs w:val="24"/>
        </w:rPr>
      </w:pPr>
    </w:p>
    <w:p w14:paraId="6BB3BA3F" w14:textId="77777777" w:rsidR="00190806" w:rsidRPr="008547C0" w:rsidRDefault="00190806" w:rsidP="0068612B">
      <w:pPr>
        <w:rPr>
          <w:rFonts w:ascii="Times New Roman" w:hAnsi="Times New Roman" w:cs="Times New Roman"/>
          <w:sz w:val="24"/>
          <w:szCs w:val="24"/>
        </w:rPr>
      </w:pPr>
    </w:p>
    <w:sectPr w:rsidR="00190806" w:rsidRPr="008547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E7A0D" w14:textId="77777777" w:rsidR="0041291A" w:rsidRDefault="0041291A">
      <w:pPr>
        <w:spacing w:after="0" w:line="240" w:lineRule="auto"/>
      </w:pPr>
      <w:r>
        <w:separator/>
      </w:r>
    </w:p>
  </w:endnote>
  <w:endnote w:type="continuationSeparator" w:id="0">
    <w:p w14:paraId="5FD15119" w14:textId="77777777" w:rsidR="0041291A" w:rsidRDefault="0041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oloniaNovaOT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C8770" w14:textId="77777777"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13B3C9A" wp14:editId="3890BE35">
          <wp:simplePos x="0" y="0"/>
          <wp:positionH relativeFrom="margin">
            <wp:posOffset>931652</wp:posOffset>
          </wp:positionH>
          <wp:positionV relativeFrom="paragraph">
            <wp:posOffset>-51759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5FC2B" w14:textId="77777777" w:rsidR="0041291A" w:rsidRDefault="0041291A">
      <w:pPr>
        <w:spacing w:after="0" w:line="240" w:lineRule="auto"/>
      </w:pPr>
      <w:r>
        <w:separator/>
      </w:r>
    </w:p>
  </w:footnote>
  <w:footnote w:type="continuationSeparator" w:id="0">
    <w:p w14:paraId="7DE9B45E" w14:textId="77777777" w:rsidR="0041291A" w:rsidRDefault="0041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35B1"/>
    <w:multiLevelType w:val="hybridMultilevel"/>
    <w:tmpl w:val="4894E172"/>
    <w:lvl w:ilvl="0" w:tplc="07C42E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poloniaNovaOT-Bold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249A4"/>
    <w:rsid w:val="000265FB"/>
    <w:rsid w:val="000435CD"/>
    <w:rsid w:val="00080B25"/>
    <w:rsid w:val="000A3310"/>
    <w:rsid w:val="000C25B2"/>
    <w:rsid w:val="00116D0C"/>
    <w:rsid w:val="00190806"/>
    <w:rsid w:val="002124FC"/>
    <w:rsid w:val="0029029D"/>
    <w:rsid w:val="00290DAB"/>
    <w:rsid w:val="002957C6"/>
    <w:rsid w:val="002A0ACB"/>
    <w:rsid w:val="002C4FBE"/>
    <w:rsid w:val="002C59AB"/>
    <w:rsid w:val="003009DF"/>
    <w:rsid w:val="00305359"/>
    <w:rsid w:val="00317BA1"/>
    <w:rsid w:val="00322D07"/>
    <w:rsid w:val="003D7FF7"/>
    <w:rsid w:val="004115EF"/>
    <w:rsid w:val="0041291A"/>
    <w:rsid w:val="004648DE"/>
    <w:rsid w:val="00487733"/>
    <w:rsid w:val="004D2C56"/>
    <w:rsid w:val="00526539"/>
    <w:rsid w:val="005C1A15"/>
    <w:rsid w:val="005E5591"/>
    <w:rsid w:val="005F15BA"/>
    <w:rsid w:val="005F2301"/>
    <w:rsid w:val="005F3D63"/>
    <w:rsid w:val="00617D62"/>
    <w:rsid w:val="0063267E"/>
    <w:rsid w:val="00680269"/>
    <w:rsid w:val="0068612B"/>
    <w:rsid w:val="00687AB1"/>
    <w:rsid w:val="00766D3A"/>
    <w:rsid w:val="007762D3"/>
    <w:rsid w:val="00784FB3"/>
    <w:rsid w:val="007A53A2"/>
    <w:rsid w:val="0085088D"/>
    <w:rsid w:val="008547C0"/>
    <w:rsid w:val="00861967"/>
    <w:rsid w:val="008A57EA"/>
    <w:rsid w:val="008B2B70"/>
    <w:rsid w:val="00925DEA"/>
    <w:rsid w:val="009A34D8"/>
    <w:rsid w:val="00A6252C"/>
    <w:rsid w:val="00B43F98"/>
    <w:rsid w:val="00B83863"/>
    <w:rsid w:val="00B97ADF"/>
    <w:rsid w:val="00BB6BB1"/>
    <w:rsid w:val="00C151B1"/>
    <w:rsid w:val="00C319A6"/>
    <w:rsid w:val="00C40271"/>
    <w:rsid w:val="00C7204E"/>
    <w:rsid w:val="00C95E5C"/>
    <w:rsid w:val="00CF43AC"/>
    <w:rsid w:val="00DD7FB5"/>
    <w:rsid w:val="00E64CC5"/>
    <w:rsid w:val="00E657EB"/>
    <w:rsid w:val="00E775B8"/>
    <w:rsid w:val="00EB2533"/>
    <w:rsid w:val="00EB4213"/>
    <w:rsid w:val="00EE76FD"/>
    <w:rsid w:val="00FB74A8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383E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Anna Sarmiento</cp:lastModifiedBy>
  <cp:revision>3</cp:revision>
  <cp:lastPrinted>2024-12-11T13:06:00Z</cp:lastPrinted>
  <dcterms:created xsi:type="dcterms:W3CDTF">2024-12-11T10:25:00Z</dcterms:created>
  <dcterms:modified xsi:type="dcterms:W3CDTF">2024-12-11T13:07:00Z</dcterms:modified>
</cp:coreProperties>
</file>