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68" w:rsidRPr="007A6A92" w:rsidRDefault="00133D68" w:rsidP="00133D68">
      <w:pPr>
        <w:rPr>
          <w:rFonts w:cs="Times New Roman"/>
          <w:b/>
          <w:bCs/>
          <w:color w:val="C00000"/>
          <w:sz w:val="24"/>
          <w:szCs w:val="24"/>
        </w:rPr>
      </w:pPr>
      <w:r w:rsidRPr="007A6A92">
        <w:rPr>
          <w:rFonts w:cs="Times New Roman"/>
          <w:b/>
          <w:bCs/>
          <w:color w:val="C00000"/>
          <w:sz w:val="24"/>
          <w:szCs w:val="24"/>
        </w:rPr>
        <w:t>Rola terroru w Rosji w czasie rewolucji i bezpośrednio p</w:t>
      </w:r>
      <w:r w:rsidR="007D28BE" w:rsidRPr="007A6A92">
        <w:rPr>
          <w:rFonts w:cs="Times New Roman"/>
          <w:b/>
          <w:bCs/>
          <w:color w:val="C00000"/>
          <w:sz w:val="24"/>
          <w:szCs w:val="24"/>
        </w:rPr>
        <w:t>o niej – ocena Dariusza Grzonki</w:t>
      </w:r>
    </w:p>
    <w:p w:rsidR="00133D68" w:rsidRPr="007D28BE" w:rsidRDefault="00133D68" w:rsidP="007D28BE">
      <w:pPr>
        <w:spacing w:after="80" w:line="360" w:lineRule="auto"/>
        <w:jc w:val="both"/>
        <w:rPr>
          <w:rFonts w:cs="Times New Roman"/>
          <w:i/>
          <w:sz w:val="24"/>
          <w:szCs w:val="24"/>
        </w:rPr>
      </w:pPr>
      <w:r w:rsidRPr="007D28BE">
        <w:rPr>
          <w:rFonts w:cs="Times New Roman"/>
          <w:i/>
          <w:sz w:val="24"/>
          <w:szCs w:val="24"/>
        </w:rPr>
        <w:t xml:space="preserve">Inaczej sytuacja przedstawiała się w Rosji okresu rewolucji i za późniejszych rządów bolszewików. Zdaniem Richarda Pipesa w okresie rewolucji październikowej oraz w dobie wojny domowej to terror staje się solą systemu i – wbrew zdaniu popleczników komunizmu – </w:t>
      </w:r>
      <w:r w:rsidR="007A6A92">
        <w:rPr>
          <w:rFonts w:cs="Times New Roman"/>
          <w:i/>
          <w:sz w:val="24"/>
          <w:szCs w:val="24"/>
        </w:rPr>
        <w:t>nie został on narzucony Rosji z</w:t>
      </w:r>
      <w:r w:rsidR="00424EA8">
        <w:rPr>
          <w:rFonts w:cs="Times New Roman"/>
          <w:i/>
          <w:sz w:val="24"/>
          <w:szCs w:val="24"/>
        </w:rPr>
        <w:t> </w:t>
      </w:r>
      <w:r w:rsidRPr="007D28BE">
        <w:rPr>
          <w:rFonts w:cs="Times New Roman"/>
          <w:i/>
          <w:sz w:val="24"/>
          <w:szCs w:val="24"/>
        </w:rPr>
        <w:t>zewnątrz, lecz stanowił część świadomie zbudowanego mechaniz</w:t>
      </w:r>
      <w:r w:rsidR="007A6A92">
        <w:rPr>
          <w:rFonts w:cs="Times New Roman"/>
          <w:i/>
          <w:sz w:val="24"/>
          <w:szCs w:val="24"/>
        </w:rPr>
        <w:t>mu represji i kontroli. Zanim w</w:t>
      </w:r>
      <w:r w:rsidR="00424EA8">
        <w:rPr>
          <w:rFonts w:cs="Times New Roman"/>
          <w:i/>
          <w:sz w:val="24"/>
          <w:szCs w:val="24"/>
        </w:rPr>
        <w:t> </w:t>
      </w:r>
      <w:r w:rsidRPr="007D28BE">
        <w:rPr>
          <w:rFonts w:cs="Times New Roman"/>
          <w:i/>
          <w:sz w:val="24"/>
          <w:szCs w:val="24"/>
        </w:rPr>
        <w:t>ogóle zaistniały jakiekolwiek ślady obcej interwencji, już w grudniu 1917 roku powołano do życia nową instytucję pod nazwą Czeka, której podstawowym zadaniem było likwidowanie przeciwników (realnych oraz urojonych) władzy bolszewików. Lenin, planując mechanizm represji, przywoływał postać Robespierre’a – do którego zresztą go porównywano – i podobnie jak lider jakobinów dążył do stworzenia idealnego społeczeństwa, złożonego wyłącznie z „dobrych obywateli”, w domyśle określając jednocześnie los pozostałych. Ten sam sposób instrumentalnego traktowania terroru stosowali pozostali przywódcy partyjni i w tym tonie w grudniu 1917 roku wypowiadał się Lew Trocki, dobitnie konstatując, iż proletariat ma nie tylko prawo, ale i obowią</w:t>
      </w:r>
      <w:r w:rsidR="007A6A92">
        <w:rPr>
          <w:rFonts w:cs="Times New Roman"/>
          <w:i/>
          <w:sz w:val="24"/>
          <w:szCs w:val="24"/>
        </w:rPr>
        <w:t>zek krwawego rozprawienia się z</w:t>
      </w:r>
      <w:r w:rsidR="00424EA8">
        <w:rPr>
          <w:rFonts w:cs="Times New Roman"/>
          <w:i/>
          <w:sz w:val="24"/>
          <w:szCs w:val="24"/>
        </w:rPr>
        <w:t> </w:t>
      </w:r>
      <w:r w:rsidRPr="007D28BE">
        <w:rPr>
          <w:rFonts w:cs="Times New Roman"/>
          <w:i/>
          <w:sz w:val="24"/>
          <w:szCs w:val="24"/>
        </w:rPr>
        <w:t>pozostałościami dawnego systemu. W przeciwieństwie do Robespierre’a Lenin nie przyjmował osobistej odpowiedzialności za przejawy terroru</w:t>
      </w:r>
      <w:r w:rsidR="00801E3F">
        <w:rPr>
          <w:rFonts w:cs="Times New Roman"/>
          <w:i/>
          <w:sz w:val="24"/>
          <w:szCs w:val="24"/>
        </w:rPr>
        <w:t xml:space="preserve">, które zresztą zwykle odzierał </w:t>
      </w:r>
      <w:r w:rsidR="007A6A92">
        <w:rPr>
          <w:rFonts w:cs="Times New Roman"/>
          <w:i/>
          <w:sz w:val="24"/>
          <w:szCs w:val="24"/>
        </w:rPr>
        <w:t>z</w:t>
      </w:r>
      <w:r w:rsidR="00801E3F">
        <w:rPr>
          <w:rFonts w:cs="Times New Roman"/>
          <w:i/>
          <w:sz w:val="24"/>
          <w:szCs w:val="24"/>
        </w:rPr>
        <w:t> </w:t>
      </w:r>
      <w:r w:rsidRPr="007D28BE">
        <w:rPr>
          <w:rFonts w:cs="Times New Roman"/>
          <w:i/>
          <w:sz w:val="24"/>
          <w:szCs w:val="24"/>
        </w:rPr>
        <w:t xml:space="preserve">wszelkich cielesnych przejawów brutalności i zrzucał na barki niesfornych wykonawców, rzekomo realizujących swoje prywatne cele. Przywódca pozostaje nieskalany krwią i czysty siłą ucieleśnionej w nim idei, co znamionuje, jak podkreśla autor </w:t>
      </w:r>
      <w:r w:rsidRPr="00801E3F">
        <w:rPr>
          <w:rFonts w:cs="Times New Roman"/>
          <w:sz w:val="24"/>
          <w:szCs w:val="24"/>
        </w:rPr>
        <w:t>Rosji bolszewików</w:t>
      </w:r>
      <w:r w:rsidRPr="007D28BE">
        <w:rPr>
          <w:rFonts w:cs="Times New Roman"/>
          <w:i/>
          <w:sz w:val="24"/>
          <w:szCs w:val="24"/>
        </w:rPr>
        <w:t xml:space="preserve">, proces deifikacji, narodzin mitu założycielskiego pierwszego prawodawcy. Warto przytoczyć opinię Richarda Pipesa, jednego z najbardziej opiniotwórczych znawców dziejów bolszewickiej Rosji, który charakteryzuje inkarnację </w:t>
      </w:r>
      <w:r w:rsidRPr="007A6A92">
        <w:rPr>
          <w:rFonts w:cs="Times New Roman"/>
          <w:sz w:val="24"/>
          <w:szCs w:val="24"/>
        </w:rPr>
        <w:t xml:space="preserve">sacrum </w:t>
      </w:r>
      <w:r w:rsidRPr="007D28BE">
        <w:rPr>
          <w:rFonts w:cs="Times New Roman"/>
          <w:i/>
          <w:sz w:val="24"/>
          <w:szCs w:val="24"/>
        </w:rPr>
        <w:t xml:space="preserve">w </w:t>
      </w:r>
      <w:r w:rsidR="00424EA8">
        <w:rPr>
          <w:rFonts w:cs="Times New Roman"/>
          <w:i/>
          <w:sz w:val="24"/>
          <w:szCs w:val="24"/>
        </w:rPr>
        <w:t> </w:t>
      </w:r>
      <w:r w:rsidRPr="007D28BE">
        <w:rPr>
          <w:rFonts w:cs="Times New Roman"/>
          <w:i/>
          <w:sz w:val="24"/>
          <w:szCs w:val="24"/>
        </w:rPr>
        <w:t>krwawej rzeczywistości codziennego terroru poprzez wątek personalistyczny: „Tym, co trzymało ich [bolszewików – przyp. autora] razem, nie był program czy platforma – te mogły zmieniać się z dnia na dzień zgodnie z życzeniem wodza – lecz osoba wodza. Komunistami kierowała jego intuicja i jego wola, a nie obiektywne zasady. Lenin był pierwszą osobistością polityczną ery nowożytnej, którą nazywano «wodzem» (</w:t>
      </w:r>
      <w:proofErr w:type="spellStart"/>
      <w:r w:rsidRPr="00801E3F">
        <w:rPr>
          <w:rFonts w:cs="Times New Roman"/>
          <w:sz w:val="24"/>
          <w:szCs w:val="24"/>
        </w:rPr>
        <w:t>wożd</w:t>
      </w:r>
      <w:proofErr w:type="spellEnd"/>
      <w:r w:rsidRPr="007D28BE">
        <w:rPr>
          <w:rFonts w:cs="Times New Roman"/>
          <w:i/>
          <w:sz w:val="24"/>
          <w:szCs w:val="24"/>
        </w:rPr>
        <w:t xml:space="preserve">). Był nieodzowny, gdyż bez jego kierownictwa reżim </w:t>
      </w:r>
      <w:proofErr w:type="spellStart"/>
      <w:r w:rsidRPr="007D28BE">
        <w:rPr>
          <w:rFonts w:cs="Times New Roman"/>
          <w:i/>
          <w:sz w:val="24"/>
          <w:szCs w:val="24"/>
        </w:rPr>
        <w:t>monopartyjny</w:t>
      </w:r>
      <w:proofErr w:type="spellEnd"/>
      <w:r w:rsidRPr="007D28BE">
        <w:rPr>
          <w:rFonts w:cs="Times New Roman"/>
          <w:i/>
          <w:sz w:val="24"/>
          <w:szCs w:val="24"/>
        </w:rPr>
        <w:t xml:space="preserve"> nie miał żadnego spoiwa. Komunizm przywracał personalizację polityki […]. To wymagało, aby wódz był nieśmiertelny, jeśli nie dosłownie, to w przenośni: musiał kierować osobiście, a po odejściu jego zwolennicy musieli być zdolni do panowania w jego imieniu i musieli twierdzić, że czerpią inspirację od niego bezpośrednio”. </w:t>
      </w:r>
      <w:proofErr w:type="spellStart"/>
      <w:r w:rsidRPr="007D28BE">
        <w:rPr>
          <w:rFonts w:cs="Times New Roman"/>
          <w:i/>
          <w:sz w:val="24"/>
          <w:szCs w:val="24"/>
        </w:rPr>
        <w:t>Pipes</w:t>
      </w:r>
      <w:proofErr w:type="spellEnd"/>
      <w:r w:rsidRPr="007D28BE">
        <w:rPr>
          <w:rFonts w:cs="Times New Roman"/>
          <w:i/>
          <w:sz w:val="24"/>
          <w:szCs w:val="24"/>
        </w:rPr>
        <w:t xml:space="preserve"> podkreśla, iż wylansowane tuż po śmierci wodza hasło „Lenin żyje” nie było tylko sloganem politycznym, ale częścią mechanizmu sprawowania władzy przejętej przez epigonów rewolucji. </w:t>
      </w:r>
    </w:p>
    <w:p w:rsidR="00133D68" w:rsidRPr="007D28BE" w:rsidRDefault="00133D68" w:rsidP="007D28BE">
      <w:pPr>
        <w:spacing w:after="0"/>
        <w:jc w:val="right"/>
        <w:rPr>
          <w:rFonts w:cs="Times New Roman"/>
        </w:rPr>
      </w:pPr>
      <w:r w:rsidRPr="007D28BE">
        <w:rPr>
          <w:rFonts w:cs="Times New Roman"/>
        </w:rPr>
        <w:t xml:space="preserve">D. Grzonka, </w:t>
      </w:r>
      <w:r w:rsidRPr="007D28BE">
        <w:rPr>
          <w:rFonts w:cs="Times New Roman"/>
          <w:i/>
        </w:rPr>
        <w:t xml:space="preserve">Terror jako mechanizm kontroli społecznej – rozważania na temat antropologii ciała </w:t>
      </w:r>
      <w:r w:rsidR="007A6A92">
        <w:rPr>
          <w:rFonts w:cs="Times New Roman"/>
          <w:i/>
        </w:rPr>
        <w:br/>
      </w:r>
      <w:r w:rsidRPr="007D28BE">
        <w:rPr>
          <w:rFonts w:cs="Times New Roman"/>
          <w:i/>
        </w:rPr>
        <w:t>w systemach rewolucyjnych i totalitarnych</w:t>
      </w:r>
      <w:r w:rsidRPr="007D28BE">
        <w:rPr>
          <w:rFonts w:cs="Times New Roman"/>
        </w:rPr>
        <w:t>, „Państwo i Społeczeństwo” 2009, t. 9, nr 2, s. 134.</w:t>
      </w:r>
    </w:p>
    <w:p w:rsidR="007D28BE" w:rsidRDefault="007D28BE" w:rsidP="00133D68">
      <w:pPr>
        <w:rPr>
          <w:rFonts w:cs="Times New Roman"/>
          <w:sz w:val="24"/>
          <w:szCs w:val="24"/>
        </w:rPr>
      </w:pPr>
      <w:bookmarkStart w:id="0" w:name="_Hlk111708439"/>
    </w:p>
    <w:p w:rsidR="007D28BE" w:rsidRPr="007A6A92" w:rsidRDefault="007D28BE" w:rsidP="00133D68">
      <w:pPr>
        <w:rPr>
          <w:rFonts w:cs="Times New Roman"/>
          <w:b/>
          <w:color w:val="C00000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lastRenderedPageBreak/>
        <w:t>Praca z tekstem</w:t>
      </w:r>
    </w:p>
    <w:p w:rsidR="00133D68" w:rsidRPr="00815831" w:rsidRDefault="00133D68" w:rsidP="00133D68">
      <w:pPr>
        <w:rPr>
          <w:rFonts w:cs="Times New Roman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1.</w:t>
      </w:r>
      <w:r w:rsidRPr="007A6A92">
        <w:rPr>
          <w:rFonts w:cs="Times New Roman"/>
          <w:color w:val="C00000"/>
          <w:sz w:val="24"/>
          <w:szCs w:val="24"/>
        </w:rPr>
        <w:t xml:space="preserve"> </w:t>
      </w:r>
      <w:r w:rsidR="007A6A92" w:rsidRPr="00815831">
        <w:rPr>
          <w:rFonts w:cs="Times New Roman"/>
          <w:sz w:val="24"/>
          <w:szCs w:val="24"/>
        </w:rPr>
        <w:t>Korzystając z innych źródeł</w:t>
      </w:r>
      <w:r w:rsidR="00A819E0" w:rsidRPr="00815831">
        <w:rPr>
          <w:rFonts w:cs="Times New Roman"/>
          <w:sz w:val="24"/>
          <w:szCs w:val="24"/>
        </w:rPr>
        <w:t xml:space="preserve"> </w:t>
      </w:r>
      <w:r w:rsidRPr="00815831">
        <w:rPr>
          <w:rFonts w:cs="Times New Roman"/>
          <w:sz w:val="24"/>
          <w:szCs w:val="24"/>
        </w:rPr>
        <w:t>wiedzy</w:t>
      </w:r>
      <w:r w:rsidR="00815831" w:rsidRPr="00815831">
        <w:rPr>
          <w:rFonts w:cs="Times New Roman"/>
          <w:sz w:val="24"/>
          <w:szCs w:val="24"/>
        </w:rPr>
        <w:t>,</w:t>
      </w:r>
      <w:r w:rsidRPr="00815831">
        <w:rPr>
          <w:rFonts w:cs="Times New Roman"/>
          <w:sz w:val="24"/>
          <w:szCs w:val="24"/>
        </w:rPr>
        <w:t xml:space="preserve"> </w:t>
      </w:r>
      <w:r w:rsidR="007A6A92" w:rsidRPr="00815831">
        <w:rPr>
          <w:rFonts w:cs="Times New Roman"/>
          <w:sz w:val="24"/>
          <w:szCs w:val="24"/>
        </w:rPr>
        <w:t xml:space="preserve">zbierz informacje </w:t>
      </w:r>
      <w:r w:rsidR="00815831" w:rsidRPr="00815831">
        <w:rPr>
          <w:rFonts w:cs="Times New Roman"/>
          <w:sz w:val="24"/>
          <w:szCs w:val="24"/>
        </w:rPr>
        <w:t xml:space="preserve">o Dariuszu Grzonce </w:t>
      </w:r>
      <w:r w:rsidR="00A819E0" w:rsidRPr="00815831">
        <w:rPr>
          <w:rFonts w:cs="Times New Roman"/>
          <w:sz w:val="24"/>
          <w:szCs w:val="24"/>
        </w:rPr>
        <w:t xml:space="preserve">i zaprezentuj </w:t>
      </w:r>
      <w:r w:rsidR="007A6A92" w:rsidRPr="00815831">
        <w:rPr>
          <w:rFonts w:cs="Times New Roman"/>
          <w:sz w:val="24"/>
          <w:szCs w:val="24"/>
        </w:rPr>
        <w:t>je w</w:t>
      </w:r>
      <w:r w:rsidR="00815831" w:rsidRPr="00815831">
        <w:rPr>
          <w:rFonts w:cs="Times New Roman"/>
          <w:sz w:val="24"/>
          <w:szCs w:val="24"/>
        </w:rPr>
        <w:t> </w:t>
      </w:r>
      <w:r w:rsidR="007A6A92" w:rsidRPr="00815831">
        <w:rPr>
          <w:rFonts w:cs="Times New Roman"/>
          <w:sz w:val="24"/>
          <w:szCs w:val="24"/>
        </w:rPr>
        <w:t>formie notatki</w:t>
      </w:r>
      <w:r w:rsidRPr="00815831">
        <w:rPr>
          <w:rFonts w:cs="Times New Roman"/>
          <w:sz w:val="24"/>
          <w:szCs w:val="24"/>
        </w:rPr>
        <w:t>.</w:t>
      </w:r>
    </w:p>
    <w:bookmarkEnd w:id="0"/>
    <w:p w:rsidR="00133D68" w:rsidRPr="001C122F" w:rsidRDefault="00133D68" w:rsidP="00133D68">
      <w:pPr>
        <w:rPr>
          <w:rFonts w:cs="Times New Roman"/>
          <w:sz w:val="24"/>
          <w:szCs w:val="24"/>
        </w:rPr>
      </w:pPr>
      <w:r w:rsidRPr="00815831">
        <w:rPr>
          <w:rFonts w:cs="Times New Roman"/>
          <w:b/>
          <w:color w:val="C00000"/>
          <w:sz w:val="24"/>
          <w:szCs w:val="24"/>
        </w:rPr>
        <w:t>2.</w:t>
      </w:r>
      <w:r w:rsidRPr="00815831">
        <w:rPr>
          <w:rFonts w:cs="Times New Roman"/>
          <w:color w:val="C00000"/>
          <w:sz w:val="24"/>
          <w:szCs w:val="24"/>
        </w:rPr>
        <w:t xml:space="preserve"> </w:t>
      </w:r>
      <w:r w:rsidR="00A819E0" w:rsidRPr="00815831">
        <w:rPr>
          <w:rFonts w:cs="Times New Roman"/>
          <w:sz w:val="24"/>
          <w:szCs w:val="24"/>
        </w:rPr>
        <w:t xml:space="preserve">Posiłkując się </w:t>
      </w:r>
      <w:r w:rsidRPr="00815831">
        <w:rPr>
          <w:rFonts w:cs="Times New Roman"/>
          <w:sz w:val="24"/>
          <w:szCs w:val="24"/>
        </w:rPr>
        <w:t>wiedz</w:t>
      </w:r>
      <w:r w:rsidR="00A819E0" w:rsidRPr="00815831">
        <w:rPr>
          <w:rFonts w:cs="Times New Roman"/>
          <w:sz w:val="24"/>
          <w:szCs w:val="24"/>
        </w:rPr>
        <w:t>ą</w:t>
      </w:r>
      <w:r w:rsidRPr="00815831">
        <w:rPr>
          <w:rFonts w:cs="Times New Roman"/>
          <w:sz w:val="24"/>
          <w:szCs w:val="24"/>
        </w:rPr>
        <w:t xml:space="preserve"> </w:t>
      </w:r>
      <w:proofErr w:type="spellStart"/>
      <w:r w:rsidRPr="00815831">
        <w:rPr>
          <w:rFonts w:cs="Times New Roman"/>
          <w:sz w:val="24"/>
          <w:szCs w:val="24"/>
        </w:rPr>
        <w:t>pozaźródłow</w:t>
      </w:r>
      <w:r w:rsidR="00A819E0" w:rsidRPr="00815831">
        <w:rPr>
          <w:rFonts w:cs="Times New Roman"/>
          <w:sz w:val="24"/>
          <w:szCs w:val="24"/>
        </w:rPr>
        <w:t>ą</w:t>
      </w:r>
      <w:proofErr w:type="spellEnd"/>
      <w:r w:rsidR="00815831" w:rsidRPr="00815831">
        <w:rPr>
          <w:rFonts w:cs="Times New Roman"/>
          <w:sz w:val="24"/>
          <w:szCs w:val="24"/>
        </w:rPr>
        <w:t>,</w:t>
      </w:r>
      <w:r w:rsidRPr="00815831">
        <w:rPr>
          <w:rFonts w:cs="Times New Roman"/>
          <w:sz w:val="24"/>
          <w:szCs w:val="24"/>
        </w:rPr>
        <w:t xml:space="preserve"> </w:t>
      </w:r>
      <w:r w:rsidR="00424EA8" w:rsidRPr="00815831">
        <w:rPr>
          <w:rFonts w:cs="Times New Roman"/>
          <w:sz w:val="24"/>
          <w:szCs w:val="24"/>
        </w:rPr>
        <w:t xml:space="preserve">podaj jak najwięcej </w:t>
      </w:r>
      <w:r w:rsidRPr="00815831">
        <w:rPr>
          <w:rFonts w:cs="Times New Roman"/>
          <w:sz w:val="24"/>
          <w:szCs w:val="24"/>
        </w:rPr>
        <w:t>informacj</w:t>
      </w:r>
      <w:r w:rsidR="00424EA8" w:rsidRPr="00815831">
        <w:rPr>
          <w:rFonts w:cs="Times New Roman"/>
          <w:sz w:val="24"/>
          <w:szCs w:val="24"/>
        </w:rPr>
        <w:t>i</w:t>
      </w:r>
      <w:r w:rsidRPr="00815831">
        <w:rPr>
          <w:rFonts w:cs="Times New Roman"/>
          <w:sz w:val="24"/>
          <w:szCs w:val="24"/>
        </w:rPr>
        <w:t xml:space="preserve"> o Richardzi</w:t>
      </w:r>
      <w:r w:rsidR="00815831" w:rsidRPr="00815831">
        <w:rPr>
          <w:rFonts w:cs="Times New Roman"/>
          <w:sz w:val="24"/>
          <w:szCs w:val="24"/>
        </w:rPr>
        <w:t>e</w:t>
      </w:r>
      <w:r w:rsidRPr="00815831">
        <w:rPr>
          <w:rFonts w:cs="Times New Roman"/>
          <w:sz w:val="24"/>
          <w:szCs w:val="24"/>
        </w:rPr>
        <w:t xml:space="preserve"> Pipesie.</w:t>
      </w:r>
      <w:r w:rsidR="00815831">
        <w:rPr>
          <w:rFonts w:cs="Times New Roman"/>
          <w:sz w:val="24"/>
          <w:szCs w:val="24"/>
        </w:rPr>
        <w:t xml:space="preserve"> </w:t>
      </w:r>
    </w:p>
    <w:p w:rsidR="00133D68" w:rsidRPr="001C122F" w:rsidRDefault="00133D68" w:rsidP="00133D68">
      <w:pPr>
        <w:rPr>
          <w:rFonts w:cs="Times New Roman"/>
          <w:sz w:val="24"/>
          <w:szCs w:val="24"/>
        </w:rPr>
      </w:pPr>
      <w:r w:rsidRPr="00815831">
        <w:rPr>
          <w:rFonts w:cs="Times New Roman"/>
          <w:b/>
          <w:color w:val="C00000"/>
          <w:sz w:val="24"/>
          <w:szCs w:val="24"/>
        </w:rPr>
        <w:t>3.</w:t>
      </w:r>
      <w:r w:rsidRPr="00815831">
        <w:rPr>
          <w:rFonts w:cs="Times New Roman"/>
          <w:color w:val="0070C0"/>
          <w:sz w:val="24"/>
          <w:szCs w:val="24"/>
        </w:rPr>
        <w:t xml:space="preserve"> </w:t>
      </w:r>
      <w:r w:rsidR="00A819E0" w:rsidRPr="00815831">
        <w:rPr>
          <w:rFonts w:cs="Times New Roman"/>
          <w:sz w:val="24"/>
          <w:szCs w:val="24"/>
        </w:rPr>
        <w:t>Omów rolę terroru w sprawowaniu władzy przez bolszewików.</w:t>
      </w:r>
      <w:r w:rsidR="00815831">
        <w:rPr>
          <w:rFonts w:cs="Times New Roman"/>
          <w:sz w:val="24"/>
          <w:szCs w:val="24"/>
        </w:rPr>
        <w:t xml:space="preserve"> </w:t>
      </w:r>
    </w:p>
    <w:p w:rsidR="00133D68" w:rsidRPr="001C122F" w:rsidRDefault="00133D68" w:rsidP="00133D68">
      <w:pPr>
        <w:rPr>
          <w:rFonts w:cs="Times New Roman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4.</w:t>
      </w:r>
      <w:r w:rsidRPr="007A6A92">
        <w:rPr>
          <w:rFonts w:cs="Times New Roman"/>
          <w:color w:val="C00000"/>
          <w:sz w:val="24"/>
          <w:szCs w:val="24"/>
        </w:rPr>
        <w:t xml:space="preserve"> </w:t>
      </w:r>
      <w:r w:rsidRPr="001C122F">
        <w:rPr>
          <w:rFonts w:cs="Times New Roman"/>
          <w:sz w:val="24"/>
          <w:szCs w:val="24"/>
        </w:rPr>
        <w:t xml:space="preserve">Wskaż różnice między terrorem </w:t>
      </w:r>
      <w:r w:rsidRPr="00815831">
        <w:rPr>
          <w:rFonts w:cs="Times New Roman"/>
          <w:sz w:val="24"/>
          <w:szCs w:val="24"/>
        </w:rPr>
        <w:t>z</w:t>
      </w:r>
      <w:r w:rsidR="00815831" w:rsidRPr="00815831">
        <w:rPr>
          <w:rFonts w:cs="Times New Roman"/>
          <w:sz w:val="24"/>
          <w:szCs w:val="24"/>
        </w:rPr>
        <w:t xml:space="preserve"> </w:t>
      </w:r>
      <w:r w:rsidRPr="00815831">
        <w:rPr>
          <w:rFonts w:cs="Times New Roman"/>
          <w:sz w:val="24"/>
          <w:szCs w:val="24"/>
        </w:rPr>
        <w:t>c</w:t>
      </w:r>
      <w:r w:rsidRPr="001C122F">
        <w:rPr>
          <w:rFonts w:cs="Times New Roman"/>
          <w:sz w:val="24"/>
          <w:szCs w:val="24"/>
        </w:rPr>
        <w:t xml:space="preserve">zasów Lenina a tym z czasów Robespierre’a. </w:t>
      </w:r>
      <w:r w:rsidR="00815831">
        <w:rPr>
          <w:rFonts w:cs="Times New Roman"/>
          <w:sz w:val="24"/>
          <w:szCs w:val="24"/>
        </w:rPr>
        <w:t xml:space="preserve"> </w:t>
      </w:r>
    </w:p>
    <w:p w:rsidR="00815831" w:rsidRDefault="00133D68" w:rsidP="00133D68">
      <w:pPr>
        <w:rPr>
          <w:rFonts w:cs="Times New Roman"/>
          <w:strike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5.</w:t>
      </w:r>
      <w:r w:rsidRPr="007A6A92">
        <w:rPr>
          <w:rFonts w:cs="Times New Roman"/>
          <w:color w:val="C00000"/>
          <w:sz w:val="24"/>
          <w:szCs w:val="24"/>
        </w:rPr>
        <w:t xml:space="preserve"> </w:t>
      </w:r>
      <w:r w:rsidR="00815831" w:rsidRPr="00815831">
        <w:rPr>
          <w:rFonts w:cs="Times New Roman"/>
          <w:sz w:val="24"/>
          <w:szCs w:val="24"/>
        </w:rPr>
        <w:t xml:space="preserve">Zbierz w różnych źródłach wiedzy informacje o </w:t>
      </w:r>
      <w:proofErr w:type="spellStart"/>
      <w:r w:rsidR="00815831" w:rsidRPr="00815831">
        <w:rPr>
          <w:rFonts w:cs="Times New Roman"/>
          <w:sz w:val="24"/>
          <w:szCs w:val="24"/>
        </w:rPr>
        <w:t>Czece</w:t>
      </w:r>
      <w:proofErr w:type="spellEnd"/>
      <w:r w:rsidR="00815831" w:rsidRPr="00815831">
        <w:rPr>
          <w:rFonts w:cs="Times New Roman"/>
          <w:sz w:val="24"/>
          <w:szCs w:val="24"/>
        </w:rPr>
        <w:t xml:space="preserve">. </w:t>
      </w:r>
      <w:r w:rsidR="00815831">
        <w:rPr>
          <w:rFonts w:cs="Times New Roman"/>
          <w:sz w:val="24"/>
          <w:szCs w:val="24"/>
        </w:rPr>
        <w:t>Z</w:t>
      </w:r>
      <w:r w:rsidR="00815831" w:rsidRPr="00815831">
        <w:rPr>
          <w:rFonts w:cs="Times New Roman"/>
          <w:sz w:val="24"/>
          <w:szCs w:val="24"/>
        </w:rPr>
        <w:t>aprezentuj je formie notatki.</w:t>
      </w:r>
    </w:p>
    <w:p w:rsidR="00133D68" w:rsidRPr="00815831" w:rsidRDefault="00133D68" w:rsidP="00133D68">
      <w:pPr>
        <w:rPr>
          <w:rFonts w:cs="Times New Roman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6.</w:t>
      </w:r>
      <w:r w:rsidRPr="007A6A92">
        <w:rPr>
          <w:rFonts w:cs="Times New Roman"/>
          <w:color w:val="C00000"/>
          <w:sz w:val="24"/>
          <w:szCs w:val="24"/>
        </w:rPr>
        <w:t xml:space="preserve"> </w:t>
      </w:r>
      <w:r w:rsidR="00815831" w:rsidRPr="00815831">
        <w:rPr>
          <w:rFonts w:cs="Times New Roman"/>
          <w:sz w:val="24"/>
          <w:szCs w:val="24"/>
        </w:rPr>
        <w:t>Odwołując się do</w:t>
      </w:r>
      <w:r w:rsidR="00A819E0" w:rsidRPr="00815831">
        <w:rPr>
          <w:rFonts w:cs="Times New Roman"/>
          <w:sz w:val="24"/>
          <w:szCs w:val="24"/>
        </w:rPr>
        <w:t xml:space="preserve"> wiedzy </w:t>
      </w:r>
      <w:proofErr w:type="spellStart"/>
      <w:r w:rsidR="00A819E0" w:rsidRPr="00815831">
        <w:rPr>
          <w:rFonts w:cs="Times New Roman"/>
          <w:sz w:val="24"/>
          <w:szCs w:val="24"/>
        </w:rPr>
        <w:t>pozaźródłowej</w:t>
      </w:r>
      <w:proofErr w:type="spellEnd"/>
      <w:r w:rsidR="00815831">
        <w:rPr>
          <w:rFonts w:cs="Times New Roman"/>
          <w:sz w:val="24"/>
          <w:szCs w:val="24"/>
        </w:rPr>
        <w:t>,</w:t>
      </w:r>
      <w:r w:rsidR="00A819E0" w:rsidRPr="00815831">
        <w:rPr>
          <w:rFonts w:cs="Times New Roman"/>
          <w:sz w:val="24"/>
          <w:szCs w:val="24"/>
        </w:rPr>
        <w:t xml:space="preserve"> przedstaw </w:t>
      </w:r>
      <w:r w:rsidRPr="00815831">
        <w:rPr>
          <w:rFonts w:cs="Times New Roman"/>
          <w:sz w:val="24"/>
          <w:szCs w:val="24"/>
        </w:rPr>
        <w:t>informacje</w:t>
      </w:r>
      <w:r w:rsidR="00A819E0" w:rsidRPr="00815831">
        <w:rPr>
          <w:rFonts w:cs="Times New Roman"/>
          <w:sz w:val="24"/>
          <w:szCs w:val="24"/>
        </w:rPr>
        <w:t xml:space="preserve"> o stosunkach pomiędzy Leninem a</w:t>
      </w:r>
      <w:r w:rsidR="00815831">
        <w:rPr>
          <w:rFonts w:cs="Times New Roman"/>
          <w:sz w:val="24"/>
          <w:szCs w:val="24"/>
        </w:rPr>
        <w:t> </w:t>
      </w:r>
      <w:r w:rsidRPr="00815831">
        <w:rPr>
          <w:rFonts w:cs="Times New Roman"/>
          <w:sz w:val="24"/>
          <w:szCs w:val="24"/>
        </w:rPr>
        <w:t>Trockim.</w:t>
      </w:r>
    </w:p>
    <w:p w:rsidR="00133D68" w:rsidRPr="001C122F" w:rsidRDefault="00133D68" w:rsidP="00133D68">
      <w:pPr>
        <w:rPr>
          <w:rFonts w:cs="Times New Roman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7.</w:t>
      </w:r>
      <w:r w:rsidRPr="007A6A92">
        <w:rPr>
          <w:rFonts w:cs="Times New Roman"/>
          <w:color w:val="C00000"/>
          <w:sz w:val="24"/>
          <w:szCs w:val="24"/>
        </w:rPr>
        <w:t xml:space="preserve"> </w:t>
      </w:r>
      <w:r w:rsidRPr="001C122F">
        <w:rPr>
          <w:rFonts w:cs="Times New Roman"/>
          <w:sz w:val="24"/>
          <w:szCs w:val="24"/>
        </w:rPr>
        <w:t xml:space="preserve">Wyjaśnij pojęcia: </w:t>
      </w:r>
      <w:r w:rsidRPr="00A819E0">
        <w:rPr>
          <w:rFonts w:cs="Times New Roman"/>
          <w:i/>
          <w:sz w:val="24"/>
          <w:szCs w:val="24"/>
        </w:rPr>
        <w:t>terror</w:t>
      </w:r>
      <w:r w:rsidRPr="001C122F">
        <w:rPr>
          <w:rFonts w:cs="Times New Roman"/>
          <w:sz w:val="24"/>
          <w:szCs w:val="24"/>
        </w:rPr>
        <w:t xml:space="preserve">, </w:t>
      </w:r>
      <w:r w:rsidRPr="00815831">
        <w:rPr>
          <w:rFonts w:cs="Times New Roman"/>
          <w:sz w:val="24"/>
          <w:szCs w:val="24"/>
        </w:rPr>
        <w:t>sacrum</w:t>
      </w:r>
      <w:r w:rsidRPr="001C122F">
        <w:rPr>
          <w:rFonts w:cs="Times New Roman"/>
          <w:sz w:val="24"/>
          <w:szCs w:val="24"/>
        </w:rPr>
        <w:t xml:space="preserve">, </w:t>
      </w:r>
      <w:r w:rsidRPr="00A819E0">
        <w:rPr>
          <w:rFonts w:cs="Times New Roman"/>
          <w:i/>
          <w:sz w:val="24"/>
          <w:szCs w:val="24"/>
        </w:rPr>
        <w:t>inkarnacja</w:t>
      </w:r>
      <w:r w:rsidRPr="001C122F">
        <w:rPr>
          <w:rFonts w:cs="Times New Roman"/>
          <w:sz w:val="24"/>
          <w:szCs w:val="24"/>
        </w:rPr>
        <w:t xml:space="preserve">, </w:t>
      </w:r>
      <w:r w:rsidRPr="00A819E0">
        <w:rPr>
          <w:rFonts w:cs="Times New Roman"/>
          <w:i/>
          <w:sz w:val="24"/>
          <w:szCs w:val="24"/>
        </w:rPr>
        <w:t>deifikacja</w:t>
      </w:r>
      <w:r w:rsidRPr="001C122F">
        <w:rPr>
          <w:rFonts w:cs="Times New Roman"/>
          <w:sz w:val="24"/>
          <w:szCs w:val="24"/>
        </w:rPr>
        <w:t xml:space="preserve">, </w:t>
      </w:r>
      <w:r w:rsidRPr="00A819E0">
        <w:rPr>
          <w:rFonts w:cs="Times New Roman"/>
          <w:i/>
          <w:sz w:val="24"/>
          <w:szCs w:val="24"/>
        </w:rPr>
        <w:t>epigon</w:t>
      </w:r>
      <w:r w:rsidRPr="001C122F">
        <w:rPr>
          <w:rFonts w:cs="Times New Roman"/>
          <w:sz w:val="24"/>
          <w:szCs w:val="24"/>
        </w:rPr>
        <w:t>.</w:t>
      </w:r>
      <w:r w:rsidR="00815831">
        <w:rPr>
          <w:rFonts w:cs="Times New Roman"/>
          <w:sz w:val="24"/>
          <w:szCs w:val="24"/>
        </w:rPr>
        <w:t xml:space="preserve"> </w:t>
      </w:r>
    </w:p>
    <w:p w:rsidR="00133D68" w:rsidRPr="00A819E0" w:rsidRDefault="00133D68" w:rsidP="00133D68">
      <w:pPr>
        <w:rPr>
          <w:rFonts w:cs="Times New Roman"/>
          <w:strike/>
          <w:sz w:val="24"/>
          <w:szCs w:val="24"/>
        </w:rPr>
      </w:pPr>
      <w:r w:rsidRPr="00815831">
        <w:rPr>
          <w:rFonts w:cs="Times New Roman"/>
          <w:b/>
          <w:color w:val="C00000"/>
          <w:sz w:val="24"/>
          <w:szCs w:val="24"/>
        </w:rPr>
        <w:t>8.</w:t>
      </w:r>
      <w:r w:rsidRPr="00815831">
        <w:rPr>
          <w:rFonts w:cs="Times New Roman"/>
          <w:color w:val="0070C0"/>
          <w:sz w:val="24"/>
          <w:szCs w:val="24"/>
        </w:rPr>
        <w:t xml:space="preserve"> </w:t>
      </w:r>
      <w:r w:rsidR="00A819E0" w:rsidRPr="00815831">
        <w:rPr>
          <w:rFonts w:cs="Times New Roman"/>
          <w:sz w:val="24"/>
          <w:szCs w:val="24"/>
        </w:rPr>
        <w:t>Rozstrzygnij, czy Lenina dotyczył kult jednostki.</w:t>
      </w:r>
      <w:r w:rsidR="00815831" w:rsidRPr="00815831">
        <w:rPr>
          <w:rFonts w:cs="Times New Roman"/>
          <w:sz w:val="24"/>
          <w:szCs w:val="24"/>
        </w:rPr>
        <w:t xml:space="preserve"> Jeśli tak</w:t>
      </w:r>
      <w:r w:rsidR="00815831">
        <w:rPr>
          <w:rFonts w:cs="Times New Roman"/>
          <w:sz w:val="24"/>
          <w:szCs w:val="24"/>
        </w:rPr>
        <w:t xml:space="preserve">, to w czym się przejawiał.  </w:t>
      </w:r>
    </w:p>
    <w:p w:rsidR="00133D68" w:rsidRPr="001C122F" w:rsidRDefault="00133D68" w:rsidP="00133D68">
      <w:pPr>
        <w:rPr>
          <w:rFonts w:cs="Times New Roman"/>
          <w:sz w:val="24"/>
          <w:szCs w:val="24"/>
        </w:rPr>
      </w:pPr>
      <w:r w:rsidRPr="007A6A92">
        <w:rPr>
          <w:rFonts w:cs="Times New Roman"/>
          <w:b/>
          <w:color w:val="C00000"/>
          <w:sz w:val="24"/>
          <w:szCs w:val="24"/>
        </w:rPr>
        <w:t>9.</w:t>
      </w:r>
      <w:r w:rsidRPr="007D28BE">
        <w:rPr>
          <w:rFonts w:cs="Times New Roman"/>
          <w:color w:val="0070C0"/>
          <w:sz w:val="24"/>
          <w:szCs w:val="24"/>
        </w:rPr>
        <w:t xml:space="preserve"> </w:t>
      </w:r>
      <w:r w:rsidRPr="001C122F">
        <w:rPr>
          <w:rFonts w:cs="Times New Roman"/>
          <w:sz w:val="24"/>
          <w:szCs w:val="24"/>
        </w:rPr>
        <w:t>Wyjaśnij znaczenie haseł typu „Lenin żyje” czy „Lenin wiecznie żywy” dla budowy państwa komunistycznego.</w:t>
      </w:r>
      <w:r w:rsidR="00815831">
        <w:rPr>
          <w:rFonts w:cs="Times New Roman"/>
          <w:sz w:val="24"/>
          <w:szCs w:val="24"/>
        </w:rPr>
        <w:t xml:space="preserve"> </w:t>
      </w:r>
    </w:p>
    <w:p w:rsidR="006F6DF3" w:rsidRDefault="006F6DF3">
      <w:bookmarkStart w:id="1" w:name="_GoBack"/>
      <w:bookmarkEnd w:id="1"/>
    </w:p>
    <w:sectPr w:rsidR="006F6DF3" w:rsidSect="00A819E0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21" w:rsidRDefault="00965121" w:rsidP="00965121">
      <w:pPr>
        <w:spacing w:after="0" w:line="240" w:lineRule="auto"/>
      </w:pPr>
      <w:r>
        <w:separator/>
      </w:r>
    </w:p>
  </w:endnote>
  <w:endnote w:type="continuationSeparator" w:id="0">
    <w:p w:rsidR="00965121" w:rsidRDefault="00965121" w:rsidP="0096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21" w:rsidRDefault="00965121">
    <w:pPr>
      <w:pStyle w:val="Stopka"/>
    </w:pPr>
    <w:r>
      <w:tab/>
    </w:r>
    <w:r>
      <w:rPr>
        <w:noProof/>
        <w:lang w:eastAsia="pl-PL"/>
      </w:rPr>
      <w:drawing>
        <wp:inline distT="0" distB="0" distL="0" distR="0" wp14:anchorId="7E963286" wp14:editId="70C93AE3">
          <wp:extent cx="3771900" cy="390525"/>
          <wp:effectExtent l="0" t="0" r="0" b="9525"/>
          <wp:docPr id="1" name="Obraz 1" descr="Z:\1e. LICEUM 1. Kartkówki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1e. LICEUM 1. Kartkówki\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121" w:rsidRDefault="00965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21" w:rsidRDefault="00965121" w:rsidP="00965121">
      <w:pPr>
        <w:spacing w:after="0" w:line="240" w:lineRule="auto"/>
      </w:pPr>
      <w:r>
        <w:separator/>
      </w:r>
    </w:p>
  </w:footnote>
  <w:footnote w:type="continuationSeparator" w:id="0">
    <w:p w:rsidR="00965121" w:rsidRDefault="00965121" w:rsidP="00965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8"/>
    <w:rsid w:val="00133D68"/>
    <w:rsid w:val="00424EA8"/>
    <w:rsid w:val="006F6DF3"/>
    <w:rsid w:val="007A6A92"/>
    <w:rsid w:val="007D28BE"/>
    <w:rsid w:val="00801E3F"/>
    <w:rsid w:val="00815831"/>
    <w:rsid w:val="00965121"/>
    <w:rsid w:val="00A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B15C-7681-4613-9AB4-5813436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D68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12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6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1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</dc:creator>
  <cp:keywords/>
  <dc:description/>
  <cp:lastModifiedBy>Agata Bugiel</cp:lastModifiedBy>
  <cp:revision>7</cp:revision>
  <dcterms:created xsi:type="dcterms:W3CDTF">2023-04-04T12:01:00Z</dcterms:created>
  <dcterms:modified xsi:type="dcterms:W3CDTF">2023-04-20T10:36:00Z</dcterms:modified>
</cp:coreProperties>
</file>