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BAA1B" w14:textId="40EDDD71" w:rsidR="00F51F09" w:rsidRPr="00DD71E8" w:rsidRDefault="00DD71E8" w:rsidP="00F51F09">
      <w:pPr>
        <w:rPr>
          <w:rFonts w:ascii="Times New Roman" w:hAnsi="Times New Roman" w:cs="Times New Roman"/>
          <w:b/>
          <w:bCs/>
          <w:color w:val="0070C0"/>
          <w:sz w:val="24"/>
          <w:szCs w:val="24"/>
        </w:rPr>
      </w:pPr>
      <w:r w:rsidRPr="00DD71E8">
        <w:rPr>
          <w:rFonts w:ascii="Times New Roman" w:hAnsi="Times New Roman" w:cs="Times New Roman"/>
          <w:b/>
          <w:bCs/>
          <w:color w:val="0070C0"/>
          <w:sz w:val="24"/>
          <w:szCs w:val="24"/>
        </w:rPr>
        <w:t xml:space="preserve">Edmund </w:t>
      </w:r>
      <w:proofErr w:type="spellStart"/>
      <w:r w:rsidRPr="00DD71E8">
        <w:rPr>
          <w:rFonts w:ascii="Times New Roman" w:hAnsi="Times New Roman" w:cs="Times New Roman"/>
          <w:b/>
          <w:bCs/>
          <w:color w:val="0070C0"/>
          <w:sz w:val="24"/>
          <w:szCs w:val="24"/>
        </w:rPr>
        <w:t>Burke</w:t>
      </w:r>
      <w:proofErr w:type="spellEnd"/>
      <w:r w:rsidRPr="00DD71E8">
        <w:rPr>
          <w:rFonts w:ascii="Times New Roman" w:hAnsi="Times New Roman" w:cs="Times New Roman"/>
          <w:b/>
          <w:bCs/>
          <w:color w:val="0070C0"/>
          <w:sz w:val="24"/>
          <w:szCs w:val="24"/>
        </w:rPr>
        <w:t xml:space="preserve"> o prawach jednostki, 1790 r.</w:t>
      </w:r>
    </w:p>
    <w:p w14:paraId="2C828508" w14:textId="229ABFCD" w:rsidR="00DD71E8" w:rsidRPr="00DD71E8" w:rsidRDefault="00DD71E8" w:rsidP="00DD71E8">
      <w:pPr>
        <w:spacing w:line="360" w:lineRule="auto"/>
        <w:jc w:val="both"/>
        <w:rPr>
          <w:rFonts w:ascii="Times New Roman" w:hAnsi="Times New Roman" w:cs="Times New Roman"/>
          <w:i/>
        </w:rPr>
      </w:pPr>
      <w:r w:rsidRPr="00DD71E8">
        <w:rPr>
          <w:rFonts w:ascii="Times New Roman" w:hAnsi="Times New Roman" w:cs="Times New Roman"/>
          <w:i/>
        </w:rPr>
        <w:t>Daleki jestem od negowania w teorii i zaprawdę równie daleki od przeciwstawiania się stosowaniu w</w:t>
      </w:r>
      <w:r>
        <w:rPr>
          <w:rFonts w:ascii="Times New Roman" w:hAnsi="Times New Roman" w:cs="Times New Roman"/>
          <w:i/>
        </w:rPr>
        <w:t> </w:t>
      </w:r>
      <w:r w:rsidRPr="00DD71E8">
        <w:rPr>
          <w:rFonts w:ascii="Times New Roman" w:hAnsi="Times New Roman" w:cs="Times New Roman"/>
          <w:i/>
        </w:rPr>
        <w:t>praktyce […] rzeczywistych praw człowieka. Negując ich [demokratów] fałszywe wizje prawa, nie chcę jednak godzić w prawa rzeczywiste, które zostałyby całkowicie zniweczone przez sugerowane przez nich prawa. Skoro społeczeństwo obywatelskie zostało stworzone po to, by służyć człowiekowi, wszystkie korzyści, dla których je stworzono, stają się jego prawem. Instytucja ta służyć ma dobru, a samo prawo to dobro uosobione w regule. Ludzie mają prawo do życia zgodnego z tymi regułami, mają prawo do sprawiedliwego traktowania, podobnie jak między równymi sobie, bez względu na to, czy spełniają oni funkcje polityczne, czy też poświęcają się pospolitym zajęciom. Mają prawo do owoców swych starań i</w:t>
      </w:r>
      <w:r>
        <w:rPr>
          <w:rFonts w:ascii="Times New Roman" w:hAnsi="Times New Roman" w:cs="Times New Roman"/>
          <w:i/>
        </w:rPr>
        <w:t> </w:t>
      </w:r>
      <w:r w:rsidRPr="00DD71E8">
        <w:rPr>
          <w:rFonts w:ascii="Times New Roman" w:hAnsi="Times New Roman" w:cs="Times New Roman"/>
          <w:i/>
        </w:rPr>
        <w:t>do środków, które czynią te starania owocnymi. Mają prawo do dorobku swoich rodziców, do wykarmienia i wychowania potomstwa, do pouczenia w życiu i pocieszenia w chwili śmierci. Każdy człowiek ma prawo do zrobienia dla siebie tego, co zrobić potrafi bez naruszania cudzych praw, i ma też prawo do stosownej części tego wszystkiego, co społeczeństwo dzięki połączeniu swych zdolności i</w:t>
      </w:r>
      <w:r>
        <w:rPr>
          <w:rFonts w:ascii="Times New Roman" w:hAnsi="Times New Roman" w:cs="Times New Roman"/>
          <w:i/>
        </w:rPr>
        <w:t> </w:t>
      </w:r>
      <w:r w:rsidRPr="00DD71E8">
        <w:rPr>
          <w:rFonts w:ascii="Times New Roman" w:hAnsi="Times New Roman" w:cs="Times New Roman"/>
          <w:i/>
        </w:rPr>
        <w:t xml:space="preserve">sił potrafi uczynić dla jego dobra. W tej spółce wszyscy ludzie mają równe prawa, ale nie do tego samego. Człowiek, który wniósł do spółki tylko pieć szylingów, ma do nich prawo, podobnie jak ten, który wniósł pięćset funtów, ma prawo do swej większej części. Lecz ten pierwszy nie ma prawa do równego udziału w dochodach z połączonego kapitału. A co się zaś tyczy udziału we władzy, autorytecie i zarządzaniu, jaki powinien przypadać każdej jednostce w kierowaniu państwem, to nie sądzę, iżby należał on do bezpośrednich, pierwotnych praw człowieka w społeczeństwie obywatelskim; mam tu bowiem na myśli wyłącznie członka społeczeństwa obywatelskiego i tylko jego. Ta sprawa musi być ustalona przez konwencję. </w:t>
      </w:r>
    </w:p>
    <w:p w14:paraId="26364E89" w14:textId="2A5AF259" w:rsidR="00DD71E8" w:rsidRDefault="00DD71E8" w:rsidP="00DD71E8">
      <w:pPr>
        <w:jc w:val="right"/>
        <w:rPr>
          <w:rFonts w:ascii="Times New Roman" w:hAnsi="Times New Roman" w:cs="Times New Roman"/>
        </w:rPr>
      </w:pPr>
      <w:r w:rsidRPr="00490443">
        <w:rPr>
          <w:rFonts w:ascii="Times New Roman" w:hAnsi="Times New Roman" w:cs="Times New Roman"/>
        </w:rPr>
        <w:t xml:space="preserve">E. </w:t>
      </w:r>
      <w:proofErr w:type="spellStart"/>
      <w:r w:rsidRPr="00490443">
        <w:rPr>
          <w:rFonts w:ascii="Times New Roman" w:hAnsi="Times New Roman" w:cs="Times New Roman"/>
        </w:rPr>
        <w:t>Burke</w:t>
      </w:r>
      <w:proofErr w:type="spellEnd"/>
      <w:r w:rsidRPr="00490443">
        <w:rPr>
          <w:rFonts w:ascii="Times New Roman" w:hAnsi="Times New Roman" w:cs="Times New Roman"/>
        </w:rPr>
        <w:t xml:space="preserve">, </w:t>
      </w:r>
      <w:r w:rsidRPr="00DD71E8">
        <w:rPr>
          <w:rFonts w:ascii="Times New Roman" w:hAnsi="Times New Roman" w:cs="Times New Roman"/>
          <w:i/>
        </w:rPr>
        <w:t>Rozważania o rewolucji we Francji</w:t>
      </w:r>
      <w:r w:rsidRPr="00490443">
        <w:rPr>
          <w:rFonts w:ascii="Times New Roman" w:hAnsi="Times New Roman" w:cs="Times New Roman"/>
        </w:rPr>
        <w:t xml:space="preserve">, przekł. D. Lachowska, Kraków, </w:t>
      </w:r>
      <w:r>
        <w:rPr>
          <w:rFonts w:ascii="Times New Roman" w:hAnsi="Times New Roman" w:cs="Times New Roman"/>
        </w:rPr>
        <w:br/>
      </w:r>
      <w:r w:rsidRPr="00490443">
        <w:rPr>
          <w:rFonts w:ascii="Times New Roman" w:hAnsi="Times New Roman" w:cs="Times New Roman"/>
        </w:rPr>
        <w:t>Społeczny Instytut Wydawniczy Znak, 1994, s. 76</w:t>
      </w:r>
      <w:r>
        <w:rPr>
          <w:rFonts w:ascii="Times New Roman" w:hAnsi="Times New Roman" w:cs="Times New Roman"/>
        </w:rPr>
        <w:t>.</w:t>
      </w:r>
    </w:p>
    <w:p w14:paraId="142E3321" w14:textId="0C6FB451" w:rsidR="007B6138" w:rsidRPr="007B6138" w:rsidRDefault="007B6138" w:rsidP="00F51F09">
      <w:pPr>
        <w:spacing w:line="23" w:lineRule="atLeast"/>
        <w:jc w:val="right"/>
        <w:rPr>
          <w:rFonts w:ascii="Times New Roman" w:hAnsi="Times New Roman" w:cs="Times New Roman"/>
          <w:b/>
          <w:sz w:val="24"/>
          <w:szCs w:val="24"/>
        </w:rPr>
      </w:pPr>
    </w:p>
    <w:p w14:paraId="7745B246" w14:textId="56DCE97E" w:rsidR="001A041E" w:rsidRPr="001A041E" w:rsidRDefault="001A041E" w:rsidP="001A041E">
      <w:pPr>
        <w:spacing w:line="23" w:lineRule="atLeast"/>
        <w:rPr>
          <w:rFonts w:ascii="Times New Roman" w:hAnsi="Times New Roman" w:cs="Times New Roman"/>
          <w:b/>
          <w:color w:val="0070C0"/>
          <w:sz w:val="24"/>
          <w:szCs w:val="24"/>
        </w:rPr>
      </w:pPr>
      <w:r w:rsidRPr="001A041E">
        <w:rPr>
          <w:rFonts w:ascii="Times New Roman" w:hAnsi="Times New Roman" w:cs="Times New Roman"/>
          <w:b/>
          <w:color w:val="0070C0"/>
          <w:sz w:val="24"/>
          <w:szCs w:val="24"/>
        </w:rPr>
        <w:t>Praca z tekstem</w:t>
      </w:r>
    </w:p>
    <w:p w14:paraId="166A0CB1" w14:textId="4776A69D" w:rsidR="009D0842" w:rsidRPr="003C4535" w:rsidRDefault="009D0842" w:rsidP="009D0842">
      <w:pPr>
        <w:rPr>
          <w:rFonts w:ascii="Times New Roman" w:hAnsi="Times New Roman" w:cs="Times New Roman"/>
        </w:rPr>
      </w:pPr>
      <w:r w:rsidRPr="003C4535">
        <w:rPr>
          <w:rFonts w:ascii="Times New Roman" w:hAnsi="Times New Roman" w:cs="Times New Roman"/>
          <w:b/>
          <w:color w:val="0070C0"/>
          <w:sz w:val="24"/>
          <w:szCs w:val="24"/>
        </w:rPr>
        <w:t xml:space="preserve">1. </w:t>
      </w:r>
      <w:r w:rsidRPr="003C4535">
        <w:rPr>
          <w:rFonts w:ascii="Times New Roman" w:hAnsi="Times New Roman" w:cs="Times New Roman"/>
        </w:rPr>
        <w:t>Korzystając z innych źródeł wiedzy, zbierz informacje o autorze</w:t>
      </w:r>
      <w:r w:rsidR="008F25F2" w:rsidRPr="003C4535">
        <w:rPr>
          <w:rFonts w:ascii="Times New Roman" w:hAnsi="Times New Roman" w:cs="Times New Roman"/>
        </w:rPr>
        <w:t xml:space="preserve"> cytowanego tekstu</w:t>
      </w:r>
      <w:r w:rsidRPr="003C4535">
        <w:rPr>
          <w:rFonts w:ascii="Times New Roman" w:hAnsi="Times New Roman" w:cs="Times New Roman"/>
        </w:rPr>
        <w:t xml:space="preserve"> i jego poglądach.</w:t>
      </w:r>
    </w:p>
    <w:p w14:paraId="4549FC96" w14:textId="292A08DD" w:rsidR="00DD71E8" w:rsidRPr="003C4535" w:rsidRDefault="009D0842" w:rsidP="00DD71E8">
      <w:pPr>
        <w:rPr>
          <w:rFonts w:ascii="Times New Roman" w:hAnsi="Times New Roman" w:cs="Times New Roman"/>
        </w:rPr>
      </w:pPr>
      <w:r w:rsidRPr="003C4535">
        <w:rPr>
          <w:rFonts w:ascii="Times New Roman" w:hAnsi="Times New Roman" w:cs="Times New Roman"/>
          <w:b/>
          <w:color w:val="0070C0"/>
        </w:rPr>
        <w:t>2</w:t>
      </w:r>
      <w:r w:rsidR="00DD71E8" w:rsidRPr="003C4535">
        <w:rPr>
          <w:rFonts w:ascii="Times New Roman" w:hAnsi="Times New Roman" w:cs="Times New Roman"/>
          <w:b/>
          <w:color w:val="0070C0"/>
        </w:rPr>
        <w:t>.</w:t>
      </w:r>
      <w:r w:rsidR="00DD71E8" w:rsidRPr="003C4535">
        <w:rPr>
          <w:rFonts w:ascii="Times New Roman" w:hAnsi="Times New Roman" w:cs="Times New Roman"/>
          <w:color w:val="0070C0"/>
        </w:rPr>
        <w:t xml:space="preserve"> </w:t>
      </w:r>
      <w:r w:rsidR="00DD71E8" w:rsidRPr="003C4535">
        <w:rPr>
          <w:rFonts w:ascii="Times New Roman" w:hAnsi="Times New Roman" w:cs="Times New Roman"/>
        </w:rPr>
        <w:t xml:space="preserve">Wymień prawa przysługujące, </w:t>
      </w:r>
      <w:bookmarkStart w:id="0" w:name="_Hlk104619736"/>
      <w:r w:rsidR="00DD71E8" w:rsidRPr="003C4535">
        <w:rPr>
          <w:rFonts w:ascii="Times New Roman" w:hAnsi="Times New Roman" w:cs="Times New Roman"/>
        </w:rPr>
        <w:t>według Ed</w:t>
      </w:r>
      <w:bookmarkStart w:id="1" w:name="_GoBack"/>
      <w:bookmarkEnd w:id="1"/>
      <w:r w:rsidR="00DD71E8" w:rsidRPr="003C4535">
        <w:rPr>
          <w:rFonts w:ascii="Times New Roman" w:hAnsi="Times New Roman" w:cs="Times New Roman"/>
        </w:rPr>
        <w:t xml:space="preserve">munda </w:t>
      </w:r>
      <w:proofErr w:type="spellStart"/>
      <w:r w:rsidR="00DD71E8" w:rsidRPr="003C4535">
        <w:rPr>
          <w:rFonts w:ascii="Times New Roman" w:hAnsi="Times New Roman" w:cs="Times New Roman"/>
        </w:rPr>
        <w:t>Burke’a</w:t>
      </w:r>
      <w:bookmarkEnd w:id="0"/>
      <w:proofErr w:type="spellEnd"/>
      <w:r w:rsidR="00DD71E8" w:rsidRPr="003C4535">
        <w:rPr>
          <w:rFonts w:ascii="Times New Roman" w:hAnsi="Times New Roman" w:cs="Times New Roman"/>
        </w:rPr>
        <w:t xml:space="preserve">, każdemu człowiekowi. </w:t>
      </w:r>
    </w:p>
    <w:p w14:paraId="426BE50D" w14:textId="0D6D657F" w:rsidR="00DD71E8" w:rsidRPr="003C4535" w:rsidRDefault="009D0842" w:rsidP="00DD71E8">
      <w:pPr>
        <w:rPr>
          <w:rFonts w:ascii="Times New Roman" w:hAnsi="Times New Roman" w:cs="Times New Roman"/>
        </w:rPr>
      </w:pPr>
      <w:r w:rsidRPr="003C4535">
        <w:rPr>
          <w:rFonts w:ascii="Times New Roman" w:hAnsi="Times New Roman" w:cs="Times New Roman"/>
          <w:b/>
          <w:color w:val="0070C0"/>
        </w:rPr>
        <w:t>3</w:t>
      </w:r>
      <w:r w:rsidR="00DD71E8" w:rsidRPr="003C4535">
        <w:rPr>
          <w:rFonts w:ascii="Times New Roman" w:hAnsi="Times New Roman" w:cs="Times New Roman"/>
          <w:b/>
          <w:color w:val="0070C0"/>
        </w:rPr>
        <w:t>.</w:t>
      </w:r>
      <w:r w:rsidR="00DD71E8" w:rsidRPr="003C4535">
        <w:rPr>
          <w:rFonts w:ascii="Times New Roman" w:hAnsi="Times New Roman" w:cs="Times New Roman"/>
        </w:rPr>
        <w:t xml:space="preserve"> Przedstaw, jaką rolę, według </w:t>
      </w:r>
      <w:r w:rsidR="008F25F2" w:rsidRPr="003C4535">
        <w:rPr>
          <w:rFonts w:ascii="Times New Roman" w:hAnsi="Times New Roman" w:cs="Times New Roman"/>
        </w:rPr>
        <w:t>autora cytowanego fragmentu</w:t>
      </w:r>
      <w:r w:rsidR="00DD71E8" w:rsidRPr="003C4535">
        <w:rPr>
          <w:rFonts w:ascii="Times New Roman" w:hAnsi="Times New Roman" w:cs="Times New Roman"/>
        </w:rPr>
        <w:t>, odgrywa społeczeństwo obywatelskie.</w:t>
      </w:r>
    </w:p>
    <w:p w14:paraId="4CE57FB9" w14:textId="775F07E4" w:rsidR="00DD71E8" w:rsidRPr="003C4535" w:rsidRDefault="009D0842" w:rsidP="00DD71E8">
      <w:pPr>
        <w:rPr>
          <w:rFonts w:ascii="Times New Roman" w:hAnsi="Times New Roman" w:cs="Times New Roman"/>
        </w:rPr>
      </w:pPr>
      <w:r w:rsidRPr="003C4535">
        <w:rPr>
          <w:rFonts w:ascii="Times New Roman" w:hAnsi="Times New Roman" w:cs="Times New Roman"/>
          <w:b/>
          <w:color w:val="0070C0"/>
        </w:rPr>
        <w:t>4</w:t>
      </w:r>
      <w:r w:rsidR="00DD71E8" w:rsidRPr="003C4535">
        <w:rPr>
          <w:rFonts w:ascii="Times New Roman" w:hAnsi="Times New Roman" w:cs="Times New Roman"/>
          <w:b/>
          <w:color w:val="0070C0"/>
        </w:rPr>
        <w:t>.</w:t>
      </w:r>
      <w:r w:rsidR="00DD71E8" w:rsidRPr="003C4535">
        <w:rPr>
          <w:rFonts w:ascii="Times New Roman" w:hAnsi="Times New Roman" w:cs="Times New Roman"/>
        </w:rPr>
        <w:t xml:space="preserve"> Wyjaśnij zasadność porównania społeczeństwa do przedsiębiorstwa produkcyjnego. </w:t>
      </w:r>
    </w:p>
    <w:p w14:paraId="0E519A0C" w14:textId="3A0C8595" w:rsidR="00DD71E8" w:rsidRPr="003C4535" w:rsidRDefault="009D0842" w:rsidP="00DD71E8">
      <w:pPr>
        <w:rPr>
          <w:rFonts w:ascii="Times New Roman" w:hAnsi="Times New Roman" w:cs="Times New Roman"/>
        </w:rPr>
      </w:pPr>
      <w:r w:rsidRPr="003C4535">
        <w:rPr>
          <w:rFonts w:ascii="Times New Roman" w:hAnsi="Times New Roman" w:cs="Times New Roman"/>
          <w:b/>
          <w:color w:val="0070C0"/>
        </w:rPr>
        <w:t>5</w:t>
      </w:r>
      <w:r w:rsidR="00DD71E8" w:rsidRPr="003C4535">
        <w:rPr>
          <w:rFonts w:ascii="Times New Roman" w:hAnsi="Times New Roman" w:cs="Times New Roman"/>
          <w:b/>
          <w:color w:val="0070C0"/>
        </w:rPr>
        <w:t>.</w:t>
      </w:r>
      <w:r w:rsidR="00DD71E8" w:rsidRPr="003C4535">
        <w:rPr>
          <w:rFonts w:ascii="Times New Roman" w:hAnsi="Times New Roman" w:cs="Times New Roman"/>
          <w:color w:val="0070C0"/>
        </w:rPr>
        <w:t xml:space="preserve"> </w:t>
      </w:r>
      <w:r w:rsidR="00DD71E8" w:rsidRPr="003C4535">
        <w:rPr>
          <w:rFonts w:ascii="Times New Roman" w:hAnsi="Times New Roman" w:cs="Times New Roman"/>
        </w:rPr>
        <w:t xml:space="preserve">Podaj, jakie prawa wyklucza </w:t>
      </w:r>
      <w:proofErr w:type="spellStart"/>
      <w:r w:rsidR="008F25F2" w:rsidRPr="003C4535">
        <w:rPr>
          <w:rFonts w:ascii="Times New Roman" w:hAnsi="Times New Roman" w:cs="Times New Roman"/>
        </w:rPr>
        <w:t>Burke</w:t>
      </w:r>
      <w:proofErr w:type="spellEnd"/>
      <w:r w:rsidR="008F25F2" w:rsidRPr="003C4535">
        <w:rPr>
          <w:rFonts w:ascii="Times New Roman" w:hAnsi="Times New Roman" w:cs="Times New Roman"/>
        </w:rPr>
        <w:t xml:space="preserve"> </w:t>
      </w:r>
      <w:r w:rsidR="00DD71E8" w:rsidRPr="003C4535">
        <w:rPr>
          <w:rFonts w:ascii="Times New Roman" w:hAnsi="Times New Roman" w:cs="Times New Roman"/>
        </w:rPr>
        <w:t xml:space="preserve">ze zbioru pierwotnych praw człowieka. </w:t>
      </w:r>
    </w:p>
    <w:p w14:paraId="1B61C20A" w14:textId="11F6BA1A" w:rsidR="00DD71E8" w:rsidRPr="003C4535" w:rsidRDefault="009D0842" w:rsidP="00DD71E8">
      <w:pPr>
        <w:rPr>
          <w:rFonts w:ascii="Times New Roman" w:hAnsi="Times New Roman" w:cs="Times New Roman"/>
        </w:rPr>
      </w:pPr>
      <w:r w:rsidRPr="003C4535">
        <w:rPr>
          <w:rFonts w:ascii="Times New Roman" w:hAnsi="Times New Roman" w:cs="Times New Roman"/>
          <w:b/>
          <w:color w:val="0070C0"/>
        </w:rPr>
        <w:t>6</w:t>
      </w:r>
      <w:r w:rsidR="00DD71E8" w:rsidRPr="003C4535">
        <w:rPr>
          <w:rFonts w:ascii="Times New Roman" w:hAnsi="Times New Roman" w:cs="Times New Roman"/>
          <w:b/>
          <w:color w:val="0070C0"/>
        </w:rPr>
        <w:t>.</w:t>
      </w:r>
      <w:r w:rsidR="00DD71E8" w:rsidRPr="003C4535">
        <w:rPr>
          <w:rFonts w:ascii="Times New Roman" w:hAnsi="Times New Roman" w:cs="Times New Roman"/>
          <w:color w:val="0070C0"/>
        </w:rPr>
        <w:t xml:space="preserve"> </w:t>
      </w:r>
      <w:r w:rsidR="00DD71E8" w:rsidRPr="003C4535">
        <w:rPr>
          <w:rFonts w:ascii="Times New Roman" w:hAnsi="Times New Roman" w:cs="Times New Roman"/>
        </w:rPr>
        <w:t xml:space="preserve">Wyjaśnij, czy Edmund </w:t>
      </w:r>
      <w:proofErr w:type="spellStart"/>
      <w:r w:rsidR="00DD71E8" w:rsidRPr="003C4535">
        <w:rPr>
          <w:rFonts w:ascii="Times New Roman" w:hAnsi="Times New Roman" w:cs="Times New Roman"/>
        </w:rPr>
        <w:t>Burke</w:t>
      </w:r>
      <w:proofErr w:type="spellEnd"/>
      <w:r w:rsidR="00DD71E8" w:rsidRPr="003C4535">
        <w:rPr>
          <w:rFonts w:ascii="Times New Roman" w:hAnsi="Times New Roman" w:cs="Times New Roman"/>
        </w:rPr>
        <w:t xml:space="preserve"> </w:t>
      </w:r>
      <w:r w:rsidR="008F25F2" w:rsidRPr="003C4535">
        <w:rPr>
          <w:rFonts w:ascii="Times New Roman" w:hAnsi="Times New Roman" w:cs="Times New Roman"/>
        </w:rPr>
        <w:t>postulował</w:t>
      </w:r>
      <w:r w:rsidR="00DD71E8" w:rsidRPr="003C4535">
        <w:rPr>
          <w:rFonts w:ascii="Times New Roman" w:hAnsi="Times New Roman" w:cs="Times New Roman"/>
        </w:rPr>
        <w:t xml:space="preserve"> równoś</w:t>
      </w:r>
      <w:r w:rsidR="008F25F2" w:rsidRPr="003C4535">
        <w:rPr>
          <w:rFonts w:ascii="Times New Roman" w:hAnsi="Times New Roman" w:cs="Times New Roman"/>
        </w:rPr>
        <w:t xml:space="preserve">ć </w:t>
      </w:r>
      <w:r w:rsidR="00DD71E8" w:rsidRPr="003C4535">
        <w:rPr>
          <w:rFonts w:ascii="Times New Roman" w:hAnsi="Times New Roman" w:cs="Times New Roman"/>
        </w:rPr>
        <w:t xml:space="preserve">człowieka we wszystkich dziedzinach. </w:t>
      </w:r>
    </w:p>
    <w:p w14:paraId="105DA758" w14:textId="42C7B25D" w:rsidR="00DD71E8" w:rsidRPr="003C4535" w:rsidRDefault="009D0842" w:rsidP="00DD71E8">
      <w:pPr>
        <w:rPr>
          <w:rFonts w:ascii="Times New Roman" w:hAnsi="Times New Roman" w:cs="Times New Roman"/>
        </w:rPr>
      </w:pPr>
      <w:r w:rsidRPr="003C4535">
        <w:rPr>
          <w:rFonts w:ascii="Times New Roman" w:hAnsi="Times New Roman" w:cs="Times New Roman"/>
          <w:b/>
          <w:color w:val="0070C0"/>
        </w:rPr>
        <w:t>7</w:t>
      </w:r>
      <w:r w:rsidR="00DD71E8" w:rsidRPr="003C4535">
        <w:rPr>
          <w:rFonts w:ascii="Times New Roman" w:hAnsi="Times New Roman" w:cs="Times New Roman"/>
          <w:b/>
          <w:color w:val="0070C0"/>
        </w:rPr>
        <w:t>.</w:t>
      </w:r>
      <w:r w:rsidR="00DD71E8" w:rsidRPr="003C4535">
        <w:rPr>
          <w:rFonts w:ascii="Times New Roman" w:hAnsi="Times New Roman" w:cs="Times New Roman"/>
        </w:rPr>
        <w:t xml:space="preserve"> Wyjaśnij, czy Edmund </w:t>
      </w:r>
      <w:proofErr w:type="spellStart"/>
      <w:r w:rsidR="00DD71E8" w:rsidRPr="003C4535">
        <w:rPr>
          <w:rFonts w:ascii="Times New Roman" w:hAnsi="Times New Roman" w:cs="Times New Roman"/>
        </w:rPr>
        <w:t>Burke</w:t>
      </w:r>
      <w:proofErr w:type="spellEnd"/>
      <w:r w:rsidR="00DD71E8" w:rsidRPr="003C4535">
        <w:rPr>
          <w:rFonts w:ascii="Times New Roman" w:hAnsi="Times New Roman" w:cs="Times New Roman"/>
        </w:rPr>
        <w:t xml:space="preserve"> był konserwatystą czy zwolennikiem demokracji. </w:t>
      </w:r>
    </w:p>
    <w:p w14:paraId="301E9ED7" w14:textId="4BAD3CEA" w:rsidR="00080897" w:rsidRPr="006A411B" w:rsidRDefault="00DD71E8" w:rsidP="008F25F2">
      <w:pPr>
        <w:rPr>
          <w:sz w:val="24"/>
          <w:szCs w:val="24"/>
        </w:rPr>
      </w:pPr>
      <w:r w:rsidRPr="003C4535">
        <w:rPr>
          <w:rFonts w:ascii="Times New Roman" w:hAnsi="Times New Roman" w:cs="Times New Roman"/>
          <w:b/>
          <w:color w:val="0070C0"/>
        </w:rPr>
        <w:t>8.</w:t>
      </w:r>
      <w:r w:rsidRPr="003C4535">
        <w:rPr>
          <w:rFonts w:ascii="Times New Roman" w:hAnsi="Times New Roman" w:cs="Times New Roman"/>
        </w:rPr>
        <w:t xml:space="preserve"> Odpowiedz, czy </w:t>
      </w:r>
      <w:r w:rsidR="003C4535">
        <w:rPr>
          <w:rFonts w:ascii="Times New Roman" w:hAnsi="Times New Roman" w:cs="Times New Roman"/>
        </w:rPr>
        <w:t xml:space="preserve">tekst jest przykładem teoretycznych rozważań, czy może autor – pisząc go – odnosił się do konkretnej sytuacji </w:t>
      </w:r>
      <w:r w:rsidR="003C4535" w:rsidRPr="003C4535">
        <w:rPr>
          <w:rFonts w:ascii="Times New Roman" w:hAnsi="Times New Roman" w:cs="Times New Roman"/>
        </w:rPr>
        <w:t>wprowadzenia praw człowieka</w:t>
      </w:r>
      <w:r w:rsidR="003C4535">
        <w:rPr>
          <w:rFonts w:ascii="Times New Roman" w:hAnsi="Times New Roman" w:cs="Times New Roman"/>
        </w:rPr>
        <w:t xml:space="preserve">. </w:t>
      </w:r>
      <w:r w:rsidR="003C4535" w:rsidRPr="003C4535">
        <w:rPr>
          <w:rFonts w:ascii="Times New Roman" w:hAnsi="Times New Roman" w:cs="Times New Roman"/>
        </w:rPr>
        <w:t xml:space="preserve">Skorzystaj z wiedzy </w:t>
      </w:r>
      <w:proofErr w:type="spellStart"/>
      <w:r w:rsidR="003C4535" w:rsidRPr="003C4535">
        <w:rPr>
          <w:rFonts w:ascii="Times New Roman" w:hAnsi="Times New Roman" w:cs="Times New Roman"/>
        </w:rPr>
        <w:t>pozaźródłowej</w:t>
      </w:r>
      <w:proofErr w:type="spellEnd"/>
      <w:r w:rsidR="003C4535" w:rsidRPr="003C4535">
        <w:rPr>
          <w:rFonts w:ascii="Times New Roman" w:hAnsi="Times New Roman" w:cs="Times New Roman"/>
        </w:rPr>
        <w:t>.</w:t>
      </w:r>
    </w:p>
    <w:sectPr w:rsidR="00080897" w:rsidRPr="006A41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ECD7" w14:textId="77777777" w:rsidR="000663C4" w:rsidRDefault="000663C4" w:rsidP="000663C4">
      <w:pPr>
        <w:spacing w:after="0" w:line="240" w:lineRule="auto"/>
      </w:pPr>
      <w:r>
        <w:separator/>
      </w:r>
    </w:p>
  </w:endnote>
  <w:endnote w:type="continuationSeparator" w:id="0">
    <w:p w14:paraId="36B43B3F" w14:textId="77777777" w:rsidR="000663C4" w:rsidRDefault="000663C4" w:rsidP="0006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7D0E" w14:textId="44795467" w:rsidR="000663C4" w:rsidRDefault="000663C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7DA7C982" wp14:editId="2DC10B90">
          <wp:simplePos x="0" y="0"/>
          <wp:positionH relativeFrom="margin">
            <wp:posOffset>885825</wp:posOffset>
          </wp:positionH>
          <wp:positionV relativeFrom="paragraph">
            <wp:posOffset>-38100</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4A5D" w14:textId="77777777" w:rsidR="000663C4" w:rsidRDefault="000663C4" w:rsidP="000663C4">
      <w:pPr>
        <w:spacing w:after="0" w:line="240" w:lineRule="auto"/>
      </w:pPr>
      <w:r>
        <w:separator/>
      </w:r>
    </w:p>
  </w:footnote>
  <w:footnote w:type="continuationSeparator" w:id="0">
    <w:p w14:paraId="4688A89A" w14:textId="77777777" w:rsidR="000663C4" w:rsidRDefault="000663C4" w:rsidP="0006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65835"/>
    <w:multiLevelType w:val="hybridMultilevel"/>
    <w:tmpl w:val="6B700EE2"/>
    <w:lvl w:ilvl="0" w:tplc="CCCEB7F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21"/>
    <w:rsid w:val="00057541"/>
    <w:rsid w:val="000663C4"/>
    <w:rsid w:val="00080897"/>
    <w:rsid w:val="00083036"/>
    <w:rsid w:val="000A236E"/>
    <w:rsid w:val="000B4661"/>
    <w:rsid w:val="00147D24"/>
    <w:rsid w:val="001A041E"/>
    <w:rsid w:val="001C3D14"/>
    <w:rsid w:val="002D0E38"/>
    <w:rsid w:val="003C3A21"/>
    <w:rsid w:val="003C4535"/>
    <w:rsid w:val="00402101"/>
    <w:rsid w:val="00435113"/>
    <w:rsid w:val="005B6F22"/>
    <w:rsid w:val="006017E7"/>
    <w:rsid w:val="006054F6"/>
    <w:rsid w:val="00612A13"/>
    <w:rsid w:val="00694C1D"/>
    <w:rsid w:val="006A411B"/>
    <w:rsid w:val="006E1BD7"/>
    <w:rsid w:val="006E7855"/>
    <w:rsid w:val="006F2D74"/>
    <w:rsid w:val="00722FBE"/>
    <w:rsid w:val="007B6138"/>
    <w:rsid w:val="0083253C"/>
    <w:rsid w:val="00843F32"/>
    <w:rsid w:val="0089203E"/>
    <w:rsid w:val="008F25F2"/>
    <w:rsid w:val="00973755"/>
    <w:rsid w:val="009D0842"/>
    <w:rsid w:val="00A21D6F"/>
    <w:rsid w:val="00A54727"/>
    <w:rsid w:val="00A91F31"/>
    <w:rsid w:val="00AA33F7"/>
    <w:rsid w:val="00AC596F"/>
    <w:rsid w:val="00B45C96"/>
    <w:rsid w:val="00B70BC6"/>
    <w:rsid w:val="00DA02B4"/>
    <w:rsid w:val="00DD71E8"/>
    <w:rsid w:val="00E96BDB"/>
    <w:rsid w:val="00F07899"/>
    <w:rsid w:val="00F51F09"/>
    <w:rsid w:val="00FE2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CDE0"/>
  <w15:chartTrackingRefBased/>
  <w15:docId w15:val="{718B841A-E5E6-4353-AA85-1B32981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04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61"/>
    <w:pPr>
      <w:ind w:left="720"/>
      <w:contextualSpacing/>
    </w:pPr>
  </w:style>
  <w:style w:type="character" w:styleId="Odwoaniedokomentarza">
    <w:name w:val="annotation reference"/>
    <w:basedOn w:val="Domylnaczcionkaakapitu"/>
    <w:uiPriority w:val="99"/>
    <w:semiHidden/>
    <w:unhideWhenUsed/>
    <w:rsid w:val="00A91F31"/>
    <w:rPr>
      <w:sz w:val="16"/>
      <w:szCs w:val="16"/>
    </w:rPr>
  </w:style>
  <w:style w:type="paragraph" w:styleId="Tekstkomentarza">
    <w:name w:val="annotation text"/>
    <w:basedOn w:val="Normalny"/>
    <w:link w:val="TekstkomentarzaZnak"/>
    <w:uiPriority w:val="99"/>
    <w:semiHidden/>
    <w:unhideWhenUsed/>
    <w:rsid w:val="00A91F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F31"/>
    <w:rPr>
      <w:sz w:val="20"/>
      <w:szCs w:val="20"/>
    </w:rPr>
  </w:style>
  <w:style w:type="paragraph" w:styleId="Tematkomentarza">
    <w:name w:val="annotation subject"/>
    <w:basedOn w:val="Tekstkomentarza"/>
    <w:next w:val="Tekstkomentarza"/>
    <w:link w:val="TematkomentarzaZnak"/>
    <w:uiPriority w:val="99"/>
    <w:semiHidden/>
    <w:unhideWhenUsed/>
    <w:rsid w:val="00A91F31"/>
    <w:rPr>
      <w:b/>
      <w:bCs/>
    </w:rPr>
  </w:style>
  <w:style w:type="character" w:customStyle="1" w:styleId="TematkomentarzaZnak">
    <w:name w:val="Temat komentarza Znak"/>
    <w:basedOn w:val="TekstkomentarzaZnak"/>
    <w:link w:val="Tematkomentarza"/>
    <w:uiPriority w:val="99"/>
    <w:semiHidden/>
    <w:rsid w:val="00A91F31"/>
    <w:rPr>
      <w:b/>
      <w:bCs/>
      <w:sz w:val="20"/>
      <w:szCs w:val="20"/>
    </w:rPr>
  </w:style>
  <w:style w:type="paragraph" w:styleId="Tekstdymka">
    <w:name w:val="Balloon Text"/>
    <w:basedOn w:val="Normalny"/>
    <w:link w:val="TekstdymkaZnak"/>
    <w:uiPriority w:val="99"/>
    <w:semiHidden/>
    <w:unhideWhenUsed/>
    <w:rsid w:val="00A91F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F31"/>
    <w:rPr>
      <w:rFonts w:ascii="Segoe UI" w:hAnsi="Segoe UI" w:cs="Segoe UI"/>
      <w:sz w:val="18"/>
      <w:szCs w:val="18"/>
    </w:rPr>
  </w:style>
  <w:style w:type="paragraph" w:styleId="Poprawka">
    <w:name w:val="Revision"/>
    <w:hidden/>
    <w:uiPriority w:val="99"/>
    <w:semiHidden/>
    <w:rsid w:val="00A91F31"/>
    <w:pPr>
      <w:spacing w:after="0" w:line="240" w:lineRule="auto"/>
    </w:pPr>
  </w:style>
  <w:style w:type="table" w:styleId="Tabela-Siatka">
    <w:name w:val="Table Grid"/>
    <w:basedOn w:val="Standardowy"/>
    <w:uiPriority w:val="39"/>
    <w:rsid w:val="0089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6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3C4"/>
  </w:style>
  <w:style w:type="paragraph" w:styleId="Stopka">
    <w:name w:val="footer"/>
    <w:basedOn w:val="Normalny"/>
    <w:link w:val="StopkaZnak"/>
    <w:uiPriority w:val="99"/>
    <w:unhideWhenUsed/>
    <w:rsid w:val="0006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410</Words>
  <Characters>2463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29</cp:revision>
  <dcterms:created xsi:type="dcterms:W3CDTF">2022-01-26T11:38:00Z</dcterms:created>
  <dcterms:modified xsi:type="dcterms:W3CDTF">2022-09-12T13:12:00Z</dcterms:modified>
</cp:coreProperties>
</file>