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30F1E" w14:textId="30CFE1F4" w:rsidR="00D32BB6" w:rsidRPr="00233157" w:rsidRDefault="00D32BB6" w:rsidP="00515B53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3315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Opis zdobycia Babilonu w 539 r. p.n.e. przez twórcę imperium perskiego Cyrusa II (panującego w latach ok. 559–529 p.n.e.), z babilońskiej inskrypcji </w:t>
      </w:r>
    </w:p>
    <w:p w14:paraId="13E7C4FF" w14:textId="53C5994B" w:rsidR="00D32BB6" w:rsidRPr="00D32BB6" w:rsidRDefault="00D32BB6" w:rsidP="00D32BB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BB6">
        <w:rPr>
          <w:rFonts w:ascii="Times New Roman" w:hAnsi="Times New Roman" w:cs="Times New Roman"/>
          <w:i/>
          <w:sz w:val="24"/>
          <w:szCs w:val="24"/>
        </w:rPr>
        <w:t>Kraj Kut</w:t>
      </w:r>
      <w:r w:rsidRPr="00D32BB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32BB6">
        <w:rPr>
          <w:rFonts w:ascii="Times New Roman" w:hAnsi="Times New Roman" w:cs="Times New Roman"/>
          <w:i/>
          <w:sz w:val="24"/>
          <w:szCs w:val="24"/>
        </w:rPr>
        <w:t xml:space="preserve"> i wszystkie kraje zgiął [Marduk] pod jego </w:t>
      </w:r>
      <w:r w:rsidR="00787B11" w:rsidRPr="00D32BB6">
        <w:rPr>
          <w:rFonts w:ascii="Times New Roman" w:hAnsi="Times New Roman" w:cs="Times New Roman"/>
          <w:i/>
          <w:sz w:val="24"/>
          <w:szCs w:val="24"/>
        </w:rPr>
        <w:t xml:space="preserve">[Cyrusa] </w:t>
      </w:r>
      <w:r w:rsidRPr="00D32BB6">
        <w:rPr>
          <w:rFonts w:ascii="Times New Roman" w:hAnsi="Times New Roman" w:cs="Times New Roman"/>
          <w:i/>
          <w:sz w:val="24"/>
          <w:szCs w:val="24"/>
        </w:rPr>
        <w:t>stopy i dał mu podbić wiele innych narodów. A Cyrus panował nad nimi tak sprawiedliwie, że Marduk patrzył z radością na jego pobożne czyny i na jego sprawiedliwe serce, a następnie kazał mu skierować pochód na Babilon, przy czym sam kroczył u jego boku. Bez żadnej bitwy i walki wprowadził [Cyrusa] do swego miasta Babilonu. Króla Nabonida</w:t>
      </w:r>
      <w:r w:rsidRPr="00D32B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2BB6">
        <w:rPr>
          <w:rFonts w:ascii="Times New Roman" w:hAnsi="Times New Roman" w:cs="Times New Roman"/>
          <w:i/>
          <w:sz w:val="24"/>
          <w:szCs w:val="24"/>
        </w:rPr>
        <w:t>, który go nie czcił, wydał w ręce Cyrusa. Wszyscy mieszkańcy Babilonu, cały kraj Sumeru i Akadu</w:t>
      </w:r>
      <w:r w:rsidRPr="00D32B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2BB6">
        <w:rPr>
          <w:rFonts w:ascii="Times New Roman" w:hAnsi="Times New Roman" w:cs="Times New Roman"/>
          <w:i/>
          <w:sz w:val="24"/>
          <w:szCs w:val="24"/>
        </w:rPr>
        <w:t xml:space="preserve"> zgięli się przed nim, całowali jego stopy i cieszyli się z jego panowania. </w:t>
      </w:r>
    </w:p>
    <w:p w14:paraId="70D2AC0A" w14:textId="58EEE61A" w:rsidR="00D32BB6" w:rsidRDefault="00D32BB6" w:rsidP="00787B1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BB6">
        <w:rPr>
          <w:rFonts w:ascii="Times New Roman" w:hAnsi="Times New Roman" w:cs="Times New Roman"/>
          <w:i/>
          <w:sz w:val="24"/>
          <w:szCs w:val="24"/>
        </w:rPr>
        <w:t xml:space="preserve">Jam jest Cyrus, król czterech stron świata. Moje liczne wojska chodziły spokojnie po Babilonie. Dbałem gorliwie o wewnętrzne sprawy Babilonu i wszystkie jego miejsca święte, a Babilończyków uwolniłem od jarzma poprzedniego króla i kazałem ponaprawiać ich mieszkania, o ile były zniszczone. </w:t>
      </w:r>
    </w:p>
    <w:p w14:paraId="5FFE6988" w14:textId="77777777" w:rsidR="00787B11" w:rsidRPr="008D3F60" w:rsidRDefault="00787B11" w:rsidP="00787B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EF7CA" w14:textId="523BE10C" w:rsidR="00D32BB6" w:rsidRPr="00D32BB6" w:rsidRDefault="00D32BB6" w:rsidP="00D32BB6">
      <w:pPr>
        <w:rPr>
          <w:rFonts w:ascii="Times New Roman" w:hAnsi="Times New Roman" w:cs="Times New Roman"/>
        </w:rPr>
      </w:pPr>
      <w:r w:rsidRPr="00D32BB6">
        <w:rPr>
          <w:rFonts w:ascii="Times New Roman" w:hAnsi="Times New Roman" w:cs="Times New Roman"/>
          <w:vertAlign w:val="superscript"/>
        </w:rPr>
        <w:t>1</w:t>
      </w:r>
      <w:r w:rsidRPr="00D32BB6">
        <w:rPr>
          <w:rFonts w:ascii="Times New Roman" w:hAnsi="Times New Roman" w:cs="Times New Roman"/>
        </w:rPr>
        <w:t xml:space="preserve"> </w:t>
      </w:r>
      <w:proofErr w:type="spellStart"/>
      <w:r w:rsidRPr="00D32BB6">
        <w:rPr>
          <w:rFonts w:ascii="Times New Roman" w:hAnsi="Times New Roman" w:cs="Times New Roman"/>
        </w:rPr>
        <w:t>Kut</w:t>
      </w:r>
      <w:proofErr w:type="spellEnd"/>
      <w:r w:rsidRPr="00D32BB6">
        <w:rPr>
          <w:rFonts w:ascii="Times New Roman" w:hAnsi="Times New Roman" w:cs="Times New Roman"/>
        </w:rPr>
        <w:t xml:space="preserve"> – tak nazywano </w:t>
      </w:r>
      <w:proofErr w:type="spellStart"/>
      <w:r w:rsidRPr="00D32BB6">
        <w:rPr>
          <w:rFonts w:ascii="Times New Roman" w:hAnsi="Times New Roman" w:cs="Times New Roman"/>
        </w:rPr>
        <w:t>Medię</w:t>
      </w:r>
      <w:proofErr w:type="spellEnd"/>
      <w:r w:rsidRPr="00D32BB6">
        <w:rPr>
          <w:rFonts w:ascii="Times New Roman" w:hAnsi="Times New Roman" w:cs="Times New Roman"/>
        </w:rPr>
        <w:t xml:space="preserve">, czyli ojczyznę spokrewnionych z Persami Medów </w:t>
      </w:r>
    </w:p>
    <w:p w14:paraId="0814D97A" w14:textId="177A2C83" w:rsidR="00D32BB6" w:rsidRPr="00D32BB6" w:rsidRDefault="00D32BB6" w:rsidP="00D32BB6">
      <w:pPr>
        <w:rPr>
          <w:rFonts w:ascii="Times New Roman" w:hAnsi="Times New Roman" w:cs="Times New Roman"/>
        </w:rPr>
      </w:pPr>
      <w:r w:rsidRPr="00D32BB6">
        <w:rPr>
          <w:rFonts w:ascii="Times New Roman" w:hAnsi="Times New Roman" w:cs="Times New Roman"/>
          <w:vertAlign w:val="superscript"/>
        </w:rPr>
        <w:t>2</w:t>
      </w:r>
      <w:r w:rsidRPr="00D32BB6">
        <w:rPr>
          <w:rFonts w:ascii="Times New Roman" w:hAnsi="Times New Roman" w:cs="Times New Roman"/>
        </w:rPr>
        <w:t xml:space="preserve"> </w:t>
      </w:r>
      <w:proofErr w:type="spellStart"/>
      <w:r w:rsidRPr="00D32BB6">
        <w:rPr>
          <w:rFonts w:ascii="Times New Roman" w:hAnsi="Times New Roman" w:cs="Times New Roman"/>
        </w:rPr>
        <w:t>Nabonid</w:t>
      </w:r>
      <w:proofErr w:type="spellEnd"/>
      <w:r w:rsidRPr="00D32BB6">
        <w:rPr>
          <w:rFonts w:ascii="Times New Roman" w:hAnsi="Times New Roman" w:cs="Times New Roman"/>
        </w:rPr>
        <w:t xml:space="preserve"> – panujący w latach 556–539 p.n.e. ostatni samodzielny władca </w:t>
      </w:r>
      <w:r w:rsidRPr="00515B53">
        <w:rPr>
          <w:rFonts w:ascii="Times New Roman" w:hAnsi="Times New Roman" w:cs="Times New Roman"/>
        </w:rPr>
        <w:t>Babilonu</w:t>
      </w:r>
      <w:r w:rsidRPr="00D32BB6">
        <w:rPr>
          <w:rFonts w:ascii="Times New Roman" w:hAnsi="Times New Roman" w:cs="Times New Roman"/>
        </w:rPr>
        <w:t>, popierał kult boga Księżyca Sina</w:t>
      </w:r>
      <w:bookmarkStart w:id="0" w:name="_GoBack"/>
      <w:bookmarkEnd w:id="0"/>
      <w:r w:rsidRPr="00D32BB6">
        <w:rPr>
          <w:rFonts w:ascii="Times New Roman" w:hAnsi="Times New Roman" w:cs="Times New Roman"/>
        </w:rPr>
        <w:t xml:space="preserve"> </w:t>
      </w:r>
    </w:p>
    <w:p w14:paraId="22E7CFAD" w14:textId="3FDCE037" w:rsidR="00D32BB6" w:rsidRDefault="00D32BB6" w:rsidP="00D32BB6">
      <w:pPr>
        <w:rPr>
          <w:rFonts w:ascii="Times New Roman" w:hAnsi="Times New Roman" w:cs="Times New Roman"/>
        </w:rPr>
      </w:pPr>
      <w:r w:rsidRPr="00D32BB6">
        <w:rPr>
          <w:rFonts w:ascii="Times New Roman" w:hAnsi="Times New Roman" w:cs="Times New Roman"/>
          <w:vertAlign w:val="superscript"/>
        </w:rPr>
        <w:t>3</w:t>
      </w:r>
      <w:r w:rsidRPr="00D32BB6">
        <w:rPr>
          <w:rFonts w:ascii="Times New Roman" w:hAnsi="Times New Roman" w:cs="Times New Roman"/>
        </w:rPr>
        <w:t xml:space="preserve"> </w:t>
      </w:r>
      <w:r w:rsidR="002B646D">
        <w:rPr>
          <w:rFonts w:ascii="Times New Roman" w:hAnsi="Times New Roman" w:cs="Times New Roman"/>
        </w:rPr>
        <w:t>k</w:t>
      </w:r>
      <w:r w:rsidRPr="00D32BB6">
        <w:rPr>
          <w:rFonts w:ascii="Times New Roman" w:hAnsi="Times New Roman" w:cs="Times New Roman"/>
        </w:rPr>
        <w:t xml:space="preserve">rajem </w:t>
      </w:r>
      <w:r w:rsidR="00515B53">
        <w:rPr>
          <w:rFonts w:ascii="Times New Roman" w:hAnsi="Times New Roman" w:cs="Times New Roman"/>
        </w:rPr>
        <w:t>Sumeru i Akadu nazywano środkową</w:t>
      </w:r>
      <w:r w:rsidRPr="00D32BB6">
        <w:rPr>
          <w:rFonts w:ascii="Times New Roman" w:hAnsi="Times New Roman" w:cs="Times New Roman"/>
        </w:rPr>
        <w:t xml:space="preserve"> i p</w:t>
      </w:r>
      <w:r w:rsidR="00515B53">
        <w:rPr>
          <w:rFonts w:ascii="Times New Roman" w:hAnsi="Times New Roman" w:cs="Times New Roman"/>
        </w:rPr>
        <w:t>ołudniową</w:t>
      </w:r>
      <w:r w:rsidRPr="00D32BB6">
        <w:rPr>
          <w:rFonts w:ascii="Times New Roman" w:hAnsi="Times New Roman" w:cs="Times New Roman"/>
        </w:rPr>
        <w:t xml:space="preserve"> Mezopotamię, nawiązując do tradycji imperium </w:t>
      </w:r>
      <w:proofErr w:type="spellStart"/>
      <w:r w:rsidRPr="00D32BB6">
        <w:rPr>
          <w:rFonts w:ascii="Times New Roman" w:hAnsi="Times New Roman" w:cs="Times New Roman"/>
        </w:rPr>
        <w:t>Sargona</w:t>
      </w:r>
      <w:proofErr w:type="spellEnd"/>
      <w:r w:rsidRPr="00D32BB6">
        <w:rPr>
          <w:rFonts w:ascii="Times New Roman" w:hAnsi="Times New Roman" w:cs="Times New Roman"/>
        </w:rPr>
        <w:t xml:space="preserve"> I Wielkiego </w:t>
      </w:r>
    </w:p>
    <w:p w14:paraId="17927C51" w14:textId="77777777" w:rsidR="002B646D" w:rsidRPr="00D32BB6" w:rsidRDefault="002B646D" w:rsidP="00D32BB6">
      <w:pPr>
        <w:rPr>
          <w:rFonts w:ascii="Times New Roman" w:hAnsi="Times New Roman" w:cs="Times New Roman"/>
        </w:rPr>
      </w:pPr>
    </w:p>
    <w:p w14:paraId="1F6DF8CF" w14:textId="77777777" w:rsidR="00787B11" w:rsidRPr="00D32BB6" w:rsidRDefault="00787B11" w:rsidP="00787B11">
      <w:pPr>
        <w:jc w:val="right"/>
        <w:rPr>
          <w:rFonts w:ascii="Times New Roman" w:hAnsi="Times New Roman" w:cs="Times New Roman"/>
        </w:rPr>
      </w:pPr>
      <w:r w:rsidRPr="00D32BB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ntoni</w:t>
      </w:r>
      <w:r w:rsidRPr="00D32BB6">
        <w:rPr>
          <w:rFonts w:ascii="Times New Roman" w:hAnsi="Times New Roman" w:cs="Times New Roman"/>
        </w:rPr>
        <w:t xml:space="preserve"> Śmieszek, </w:t>
      </w:r>
      <w:r w:rsidRPr="00D32BB6">
        <w:rPr>
          <w:rFonts w:ascii="Times New Roman" w:hAnsi="Times New Roman" w:cs="Times New Roman"/>
          <w:i/>
        </w:rPr>
        <w:t xml:space="preserve">Teksty źródłowe do nauki historii w szkole średniej. </w:t>
      </w:r>
      <w:r w:rsidRPr="00D32BB6">
        <w:rPr>
          <w:rFonts w:ascii="Times New Roman" w:hAnsi="Times New Roman" w:cs="Times New Roman"/>
          <w:i/>
        </w:rPr>
        <w:br/>
        <w:t>Iran starożytny w świetle źródeł</w:t>
      </w:r>
      <w:r w:rsidRPr="00D32BB6">
        <w:rPr>
          <w:rFonts w:ascii="Times New Roman" w:hAnsi="Times New Roman" w:cs="Times New Roman"/>
        </w:rPr>
        <w:t xml:space="preserve">, Kraków 1925. </w:t>
      </w:r>
    </w:p>
    <w:p w14:paraId="3216D5B9" w14:textId="77777777" w:rsidR="00D32BB6" w:rsidRPr="00D32BB6" w:rsidRDefault="00D32BB6" w:rsidP="00D32B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1E4B0" w14:textId="77777777" w:rsidR="00D32BB6" w:rsidRPr="00D32BB6" w:rsidRDefault="00D32BB6" w:rsidP="00D32BB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32BB6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167EFC8C" w14:textId="77777777" w:rsidR="00D32BB6" w:rsidRPr="00D32BB6" w:rsidRDefault="00D32BB6" w:rsidP="00D32B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81170"/>
      <w:r w:rsidRPr="00D32BB6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BB6">
        <w:rPr>
          <w:rFonts w:ascii="Times New Roman" w:hAnsi="Times New Roman" w:cs="Times New Roman"/>
          <w:sz w:val="24"/>
          <w:szCs w:val="24"/>
        </w:rPr>
        <w:t>Korzystając z wiedzy pozaźródłowej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2BB6">
        <w:rPr>
          <w:rFonts w:ascii="Times New Roman" w:hAnsi="Times New Roman" w:cs="Times New Roman"/>
          <w:sz w:val="24"/>
          <w:szCs w:val="24"/>
        </w:rPr>
        <w:t xml:space="preserve"> wyjaśnij</w:t>
      </w:r>
      <w:r w:rsidRPr="00D32BB6">
        <w:rPr>
          <w:rFonts w:ascii="Times New Roman" w:hAnsi="Times New Roman" w:cs="Times New Roman"/>
          <w:color w:val="7030A0"/>
          <w:sz w:val="24"/>
          <w:szCs w:val="24"/>
        </w:rPr>
        <w:t>,</w:t>
      </w:r>
      <w:r w:rsidRPr="00D32BB6">
        <w:rPr>
          <w:rFonts w:ascii="Times New Roman" w:hAnsi="Times New Roman" w:cs="Times New Roman"/>
          <w:sz w:val="24"/>
          <w:szCs w:val="24"/>
        </w:rPr>
        <w:t xml:space="preserve"> kim był Marduk?</w:t>
      </w:r>
    </w:p>
    <w:bookmarkEnd w:id="1"/>
    <w:p w14:paraId="20AB3AB6" w14:textId="48582F58" w:rsidR="00D32BB6" w:rsidRPr="00D32BB6" w:rsidRDefault="00D32BB6" w:rsidP="00D32BB6">
      <w:pPr>
        <w:jc w:val="both"/>
        <w:rPr>
          <w:rFonts w:ascii="Times New Roman" w:hAnsi="Times New Roman" w:cs="Times New Roman"/>
          <w:sz w:val="24"/>
          <w:szCs w:val="24"/>
        </w:rPr>
      </w:pPr>
      <w:r w:rsidRPr="00D32BB6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BB6">
        <w:rPr>
          <w:rFonts w:ascii="Times New Roman" w:hAnsi="Times New Roman" w:cs="Times New Roman"/>
          <w:sz w:val="24"/>
          <w:szCs w:val="24"/>
        </w:rPr>
        <w:t xml:space="preserve">Wyjaśnij pojęcie </w:t>
      </w:r>
      <w:r w:rsidRPr="00515B53">
        <w:rPr>
          <w:rFonts w:ascii="Times New Roman" w:hAnsi="Times New Roman" w:cs="Times New Roman"/>
          <w:i/>
          <w:sz w:val="24"/>
          <w:szCs w:val="24"/>
        </w:rPr>
        <w:t>inskrypcja</w:t>
      </w:r>
      <w:r w:rsidRPr="00D32BB6">
        <w:rPr>
          <w:rFonts w:ascii="Times New Roman" w:hAnsi="Times New Roman" w:cs="Times New Roman"/>
          <w:sz w:val="24"/>
          <w:szCs w:val="24"/>
        </w:rPr>
        <w:t>.</w:t>
      </w:r>
    </w:p>
    <w:p w14:paraId="63F82644" w14:textId="77777777" w:rsidR="00D32BB6" w:rsidRPr="00D32BB6" w:rsidRDefault="00D32BB6" w:rsidP="00D32BB6">
      <w:pPr>
        <w:jc w:val="both"/>
        <w:rPr>
          <w:rFonts w:ascii="Times New Roman" w:hAnsi="Times New Roman" w:cs="Times New Roman"/>
          <w:sz w:val="24"/>
          <w:szCs w:val="24"/>
        </w:rPr>
      </w:pPr>
      <w:r w:rsidRPr="00D32BB6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Podaj, n</w:t>
      </w:r>
      <w:r w:rsidRPr="00D32BB6">
        <w:rPr>
          <w:rFonts w:ascii="Times New Roman" w:hAnsi="Times New Roman" w:cs="Times New Roman"/>
          <w:sz w:val="24"/>
          <w:szCs w:val="24"/>
        </w:rPr>
        <w:t>ad którą z rzek Mezopotamii leży Babilon?</w:t>
      </w:r>
    </w:p>
    <w:p w14:paraId="41E0E9DA" w14:textId="400EA840" w:rsidR="00D32BB6" w:rsidRPr="00D32BB6" w:rsidRDefault="00D32BB6" w:rsidP="00D32BB6">
      <w:pPr>
        <w:jc w:val="both"/>
        <w:rPr>
          <w:rFonts w:ascii="Times New Roman" w:hAnsi="Times New Roman" w:cs="Times New Roman"/>
          <w:sz w:val="24"/>
          <w:szCs w:val="24"/>
        </w:rPr>
      </w:pPr>
      <w:r w:rsidRPr="00D32BB6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BB6">
        <w:rPr>
          <w:rFonts w:ascii="Times New Roman" w:hAnsi="Times New Roman" w:cs="Times New Roman"/>
          <w:sz w:val="24"/>
          <w:szCs w:val="24"/>
        </w:rPr>
        <w:t xml:space="preserve">Panowanie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32BB6">
        <w:rPr>
          <w:rFonts w:ascii="Times New Roman" w:hAnsi="Times New Roman" w:cs="Times New Roman"/>
          <w:sz w:val="24"/>
          <w:szCs w:val="24"/>
        </w:rPr>
        <w:t xml:space="preserve">abilońskie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32BB6">
        <w:rPr>
          <w:rFonts w:ascii="Times New Roman" w:hAnsi="Times New Roman" w:cs="Times New Roman"/>
          <w:sz w:val="24"/>
          <w:szCs w:val="24"/>
        </w:rPr>
        <w:t>erskie nad Bliskim Wschodem łączy</w:t>
      </w:r>
      <w:r w:rsidR="00515B53">
        <w:rPr>
          <w:rFonts w:ascii="Times New Roman" w:hAnsi="Times New Roman" w:cs="Times New Roman"/>
          <w:sz w:val="24"/>
          <w:szCs w:val="24"/>
        </w:rPr>
        <w:t xml:space="preserve"> los jednego z narodów.</w:t>
      </w:r>
      <w:r w:rsidRPr="00D32BB6">
        <w:rPr>
          <w:rFonts w:ascii="Times New Roman" w:hAnsi="Times New Roman" w:cs="Times New Roman"/>
          <w:sz w:val="24"/>
          <w:szCs w:val="24"/>
        </w:rPr>
        <w:t xml:space="preserve"> Wyjaśnij</w:t>
      </w:r>
      <w:r w:rsidRPr="00D32BB6">
        <w:rPr>
          <w:rFonts w:ascii="Times New Roman" w:hAnsi="Times New Roman" w:cs="Times New Roman"/>
          <w:color w:val="7030A0"/>
          <w:sz w:val="24"/>
          <w:szCs w:val="24"/>
        </w:rPr>
        <w:t>,</w:t>
      </w:r>
      <w:r w:rsidRPr="00D32BB6">
        <w:rPr>
          <w:rFonts w:ascii="Times New Roman" w:hAnsi="Times New Roman" w:cs="Times New Roman"/>
          <w:sz w:val="24"/>
          <w:szCs w:val="24"/>
        </w:rPr>
        <w:t xml:space="preserve"> o jaki naród chodzi i jaki wpływ na jego losy mieli wspomn</w:t>
      </w:r>
      <w:r w:rsidR="00515B53">
        <w:rPr>
          <w:rFonts w:ascii="Times New Roman" w:hAnsi="Times New Roman" w:cs="Times New Roman"/>
          <w:sz w:val="24"/>
          <w:szCs w:val="24"/>
        </w:rPr>
        <w:t>i</w:t>
      </w:r>
      <w:r w:rsidRPr="00D32BB6">
        <w:rPr>
          <w:rFonts w:ascii="Times New Roman" w:hAnsi="Times New Roman" w:cs="Times New Roman"/>
          <w:sz w:val="24"/>
          <w:szCs w:val="24"/>
        </w:rPr>
        <w:t>ani panujący.</w:t>
      </w:r>
    </w:p>
    <w:p w14:paraId="6C78204B" w14:textId="77777777" w:rsidR="00D32BB6" w:rsidRPr="00D32BB6" w:rsidRDefault="00D32BB6" w:rsidP="00D32BB6">
      <w:pPr>
        <w:jc w:val="both"/>
        <w:rPr>
          <w:rFonts w:ascii="Times New Roman" w:hAnsi="Times New Roman" w:cs="Times New Roman"/>
          <w:sz w:val="24"/>
          <w:szCs w:val="24"/>
        </w:rPr>
      </w:pPr>
      <w:r w:rsidRPr="00D32BB6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BB6">
        <w:rPr>
          <w:rFonts w:ascii="Times New Roman" w:hAnsi="Times New Roman" w:cs="Times New Roman"/>
          <w:sz w:val="24"/>
          <w:szCs w:val="24"/>
        </w:rPr>
        <w:t xml:space="preserve">Porównaj politykę władców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2BB6">
        <w:rPr>
          <w:rFonts w:ascii="Times New Roman" w:hAnsi="Times New Roman" w:cs="Times New Roman"/>
          <w:sz w:val="24"/>
          <w:szCs w:val="24"/>
        </w:rPr>
        <w:t xml:space="preserve">syryjskich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32BB6">
        <w:rPr>
          <w:rFonts w:ascii="Times New Roman" w:hAnsi="Times New Roman" w:cs="Times New Roman"/>
          <w:sz w:val="24"/>
          <w:szCs w:val="24"/>
        </w:rPr>
        <w:t>erskich wobec podbitych narodów.</w:t>
      </w:r>
    </w:p>
    <w:p w14:paraId="577BBDC1" w14:textId="77777777" w:rsidR="00F20099" w:rsidRPr="00D32BB6" w:rsidRDefault="00F20099" w:rsidP="00D32BB6">
      <w:pPr>
        <w:rPr>
          <w:rFonts w:ascii="Times New Roman" w:hAnsi="Times New Roman" w:cs="Times New Roman"/>
          <w:sz w:val="24"/>
          <w:szCs w:val="24"/>
        </w:rPr>
      </w:pPr>
    </w:p>
    <w:sectPr w:rsidR="00F20099" w:rsidRPr="00D32BB6" w:rsidSect="00D32BB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EE719" w14:textId="77777777" w:rsidR="000634AD" w:rsidRDefault="000634AD" w:rsidP="000634AD">
      <w:pPr>
        <w:spacing w:after="0" w:line="240" w:lineRule="auto"/>
      </w:pPr>
      <w:r>
        <w:separator/>
      </w:r>
    </w:p>
  </w:endnote>
  <w:endnote w:type="continuationSeparator" w:id="0">
    <w:p w14:paraId="02C198B1" w14:textId="77777777" w:rsidR="000634AD" w:rsidRDefault="000634AD" w:rsidP="000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CE7CB" w14:textId="5306D676" w:rsidR="000634AD" w:rsidRDefault="000634AD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2B8321B" wp14:editId="0F670888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2DD6F" w14:textId="77777777" w:rsidR="000634AD" w:rsidRDefault="000634AD" w:rsidP="000634AD">
      <w:pPr>
        <w:spacing w:after="0" w:line="240" w:lineRule="auto"/>
      </w:pPr>
      <w:r>
        <w:separator/>
      </w:r>
    </w:p>
  </w:footnote>
  <w:footnote w:type="continuationSeparator" w:id="0">
    <w:p w14:paraId="6092EF4D" w14:textId="77777777" w:rsidR="000634AD" w:rsidRDefault="000634AD" w:rsidP="0006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66599"/>
    <w:multiLevelType w:val="hybridMultilevel"/>
    <w:tmpl w:val="5BBC952E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F3353"/>
    <w:multiLevelType w:val="hybridMultilevel"/>
    <w:tmpl w:val="5BBC952E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B6"/>
    <w:rsid w:val="000634AD"/>
    <w:rsid w:val="00233157"/>
    <w:rsid w:val="002B646D"/>
    <w:rsid w:val="00515B53"/>
    <w:rsid w:val="00573C90"/>
    <w:rsid w:val="00787B11"/>
    <w:rsid w:val="0088242C"/>
    <w:rsid w:val="008D3F60"/>
    <w:rsid w:val="00D32BB6"/>
    <w:rsid w:val="00F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EEAA"/>
  <w15:chartTrackingRefBased/>
  <w15:docId w15:val="{D794A71A-A5FE-490C-83F6-32280B82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2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B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B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B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4AD"/>
  </w:style>
  <w:style w:type="paragraph" w:styleId="Stopka">
    <w:name w:val="footer"/>
    <w:basedOn w:val="Normalny"/>
    <w:link w:val="StopkaZnak"/>
    <w:uiPriority w:val="99"/>
    <w:unhideWhenUsed/>
    <w:rsid w:val="00063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5</cp:revision>
  <cp:lastPrinted>2023-09-05T07:22:00Z</cp:lastPrinted>
  <dcterms:created xsi:type="dcterms:W3CDTF">2023-09-04T11:20:00Z</dcterms:created>
  <dcterms:modified xsi:type="dcterms:W3CDTF">2023-09-05T07:23:00Z</dcterms:modified>
</cp:coreProperties>
</file>