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22511" w14:textId="77777777" w:rsidR="00190806" w:rsidRPr="0087300F" w:rsidRDefault="00190806" w:rsidP="00190806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7300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Mowa kanclerza Rosji Gawriła Gołowkina w dniu zawarcia pokoju w Nystad, 1721 r. </w:t>
      </w:r>
      <w:bookmarkStart w:id="0" w:name="_GoBack"/>
      <w:bookmarkEnd w:id="0"/>
    </w:p>
    <w:p w14:paraId="4A34CCF9" w14:textId="77777777" w:rsidR="007A53A2" w:rsidRPr="00855294" w:rsidRDefault="007A53A2" w:rsidP="007A53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294">
        <w:rPr>
          <w:rFonts w:ascii="Times New Roman" w:hAnsi="Times New Roman" w:cs="Times New Roman"/>
          <w:i/>
          <w:iCs/>
          <w:sz w:val="24"/>
          <w:szCs w:val="24"/>
        </w:rPr>
        <w:t>Dzięki sławnym i walecznym czynom wojskowym i politycznym waszej cesarskiej wysokości [Piotra I], dzięki jedynie waszej niestrudzonej pracy i kierownictwu, my, wasi wierni poddani, zostaliśmy z mroku niewiedzy wprowadzeni na arenę sławy całego świata [...]. Abyśmy jednak nie na próżno tutaj [...] przybyli, ośmielamy się, my, senat, [...] najpokorniej błagać w imieniu poddanych wszystkich stopni całego narodu wszechrosyjskiego państwa […], abyście na znak naszego skromnego uznania za tyle nam i całej naszej ojczyźnie dobrodziejstw udzielonych, przyjąć od nas zechcieli tytuły OJCA OJCZYZNY, PIOTRA WIELKIEGO, imperatora wszechrosyjskiego najchwalebniejszym waszej wysokości poprzednikom […] już od kilkuset lat jest nadawany, a obecnie nadaje się wielu potężnym władcom; a imię wielkiego za wielkie wasze czyny i wedle waszego dostojeństwa […]; co zaś dotyczy imienia OJCA OJCZYZNY, to my, chociaż nie jesteśmy godni tak wielkiego ojca, darowanego nam dzięki łasce boskiej, ośmielamy się go dodać za przykładem starożytnych […].</w:t>
      </w:r>
    </w:p>
    <w:p w14:paraId="66A85774" w14:textId="77777777" w:rsidR="00FB74A8" w:rsidRPr="00855294" w:rsidRDefault="007A53A2" w:rsidP="007A53A2">
      <w:pPr>
        <w:autoSpaceDE w:val="0"/>
        <w:autoSpaceDN w:val="0"/>
        <w:adjustRightInd w:val="0"/>
        <w:spacing w:before="160" w:line="240" w:lineRule="auto"/>
        <w:jc w:val="right"/>
        <w:rPr>
          <w:rFonts w:ascii="Times New Roman" w:hAnsi="Times New Roman" w:cs="Times New Roman"/>
        </w:rPr>
      </w:pPr>
      <w:r w:rsidRPr="00855294">
        <w:rPr>
          <w:rFonts w:ascii="Times New Roman" w:hAnsi="Times New Roman" w:cs="Times New Roman"/>
          <w:i/>
          <w:iCs/>
        </w:rPr>
        <w:t xml:space="preserve">Wiek XVI–XVIII w źródłach. Wybór tekstów źródłowych z propozycjami metodycznymi dla nauczycieli historii, studentów i uczniów, </w:t>
      </w:r>
      <w:r w:rsidRPr="00855294">
        <w:rPr>
          <w:rFonts w:ascii="Times New Roman" w:hAnsi="Times New Roman" w:cs="Times New Roman"/>
        </w:rPr>
        <w:t xml:space="preserve">oprac. M. Sobańska-Bondaruk, S.B. Lenard, </w:t>
      </w:r>
      <w:r w:rsidRPr="00855294">
        <w:rPr>
          <w:rFonts w:ascii="Times New Roman" w:hAnsi="Times New Roman" w:cs="Times New Roman"/>
        </w:rPr>
        <w:br/>
        <w:t xml:space="preserve">Warszawa: WN PWN, 1999, s. 377–378. </w:t>
      </w:r>
    </w:p>
    <w:p w14:paraId="632FE5AA" w14:textId="77777777" w:rsidR="005F2301" w:rsidRPr="00855294" w:rsidRDefault="005F2301" w:rsidP="002A0ACB">
      <w:pPr>
        <w:spacing w:before="60" w:after="100" w:line="276" w:lineRule="auto"/>
        <w:jc w:val="both"/>
        <w:rPr>
          <w:rFonts w:ascii="Times New Roman" w:hAnsi="Times New Roman" w:cs="Times New Roman"/>
        </w:rPr>
      </w:pPr>
    </w:p>
    <w:p w14:paraId="3F8A9382" w14:textId="77777777" w:rsidR="007762D3" w:rsidRPr="00A82D87" w:rsidRDefault="007762D3" w:rsidP="00EB4213">
      <w:pPr>
        <w:spacing w:before="60" w:after="100"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82D87">
        <w:rPr>
          <w:rFonts w:ascii="Times New Roman" w:hAnsi="Times New Roman" w:cs="Times New Roman"/>
          <w:b/>
          <w:color w:val="C00000"/>
          <w:sz w:val="24"/>
          <w:szCs w:val="24"/>
        </w:rPr>
        <w:t>Praca z materiałem</w:t>
      </w:r>
      <w:r w:rsidR="005F2301" w:rsidRPr="00A82D87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4249B985" w14:textId="77777777" w:rsidR="00190806" w:rsidRPr="00855294" w:rsidRDefault="00925DEA" w:rsidP="00190806">
      <w:pPr>
        <w:rPr>
          <w:rFonts w:ascii="Times New Roman" w:hAnsi="Times New Roman" w:cs="Times New Roman"/>
          <w:sz w:val="24"/>
          <w:szCs w:val="24"/>
        </w:rPr>
      </w:pPr>
      <w:r w:rsidRPr="00A82D87">
        <w:rPr>
          <w:rFonts w:ascii="Times New Roman" w:hAnsi="Times New Roman" w:cs="Times New Roman"/>
          <w:b/>
          <w:color w:val="C00000"/>
          <w:sz w:val="24"/>
          <w:szCs w:val="24"/>
        </w:rPr>
        <w:t>1.</w:t>
      </w:r>
      <w:r w:rsidRPr="00A82D8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90806" w:rsidRPr="00855294">
        <w:rPr>
          <w:rFonts w:ascii="Times New Roman" w:hAnsi="Times New Roman" w:cs="Times New Roman"/>
          <w:sz w:val="24"/>
          <w:szCs w:val="24"/>
        </w:rPr>
        <w:t xml:space="preserve">Wyjaśnij, w jaki sposób współcześni carowi politycy uzasadniali nadanie mu przydomka Wielki. </w:t>
      </w:r>
    </w:p>
    <w:p w14:paraId="215EEE3F" w14:textId="77777777" w:rsidR="00190806" w:rsidRPr="00855294" w:rsidRDefault="00190806" w:rsidP="00190806">
      <w:pPr>
        <w:rPr>
          <w:rFonts w:ascii="Times New Roman" w:hAnsi="Times New Roman" w:cs="Times New Roman"/>
          <w:sz w:val="24"/>
          <w:szCs w:val="24"/>
        </w:rPr>
      </w:pPr>
      <w:r w:rsidRPr="00A82D87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Pr="00A82D8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55294">
        <w:rPr>
          <w:rFonts w:ascii="Times New Roman" w:hAnsi="Times New Roman" w:cs="Times New Roman"/>
          <w:sz w:val="24"/>
          <w:szCs w:val="24"/>
        </w:rPr>
        <w:t>Korzystając z wiedzy pozaźródłowej</w:t>
      </w:r>
      <w:r w:rsidR="007A53A2" w:rsidRPr="00855294">
        <w:rPr>
          <w:rFonts w:ascii="Times New Roman" w:hAnsi="Times New Roman" w:cs="Times New Roman"/>
          <w:sz w:val="24"/>
          <w:szCs w:val="24"/>
        </w:rPr>
        <w:t>,</w:t>
      </w:r>
      <w:r w:rsidRPr="00855294">
        <w:rPr>
          <w:rFonts w:ascii="Times New Roman" w:hAnsi="Times New Roman" w:cs="Times New Roman"/>
          <w:sz w:val="24"/>
          <w:szCs w:val="24"/>
        </w:rPr>
        <w:t xml:space="preserve"> odpowiedz, którą wojnę kończył pokój w Nystad oraz jakie znaczenie miała ona dla Rosji.</w:t>
      </w:r>
      <w:r w:rsidR="007A53A2" w:rsidRPr="008552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6B2F0" w14:textId="77777777" w:rsidR="00190806" w:rsidRPr="00855294" w:rsidRDefault="00190806" w:rsidP="00190806">
      <w:pPr>
        <w:rPr>
          <w:rFonts w:ascii="Times New Roman" w:hAnsi="Times New Roman" w:cs="Times New Roman"/>
          <w:sz w:val="24"/>
          <w:szCs w:val="24"/>
        </w:rPr>
      </w:pPr>
      <w:r w:rsidRPr="00A82D87">
        <w:rPr>
          <w:rFonts w:ascii="Times New Roman" w:hAnsi="Times New Roman" w:cs="Times New Roman"/>
          <w:b/>
          <w:color w:val="C00000"/>
          <w:sz w:val="24"/>
          <w:szCs w:val="24"/>
        </w:rPr>
        <w:t>3.</w:t>
      </w:r>
      <w:r w:rsidRPr="00A82D8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2C59AB" w:rsidRPr="00855294">
        <w:rPr>
          <w:rFonts w:ascii="Times New Roman" w:hAnsi="Times New Roman" w:cs="Times New Roman"/>
          <w:sz w:val="24"/>
          <w:szCs w:val="24"/>
        </w:rPr>
        <w:t xml:space="preserve">Przypomnij, </w:t>
      </w:r>
      <w:r w:rsidRPr="00855294">
        <w:rPr>
          <w:rFonts w:ascii="Times New Roman" w:hAnsi="Times New Roman" w:cs="Times New Roman"/>
          <w:sz w:val="24"/>
          <w:szCs w:val="24"/>
        </w:rPr>
        <w:t>za przykładem</w:t>
      </w:r>
      <w:r w:rsidR="002C59AB" w:rsidRPr="00855294">
        <w:rPr>
          <w:rFonts w:ascii="Times New Roman" w:hAnsi="Times New Roman" w:cs="Times New Roman"/>
          <w:sz w:val="24"/>
          <w:szCs w:val="24"/>
        </w:rPr>
        <w:t xml:space="preserve"> </w:t>
      </w:r>
      <w:r w:rsidRPr="00855294">
        <w:rPr>
          <w:rFonts w:ascii="Times New Roman" w:hAnsi="Times New Roman" w:cs="Times New Roman"/>
          <w:sz w:val="24"/>
          <w:szCs w:val="24"/>
        </w:rPr>
        <w:t xml:space="preserve">których </w:t>
      </w:r>
      <w:r w:rsidR="002C59AB" w:rsidRPr="00855294">
        <w:rPr>
          <w:rFonts w:ascii="Times New Roman" w:hAnsi="Times New Roman" w:cs="Times New Roman"/>
          <w:sz w:val="24"/>
          <w:szCs w:val="24"/>
        </w:rPr>
        <w:t>„</w:t>
      </w:r>
      <w:r w:rsidRPr="00855294">
        <w:rPr>
          <w:rFonts w:ascii="Times New Roman" w:hAnsi="Times New Roman" w:cs="Times New Roman"/>
          <w:sz w:val="24"/>
          <w:szCs w:val="24"/>
        </w:rPr>
        <w:t>s</w:t>
      </w:r>
      <w:r w:rsidR="002C59AB" w:rsidRPr="00855294">
        <w:rPr>
          <w:rFonts w:ascii="Times New Roman" w:hAnsi="Times New Roman" w:cs="Times New Roman"/>
          <w:sz w:val="24"/>
          <w:szCs w:val="24"/>
        </w:rPr>
        <w:t>tarożytnych” politycy rosyjscy</w:t>
      </w:r>
      <w:r w:rsidRPr="00855294">
        <w:rPr>
          <w:rFonts w:ascii="Times New Roman" w:hAnsi="Times New Roman" w:cs="Times New Roman"/>
          <w:sz w:val="24"/>
          <w:szCs w:val="24"/>
        </w:rPr>
        <w:t xml:space="preserve"> </w:t>
      </w:r>
      <w:r w:rsidR="002C59AB" w:rsidRPr="00855294">
        <w:rPr>
          <w:rFonts w:ascii="Times New Roman" w:hAnsi="Times New Roman" w:cs="Times New Roman"/>
          <w:sz w:val="24"/>
          <w:szCs w:val="24"/>
        </w:rPr>
        <w:t xml:space="preserve">zdecydowali się </w:t>
      </w:r>
      <w:r w:rsidRPr="00855294">
        <w:rPr>
          <w:rFonts w:ascii="Times New Roman" w:hAnsi="Times New Roman" w:cs="Times New Roman"/>
          <w:sz w:val="24"/>
          <w:szCs w:val="24"/>
        </w:rPr>
        <w:t>nada</w:t>
      </w:r>
      <w:r w:rsidR="002C59AB" w:rsidRPr="00855294">
        <w:rPr>
          <w:rFonts w:ascii="Times New Roman" w:hAnsi="Times New Roman" w:cs="Times New Roman"/>
          <w:sz w:val="24"/>
          <w:szCs w:val="24"/>
        </w:rPr>
        <w:t>ć</w:t>
      </w:r>
      <w:r w:rsidRPr="00855294">
        <w:rPr>
          <w:rFonts w:ascii="Times New Roman" w:hAnsi="Times New Roman" w:cs="Times New Roman"/>
          <w:sz w:val="24"/>
          <w:szCs w:val="24"/>
        </w:rPr>
        <w:t xml:space="preserve"> </w:t>
      </w:r>
      <w:r w:rsidR="002C59AB" w:rsidRPr="00855294">
        <w:rPr>
          <w:rFonts w:ascii="Times New Roman" w:hAnsi="Times New Roman" w:cs="Times New Roman"/>
          <w:sz w:val="24"/>
          <w:szCs w:val="24"/>
        </w:rPr>
        <w:t xml:space="preserve">carowi </w:t>
      </w:r>
      <w:r w:rsidRPr="00855294">
        <w:rPr>
          <w:rFonts w:ascii="Times New Roman" w:hAnsi="Times New Roman" w:cs="Times New Roman"/>
          <w:sz w:val="24"/>
          <w:szCs w:val="24"/>
        </w:rPr>
        <w:t>tytuł</w:t>
      </w:r>
      <w:r w:rsidR="002C59AB" w:rsidRPr="00855294">
        <w:rPr>
          <w:rFonts w:ascii="Times New Roman" w:hAnsi="Times New Roman" w:cs="Times New Roman"/>
          <w:sz w:val="24"/>
          <w:szCs w:val="24"/>
        </w:rPr>
        <w:t>y</w:t>
      </w:r>
      <w:r w:rsidRPr="00855294">
        <w:rPr>
          <w:rFonts w:ascii="Times New Roman" w:hAnsi="Times New Roman" w:cs="Times New Roman"/>
          <w:sz w:val="24"/>
          <w:szCs w:val="24"/>
        </w:rPr>
        <w:t xml:space="preserve"> „ojca ojczyzny</w:t>
      </w:r>
      <w:r w:rsidR="002C59AB" w:rsidRPr="00855294">
        <w:rPr>
          <w:rFonts w:ascii="Times New Roman" w:hAnsi="Times New Roman" w:cs="Times New Roman"/>
          <w:sz w:val="24"/>
          <w:szCs w:val="24"/>
        </w:rPr>
        <w:t>”</w:t>
      </w:r>
      <w:r w:rsidRPr="00855294">
        <w:rPr>
          <w:rFonts w:ascii="Times New Roman" w:hAnsi="Times New Roman" w:cs="Times New Roman"/>
          <w:sz w:val="24"/>
          <w:szCs w:val="24"/>
        </w:rPr>
        <w:t xml:space="preserve"> i </w:t>
      </w:r>
      <w:r w:rsidR="002C59AB" w:rsidRPr="00855294">
        <w:rPr>
          <w:rFonts w:ascii="Times New Roman" w:hAnsi="Times New Roman" w:cs="Times New Roman"/>
          <w:sz w:val="24"/>
          <w:szCs w:val="24"/>
        </w:rPr>
        <w:t>„</w:t>
      </w:r>
      <w:r w:rsidRPr="00855294">
        <w:rPr>
          <w:rFonts w:ascii="Times New Roman" w:hAnsi="Times New Roman" w:cs="Times New Roman"/>
          <w:sz w:val="24"/>
          <w:szCs w:val="24"/>
        </w:rPr>
        <w:t>imperatora”.</w:t>
      </w:r>
      <w:r w:rsidR="007A53A2" w:rsidRPr="00855294">
        <w:rPr>
          <w:rFonts w:ascii="Times New Roman" w:hAnsi="Times New Roman" w:cs="Times New Roman"/>
          <w:sz w:val="24"/>
          <w:szCs w:val="24"/>
        </w:rPr>
        <w:t xml:space="preserve"> </w:t>
      </w:r>
      <w:r w:rsidR="002C59AB" w:rsidRPr="00855294">
        <w:rPr>
          <w:rFonts w:ascii="Times New Roman" w:hAnsi="Times New Roman" w:cs="Times New Roman"/>
          <w:sz w:val="24"/>
          <w:szCs w:val="24"/>
        </w:rPr>
        <w:t xml:space="preserve">Skorzystaj z wiedzy pozaźródłowej. </w:t>
      </w:r>
    </w:p>
    <w:p w14:paraId="1A6B890A" w14:textId="77777777" w:rsidR="00190806" w:rsidRPr="00190806" w:rsidRDefault="00190806" w:rsidP="00190806">
      <w:pPr>
        <w:rPr>
          <w:rFonts w:ascii="Times New Roman" w:hAnsi="Times New Roman" w:cs="Times New Roman"/>
          <w:sz w:val="24"/>
          <w:szCs w:val="24"/>
        </w:rPr>
      </w:pPr>
      <w:r w:rsidRPr="00A82D87">
        <w:rPr>
          <w:rFonts w:ascii="Times New Roman" w:hAnsi="Times New Roman" w:cs="Times New Roman"/>
          <w:b/>
          <w:color w:val="C00000"/>
          <w:sz w:val="24"/>
          <w:szCs w:val="24"/>
        </w:rPr>
        <w:t>4.</w:t>
      </w:r>
      <w:r w:rsidRPr="00A82D8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2C59AB" w:rsidRPr="00855294">
        <w:rPr>
          <w:rFonts w:ascii="Times New Roman" w:hAnsi="Times New Roman" w:cs="Times New Roman"/>
          <w:sz w:val="24"/>
          <w:szCs w:val="24"/>
        </w:rPr>
        <w:t>Na podstawie wiedzy</w:t>
      </w:r>
      <w:r w:rsidR="00EE76FD" w:rsidRPr="00855294">
        <w:rPr>
          <w:rFonts w:ascii="Times New Roman" w:hAnsi="Times New Roman" w:cs="Times New Roman"/>
          <w:sz w:val="24"/>
          <w:szCs w:val="24"/>
        </w:rPr>
        <w:t xml:space="preserve"> pozaźródłowej</w:t>
      </w:r>
      <w:r w:rsidR="002C59AB" w:rsidRPr="00855294">
        <w:rPr>
          <w:rFonts w:ascii="Times New Roman" w:hAnsi="Times New Roman" w:cs="Times New Roman"/>
          <w:sz w:val="24"/>
          <w:szCs w:val="24"/>
        </w:rPr>
        <w:t xml:space="preserve"> </w:t>
      </w:r>
      <w:r w:rsidRPr="00855294">
        <w:rPr>
          <w:rFonts w:ascii="Times New Roman" w:hAnsi="Times New Roman" w:cs="Times New Roman"/>
          <w:sz w:val="24"/>
          <w:szCs w:val="24"/>
        </w:rPr>
        <w:t>podaj reformy Piotra I, które wyprowadziły Rosję „z</w:t>
      </w:r>
      <w:r w:rsidR="007A53A2" w:rsidRPr="00855294">
        <w:rPr>
          <w:rFonts w:ascii="Times New Roman" w:hAnsi="Times New Roman" w:cs="Times New Roman"/>
          <w:sz w:val="24"/>
          <w:szCs w:val="24"/>
        </w:rPr>
        <w:t> </w:t>
      </w:r>
      <w:r w:rsidRPr="00855294">
        <w:rPr>
          <w:rFonts w:ascii="Times New Roman" w:hAnsi="Times New Roman" w:cs="Times New Roman"/>
          <w:sz w:val="24"/>
          <w:szCs w:val="24"/>
        </w:rPr>
        <w:t>mroku niewiedzy</w:t>
      </w:r>
      <w:r w:rsidR="002C59AB" w:rsidRPr="00855294">
        <w:rPr>
          <w:rFonts w:ascii="Times New Roman" w:hAnsi="Times New Roman" w:cs="Times New Roman"/>
          <w:sz w:val="24"/>
          <w:szCs w:val="24"/>
        </w:rPr>
        <w:t>”</w:t>
      </w:r>
      <w:r w:rsidRPr="00855294">
        <w:rPr>
          <w:rFonts w:ascii="Times New Roman" w:hAnsi="Times New Roman" w:cs="Times New Roman"/>
          <w:sz w:val="24"/>
          <w:szCs w:val="24"/>
        </w:rPr>
        <w:t xml:space="preserve"> </w:t>
      </w:r>
      <w:r w:rsidR="002C59AB" w:rsidRPr="00855294">
        <w:rPr>
          <w:rFonts w:ascii="Times New Roman" w:hAnsi="Times New Roman" w:cs="Times New Roman"/>
          <w:sz w:val="24"/>
          <w:szCs w:val="24"/>
        </w:rPr>
        <w:t>„</w:t>
      </w:r>
      <w:r w:rsidRPr="00855294">
        <w:rPr>
          <w:rFonts w:ascii="Times New Roman" w:hAnsi="Times New Roman" w:cs="Times New Roman"/>
          <w:sz w:val="24"/>
          <w:szCs w:val="24"/>
        </w:rPr>
        <w:t>na arenę sławy całego świata”.</w:t>
      </w:r>
    </w:p>
    <w:p w14:paraId="2A751508" w14:textId="77777777" w:rsidR="00116D0C" w:rsidRPr="00190806" w:rsidRDefault="00116D0C" w:rsidP="00190806">
      <w:pPr>
        <w:rPr>
          <w:rFonts w:ascii="Times New Roman" w:hAnsi="Times New Roman" w:cs="Times New Roman"/>
          <w:sz w:val="24"/>
          <w:szCs w:val="24"/>
        </w:rPr>
      </w:pPr>
    </w:p>
    <w:sectPr w:rsidR="00116D0C" w:rsidRPr="001908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DC9D4" w14:textId="77777777" w:rsidR="00132B83" w:rsidRDefault="00132B83">
      <w:pPr>
        <w:spacing w:after="0" w:line="240" w:lineRule="auto"/>
      </w:pPr>
      <w:r>
        <w:separator/>
      </w:r>
    </w:p>
  </w:endnote>
  <w:endnote w:type="continuationSeparator" w:id="0">
    <w:p w14:paraId="0998F522" w14:textId="77777777" w:rsidR="00132B83" w:rsidRDefault="0013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F7688" w14:textId="77777777" w:rsidR="00E65BE8" w:rsidRDefault="00C7204E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1D3376D" wp14:editId="2F022CD6">
          <wp:simplePos x="0" y="0"/>
          <wp:positionH relativeFrom="margin">
            <wp:posOffset>931652</wp:posOffset>
          </wp:positionH>
          <wp:positionV relativeFrom="paragraph">
            <wp:posOffset>-51759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D5C2C" w14:textId="77777777" w:rsidR="00132B83" w:rsidRDefault="00132B83">
      <w:pPr>
        <w:spacing w:after="0" w:line="240" w:lineRule="auto"/>
      </w:pPr>
      <w:r>
        <w:separator/>
      </w:r>
    </w:p>
  </w:footnote>
  <w:footnote w:type="continuationSeparator" w:id="0">
    <w:p w14:paraId="364A75D9" w14:textId="77777777" w:rsidR="00132B83" w:rsidRDefault="00132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CD"/>
    <w:rsid w:val="000435CD"/>
    <w:rsid w:val="00065E45"/>
    <w:rsid w:val="000A3310"/>
    <w:rsid w:val="00116D0C"/>
    <w:rsid w:val="00121366"/>
    <w:rsid w:val="00132B83"/>
    <w:rsid w:val="00190806"/>
    <w:rsid w:val="0029029D"/>
    <w:rsid w:val="002957C6"/>
    <w:rsid w:val="002A0ACB"/>
    <w:rsid w:val="002C59AB"/>
    <w:rsid w:val="00317BA1"/>
    <w:rsid w:val="003D7FF7"/>
    <w:rsid w:val="004115EF"/>
    <w:rsid w:val="00487733"/>
    <w:rsid w:val="004D2C56"/>
    <w:rsid w:val="005708CC"/>
    <w:rsid w:val="005C1A15"/>
    <w:rsid w:val="005F2301"/>
    <w:rsid w:val="00617D62"/>
    <w:rsid w:val="00680269"/>
    <w:rsid w:val="00766D3A"/>
    <w:rsid w:val="007762D3"/>
    <w:rsid w:val="00784FB3"/>
    <w:rsid w:val="007A53A2"/>
    <w:rsid w:val="00855294"/>
    <w:rsid w:val="00861967"/>
    <w:rsid w:val="0087300F"/>
    <w:rsid w:val="008A57EA"/>
    <w:rsid w:val="00925DEA"/>
    <w:rsid w:val="00A82D87"/>
    <w:rsid w:val="00B83863"/>
    <w:rsid w:val="00BB6BB1"/>
    <w:rsid w:val="00C319A6"/>
    <w:rsid w:val="00C40271"/>
    <w:rsid w:val="00C7204E"/>
    <w:rsid w:val="00C95E5C"/>
    <w:rsid w:val="00CF43AC"/>
    <w:rsid w:val="00E64CC5"/>
    <w:rsid w:val="00E775B8"/>
    <w:rsid w:val="00EB4213"/>
    <w:rsid w:val="00EE76FD"/>
    <w:rsid w:val="00FB74A8"/>
    <w:rsid w:val="00F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CB4F"/>
  <w15:chartTrackingRefBased/>
  <w15:docId w15:val="{4FE0ABAA-16E6-4CDB-A902-80CB4D84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04E"/>
  </w:style>
  <w:style w:type="paragraph" w:styleId="Akapitzlist">
    <w:name w:val="List Paragraph"/>
    <w:basedOn w:val="Normalny"/>
    <w:uiPriority w:val="34"/>
    <w:qFormat/>
    <w:rsid w:val="002A0A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5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E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Anna Sarmiento</cp:lastModifiedBy>
  <cp:revision>3</cp:revision>
  <cp:lastPrinted>2021-12-07T11:07:00Z</cp:lastPrinted>
  <dcterms:created xsi:type="dcterms:W3CDTF">2024-12-11T10:19:00Z</dcterms:created>
  <dcterms:modified xsi:type="dcterms:W3CDTF">2024-12-11T10:20:00Z</dcterms:modified>
</cp:coreProperties>
</file>