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DAAB5" w14:textId="73A0B2CB" w:rsidR="009F51E9" w:rsidRPr="009F51E9" w:rsidRDefault="009F51E9" w:rsidP="009F5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9F51E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Dekret z dnia 12 grudnia 1981 r. o stanie wojennym</w:t>
      </w:r>
      <w:r w:rsidR="00605FBD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1FFAA32B" w14:textId="77777777" w:rsidR="009F51E9" w:rsidRPr="009F51E9" w:rsidRDefault="009F51E9" w:rsidP="002D001B">
      <w:pPr>
        <w:autoSpaceDE w:val="0"/>
        <w:autoSpaceDN w:val="0"/>
        <w:adjustRightInd w:val="0"/>
        <w:spacing w:before="100"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Rozdział II</w:t>
      </w:r>
    </w:p>
    <w:p w14:paraId="6D52720C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Prawa i obowiązki obywateli w czasie obowiązywania stanu wojennego.</w:t>
      </w:r>
    </w:p>
    <w:p w14:paraId="0EEE36DD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8.1. Właściwe organy administracji państwowej mogą, jeżeli wymagają tego interesy bezpieczeństwa lub obronności państwa, wprowadzać ograniczenia swobody poruszania się osób, polegające na nakazie lub zakazie przebywania albo opuszczania w określonym czasie oznaczonych miejsc, obiektów i obszarów („godzina milicyjna”). […]</w:t>
      </w:r>
    </w:p>
    <w:p w14:paraId="63BB838A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9. Każda osoba przebywająca w miejscu publicznym jest obowiązana posiadać przy sobie dokument stwierdzający tożsamość, a uczniowie szkół mający ukończone lat 13 – legitymację szkolną lub tymczasowy dowód osobisty. […]</w:t>
      </w:r>
    </w:p>
    <w:p w14:paraId="2BB23B5F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12. Uprawianie turystyki oraz sportów żeglarskich i wioślarskich na morskich wodach wewnętrznych i terytorialnych jest zakazane.</w:t>
      </w:r>
    </w:p>
    <w:p w14:paraId="609277F0" w14:textId="62045572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13.1. Zwoływanie i odbywanie wszelkiego rodzaju zgromadzeń, a także organizowanie</w:t>
      </w:r>
      <w:r w:rsidR="00605FB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i </w:t>
      </w: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przeprowadzanie publicznych imprez artystycznych, rozrywkowych i sportowych oraz zbi</w:t>
      </w:r>
      <w:r w:rsidR="00605FB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rek publicznych wymaga uprzedniego uzyskania zezwolenia właściwego organu administracji państwowej.</w:t>
      </w:r>
    </w:p>
    <w:p w14:paraId="6E101B4F" w14:textId="3B412446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2. Przepis ust. 1 nie dotyczy nabożeństw i obrzędów religijnych kościołów i związków wyznaniowych oraz zbi</w:t>
      </w:r>
      <w:r w:rsidR="00605FB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rek na cele religijne, odbywających się (prowadzonych) w obrębie kościołów, kaplic i przeznaczonych wyłącznie do tych celów domów modlitw. […]</w:t>
      </w:r>
    </w:p>
    <w:p w14:paraId="7AF49FD4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14.1. Zawiesza się prawo do strajków i akcji protestacyjnych.</w:t>
      </w:r>
    </w:p>
    <w:p w14:paraId="15A48B38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2. Udział w strajku stanowi ciężkie naruszenie przez pracownika podstawowych obowiązków pracowniczych, a organizowanie lub kierowanie strajkiem lub akcją protestacyjną może być uznane za spowodowanie poważnego zakłócenia w funkcjonowaniu gospodarki narodowej. […]</w:t>
      </w:r>
    </w:p>
    <w:p w14:paraId="647D98EA" w14:textId="591DC70D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16. Zawiesza się działalność samorządu załóg przedsiębiorstw (zakładów) państwowych w</w:t>
      </w:r>
      <w:r w:rsidR="002D001B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zakresie określonym przez Radę Ministrów w drodze rozporządzenia. […]</w:t>
      </w:r>
    </w:p>
    <w:p w14:paraId="41604457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18.1. Rada Ministrów, w drodze rozporządzenia, może wprowadzać cenzurę przesyłek pocztowych i korespondencji telekomunikacyjnej oraz kontrolę rozmów telefonicznych, określając równocześnie organy cenzury właściwe w tych sprawach. […]</w:t>
      </w:r>
    </w:p>
    <w:p w14:paraId="252A96B2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19.1. Posiadacze radiowych urządzeń nadawczych i nadawczo-odbiorczych, jeżeli wymagać tego będą interesy bezpieczeństwa lub obronności państwa, mogą być zobowiązani do złożenia tych urządzeń do depozytu. […]</w:t>
      </w:r>
    </w:p>
    <w:p w14:paraId="6DE40360" w14:textId="77777777" w:rsidR="009F51E9" w:rsidRPr="009F51E9" w:rsidRDefault="009F51E9" w:rsidP="002D00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9F51E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20. Wojewodowie mogą wprowadzać zakaz dokonywania zdjęć fotograficznych i filmowych oraz obrazów telewizyjnych określonych obiektów i miejsc albo na oznaczonych obszarach, jeżeli wymagają tego interesy bezpieczeństwa lub obronności państwa.</w:t>
      </w:r>
    </w:p>
    <w:p w14:paraId="5F627C79" w14:textId="77777777" w:rsidR="009F51E9" w:rsidRPr="00605FBD" w:rsidRDefault="009F51E9" w:rsidP="002D001B">
      <w:pPr>
        <w:autoSpaceDE w:val="0"/>
        <w:autoSpaceDN w:val="0"/>
        <w:adjustRightInd w:val="0"/>
        <w:spacing w:before="160" w:after="0" w:line="276" w:lineRule="auto"/>
        <w:jc w:val="right"/>
        <w:rPr>
          <w:rFonts w:ascii="Times New Roman" w:eastAsia="Apolonia-Bold" w:hAnsi="Times New Roman" w:cs="Times New Roman"/>
        </w:rPr>
      </w:pPr>
      <w:r w:rsidRPr="00605FBD">
        <w:rPr>
          <w:rFonts w:ascii="Times New Roman" w:eastAsia="Apolonia-Bold" w:hAnsi="Times New Roman" w:cs="Times New Roman"/>
        </w:rPr>
        <w:t>Dekret z dnia 12 grudnia 1981 r. o stanie wojennym (Dziennik Ustaw z 1981 r. Nr 29 poz. 154).</w:t>
      </w:r>
    </w:p>
    <w:p w14:paraId="7BC00674" w14:textId="77777777" w:rsidR="00605FBD" w:rsidRDefault="00605FBD" w:rsidP="009F5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OT-Bold" w:hAnsi="Times New Roman" w:cs="Times New Roman"/>
          <w:b/>
          <w:bCs/>
        </w:rPr>
      </w:pPr>
    </w:p>
    <w:p w14:paraId="17016B11" w14:textId="77777777" w:rsidR="009F51E9" w:rsidRPr="009F51E9" w:rsidRDefault="009F51E9" w:rsidP="00605FBD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51E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300346F3" w14:textId="6324225C" w:rsidR="009F51E9" w:rsidRPr="009F51E9" w:rsidRDefault="009F51E9" w:rsidP="00605FBD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OT-Bold" w:hAnsi="Times New Roman" w:cs="Times New Roman"/>
          <w:b/>
          <w:bCs/>
          <w:strike/>
          <w:color w:val="1A80CD"/>
          <w:sz w:val="24"/>
          <w:szCs w:val="24"/>
        </w:rPr>
      </w:pPr>
      <w:r w:rsidRPr="009F51E9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9F51E9">
        <w:rPr>
          <w:rFonts w:ascii="Times New Roman" w:hAnsi="Times New Roman" w:cs="Times New Roman"/>
          <w:sz w:val="24"/>
          <w:szCs w:val="24"/>
        </w:rPr>
        <w:t xml:space="preserve"> </w:t>
      </w:r>
      <w:r w:rsidRPr="009F51E9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Przedstaw ograniczenia, którymi objęto obywateli w związku z wprowadzeniem stanu wojennego. </w:t>
      </w:r>
    </w:p>
    <w:p w14:paraId="299470D6" w14:textId="7AB2DDA5" w:rsidR="009F51E9" w:rsidRPr="009F51E9" w:rsidRDefault="009F51E9" w:rsidP="009F5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9F51E9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9F51E9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9F51E9">
        <w:rPr>
          <w:rFonts w:ascii="Times New Roman" w:eastAsia="ApoloniaNovaOT-Bold" w:hAnsi="Times New Roman" w:cs="Times New Roman"/>
          <w:bCs/>
          <w:sz w:val="24"/>
          <w:szCs w:val="24"/>
        </w:rPr>
        <w:t>Określ sfery życia obywateli, których dotyczyły ograniczenia wprowadzone na podstawie dekretu.</w:t>
      </w:r>
      <w:r w:rsidR="002D001B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6A050312" w14:textId="0F7A8089" w:rsidR="009F51E9" w:rsidRPr="002D001B" w:rsidRDefault="009F51E9" w:rsidP="009F5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OT-Bold" w:hAnsi="Times New Roman" w:cs="Times New Roman"/>
          <w:sz w:val="24"/>
          <w:szCs w:val="24"/>
        </w:rPr>
      </w:pPr>
      <w:r w:rsidRPr="009F51E9">
        <w:rPr>
          <w:rFonts w:ascii="Times New Roman" w:eastAsia="ApoloniaNovaOT-Bold" w:hAnsi="Times New Roman" w:cs="Times New Roman"/>
          <w:b/>
          <w:color w:val="C00000"/>
          <w:sz w:val="24"/>
          <w:szCs w:val="24"/>
        </w:rPr>
        <w:t>3.</w:t>
      </w:r>
      <w:r w:rsidRPr="009F51E9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 </w:t>
      </w:r>
      <w:r w:rsidRPr="002D001B">
        <w:rPr>
          <w:rFonts w:ascii="Times New Roman" w:eastAsia="ApoloniaNovaOT-Bold" w:hAnsi="Times New Roman" w:cs="Times New Roman"/>
          <w:sz w:val="24"/>
          <w:szCs w:val="24"/>
        </w:rPr>
        <w:t>Rozstrzygnij, czy dekret o wprowadzeniu stanu wojennego zakładał inwigilację obywateli czy raczej totalną jawną kontrolę. Uzasadnij odpowiedź.</w:t>
      </w:r>
      <w:r w:rsidR="00605FBD" w:rsidRPr="002D001B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F51E9" w:rsidRPr="002D00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96002"/>
    <w:rsid w:val="000A5254"/>
    <w:rsid w:val="000B3755"/>
    <w:rsid w:val="000C1D27"/>
    <w:rsid w:val="000F7EF5"/>
    <w:rsid w:val="00112E28"/>
    <w:rsid w:val="001222BD"/>
    <w:rsid w:val="001416EF"/>
    <w:rsid w:val="00161856"/>
    <w:rsid w:val="00163980"/>
    <w:rsid w:val="001823FD"/>
    <w:rsid w:val="001919D8"/>
    <w:rsid w:val="001B461D"/>
    <w:rsid w:val="001D3B32"/>
    <w:rsid w:val="00211CF2"/>
    <w:rsid w:val="0022544B"/>
    <w:rsid w:val="002343F5"/>
    <w:rsid w:val="00274F42"/>
    <w:rsid w:val="002B1A4C"/>
    <w:rsid w:val="002B74B9"/>
    <w:rsid w:val="002C17BB"/>
    <w:rsid w:val="002D001B"/>
    <w:rsid w:val="003547D8"/>
    <w:rsid w:val="0039052A"/>
    <w:rsid w:val="003D1622"/>
    <w:rsid w:val="003E4AE8"/>
    <w:rsid w:val="00430FC1"/>
    <w:rsid w:val="00473514"/>
    <w:rsid w:val="004B0FF8"/>
    <w:rsid w:val="004E73CB"/>
    <w:rsid w:val="005070C5"/>
    <w:rsid w:val="00605FBD"/>
    <w:rsid w:val="00630C9C"/>
    <w:rsid w:val="00637E52"/>
    <w:rsid w:val="006840D0"/>
    <w:rsid w:val="006C11F6"/>
    <w:rsid w:val="006D2BB9"/>
    <w:rsid w:val="006E48E1"/>
    <w:rsid w:val="00764D7B"/>
    <w:rsid w:val="00773F47"/>
    <w:rsid w:val="00793C6A"/>
    <w:rsid w:val="007B58F4"/>
    <w:rsid w:val="00802E41"/>
    <w:rsid w:val="00805338"/>
    <w:rsid w:val="00820B30"/>
    <w:rsid w:val="00821997"/>
    <w:rsid w:val="00883176"/>
    <w:rsid w:val="00885C63"/>
    <w:rsid w:val="00900136"/>
    <w:rsid w:val="009122B2"/>
    <w:rsid w:val="009549C7"/>
    <w:rsid w:val="009A2B0C"/>
    <w:rsid w:val="009F51E9"/>
    <w:rsid w:val="009F566A"/>
    <w:rsid w:val="00AC2608"/>
    <w:rsid w:val="00AF4EEE"/>
    <w:rsid w:val="00B13F32"/>
    <w:rsid w:val="00B17711"/>
    <w:rsid w:val="00B602A4"/>
    <w:rsid w:val="00B722D6"/>
    <w:rsid w:val="00B774D4"/>
    <w:rsid w:val="00BB6A08"/>
    <w:rsid w:val="00BC7B53"/>
    <w:rsid w:val="00C45427"/>
    <w:rsid w:val="00C576C4"/>
    <w:rsid w:val="00C731BC"/>
    <w:rsid w:val="00CA3511"/>
    <w:rsid w:val="00CB2C01"/>
    <w:rsid w:val="00CE0149"/>
    <w:rsid w:val="00D133A4"/>
    <w:rsid w:val="00D14FD8"/>
    <w:rsid w:val="00D2750D"/>
    <w:rsid w:val="00D76811"/>
    <w:rsid w:val="00D821DD"/>
    <w:rsid w:val="00D931AB"/>
    <w:rsid w:val="00DA38C5"/>
    <w:rsid w:val="00DA685E"/>
    <w:rsid w:val="00DB0BA0"/>
    <w:rsid w:val="00DC3A44"/>
    <w:rsid w:val="00DD4C73"/>
    <w:rsid w:val="00E17F98"/>
    <w:rsid w:val="00E2166D"/>
    <w:rsid w:val="00E30383"/>
    <w:rsid w:val="00E37B3F"/>
    <w:rsid w:val="00EA742F"/>
    <w:rsid w:val="00ED1973"/>
    <w:rsid w:val="00EF4D32"/>
    <w:rsid w:val="00F24570"/>
    <w:rsid w:val="00F25583"/>
    <w:rsid w:val="00F308B6"/>
    <w:rsid w:val="00F55481"/>
    <w:rsid w:val="00F7153F"/>
    <w:rsid w:val="00F76AF6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character" w:styleId="Hipercze">
    <w:name w:val="Hyperlink"/>
    <w:basedOn w:val="Domylnaczcionkaakapitu"/>
    <w:uiPriority w:val="99"/>
    <w:unhideWhenUsed/>
    <w:rsid w:val="00096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16</cp:revision>
  <cp:lastPrinted>2023-09-07T13:20:00Z</cp:lastPrinted>
  <dcterms:created xsi:type="dcterms:W3CDTF">2023-09-08T08:15:00Z</dcterms:created>
  <dcterms:modified xsi:type="dcterms:W3CDTF">2023-10-05T06:28:00Z</dcterms:modified>
</cp:coreProperties>
</file>