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3C2" w:rsidRPr="001873C2" w:rsidRDefault="001873C2" w:rsidP="001873C2">
      <w:pPr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873C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Opis kawy w </w:t>
      </w:r>
      <w:r w:rsidRPr="006B2E0E">
        <w:rPr>
          <w:rFonts w:ascii="Times New Roman" w:hAnsi="Times New Roman" w:cs="Times New Roman"/>
          <w:b/>
          <w:i/>
          <w:color w:val="C00000"/>
          <w:sz w:val="24"/>
          <w:szCs w:val="24"/>
        </w:rPr>
        <w:t>Nowych Atenach</w:t>
      </w:r>
      <w:r w:rsidRPr="001873C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księdza Benedykta Chmielowskiego, XVIII w. </w:t>
      </w:r>
    </w:p>
    <w:p w:rsidR="001873C2" w:rsidRPr="001873C2" w:rsidRDefault="001873C2" w:rsidP="001873C2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73C2">
        <w:rPr>
          <w:rFonts w:ascii="Times New Roman" w:hAnsi="Times New Roman" w:cs="Times New Roman"/>
          <w:i/>
          <w:sz w:val="24"/>
          <w:szCs w:val="24"/>
        </w:rPr>
        <w:t xml:space="preserve">KOFFE </w:t>
      </w:r>
      <w:r w:rsidRPr="001873C2">
        <w:rPr>
          <w:rFonts w:ascii="Times New Roman" w:hAnsi="Times New Roman" w:cs="Times New Roman"/>
          <w:sz w:val="24"/>
          <w:szCs w:val="24"/>
        </w:rPr>
        <w:t>vulgo</w:t>
      </w:r>
      <w:r w:rsidRPr="001873C2">
        <w:rPr>
          <w:rFonts w:ascii="Times New Roman" w:hAnsi="Times New Roman" w:cs="Times New Roman"/>
          <w:i/>
          <w:sz w:val="24"/>
          <w:szCs w:val="24"/>
        </w:rPr>
        <w:t xml:space="preserve">* KAFFE albo Kawa, jest pewna </w:t>
      </w:r>
      <w:proofErr w:type="spellStart"/>
      <w:r w:rsidRPr="001873C2"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*</w:t>
      </w:r>
      <w:r w:rsidRPr="001873C2">
        <w:rPr>
          <w:rFonts w:ascii="Times New Roman" w:hAnsi="Times New Roman" w:cs="Times New Roman"/>
          <w:i/>
          <w:sz w:val="24"/>
          <w:szCs w:val="24"/>
        </w:rPr>
        <w:t xml:space="preserve"> Bobu w Egipcie i Arabii, którą Arabowie </w:t>
      </w:r>
      <w:r w:rsidRPr="001873C2">
        <w:rPr>
          <w:rFonts w:ascii="Times New Roman" w:hAnsi="Times New Roman" w:cs="Times New Roman"/>
          <w:sz w:val="24"/>
          <w:szCs w:val="24"/>
        </w:rPr>
        <w:t>Bon</w:t>
      </w:r>
      <w:r w:rsidRPr="001873C2">
        <w:rPr>
          <w:rFonts w:ascii="Times New Roman" w:hAnsi="Times New Roman" w:cs="Times New Roman"/>
          <w:i/>
          <w:sz w:val="24"/>
          <w:szCs w:val="24"/>
        </w:rPr>
        <w:t xml:space="preserve"> nazywają. Podobną </w:t>
      </w:r>
      <w:proofErr w:type="spellStart"/>
      <w:r w:rsidRPr="001873C2">
        <w:rPr>
          <w:rFonts w:ascii="Times New Roman" w:hAnsi="Times New Roman" w:cs="Times New Roman"/>
          <w:i/>
          <w:sz w:val="24"/>
          <w:szCs w:val="24"/>
        </w:rPr>
        <w:t>kaffę</w:t>
      </w:r>
      <w:proofErr w:type="spellEnd"/>
      <w:r w:rsidRPr="001873C2">
        <w:rPr>
          <w:rFonts w:ascii="Times New Roman" w:hAnsi="Times New Roman" w:cs="Times New Roman"/>
          <w:i/>
          <w:sz w:val="24"/>
          <w:szCs w:val="24"/>
        </w:rPr>
        <w:t xml:space="preserve"> ma teraz </w:t>
      </w:r>
      <w:proofErr w:type="spellStart"/>
      <w:r w:rsidRPr="001873C2">
        <w:rPr>
          <w:rFonts w:ascii="Times New Roman" w:hAnsi="Times New Roman" w:cs="Times New Roman"/>
          <w:i/>
          <w:sz w:val="24"/>
          <w:szCs w:val="24"/>
        </w:rPr>
        <w:t>Hollandia</w:t>
      </w:r>
      <w:proofErr w:type="spellEnd"/>
      <w:r w:rsidRPr="001873C2">
        <w:rPr>
          <w:rFonts w:ascii="Times New Roman" w:hAnsi="Times New Roman" w:cs="Times New Roman"/>
          <w:i/>
          <w:sz w:val="24"/>
          <w:szCs w:val="24"/>
        </w:rPr>
        <w:t xml:space="preserve">, pewnie z Egiptu i Arabii sposób jej siana przejąwszy i </w:t>
      </w:r>
      <w:proofErr w:type="spellStart"/>
      <w:r w:rsidRPr="001873C2">
        <w:rPr>
          <w:rFonts w:ascii="Times New Roman" w:hAnsi="Times New Roman" w:cs="Times New Roman"/>
          <w:i/>
          <w:sz w:val="24"/>
          <w:szCs w:val="24"/>
        </w:rPr>
        <w:t>przewiosłszy</w:t>
      </w:r>
      <w:proofErr w:type="spellEnd"/>
      <w:r w:rsidRPr="001873C2">
        <w:rPr>
          <w:rFonts w:ascii="Times New Roman" w:hAnsi="Times New Roman" w:cs="Times New Roman"/>
          <w:i/>
          <w:sz w:val="24"/>
          <w:szCs w:val="24"/>
        </w:rPr>
        <w:t xml:space="preserve"> do siebie. Piją ten trunek prawie wszystkie Orientalne i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1873C2">
        <w:rPr>
          <w:rFonts w:ascii="Times New Roman" w:hAnsi="Times New Roman" w:cs="Times New Roman"/>
          <w:i/>
          <w:sz w:val="24"/>
          <w:szCs w:val="24"/>
        </w:rPr>
        <w:t>Europejskie nacje. Skutek tego Napoju, że głowę wolną czyni od waporów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1873C2">
        <w:rPr>
          <w:rFonts w:ascii="Times New Roman" w:hAnsi="Times New Roman" w:cs="Times New Roman"/>
          <w:i/>
          <w:sz w:val="24"/>
          <w:szCs w:val="24"/>
        </w:rPr>
        <w:t xml:space="preserve"> żołądkowych, sen odbiera, wiatry rozpędza, w żołądku sprawuje konkokcją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1873C2">
        <w:rPr>
          <w:rFonts w:ascii="Times New Roman" w:hAnsi="Times New Roman" w:cs="Times New Roman"/>
          <w:i/>
          <w:sz w:val="24"/>
          <w:szCs w:val="24"/>
        </w:rPr>
        <w:t xml:space="preserve"> […]. </w:t>
      </w:r>
    </w:p>
    <w:p w:rsidR="001873C2" w:rsidRPr="001873C2" w:rsidRDefault="001873C2" w:rsidP="001873C2">
      <w:pPr>
        <w:spacing w:before="40" w:after="4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3C2">
        <w:rPr>
          <w:rFonts w:ascii="Times New Roman" w:hAnsi="Times New Roman" w:cs="Times New Roman"/>
          <w:sz w:val="20"/>
          <w:szCs w:val="20"/>
        </w:rPr>
        <w:t xml:space="preserve">* vulgo – łac. „zwykle”, „pospolicie” </w:t>
      </w:r>
    </w:p>
    <w:p w:rsidR="001873C2" w:rsidRPr="001873C2" w:rsidRDefault="001873C2" w:rsidP="001873C2">
      <w:pPr>
        <w:spacing w:before="40" w:after="4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3C2"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r w:rsidRPr="001873C2">
        <w:rPr>
          <w:rFonts w:ascii="Times New Roman" w:hAnsi="Times New Roman" w:cs="Times New Roman"/>
          <w:sz w:val="20"/>
          <w:szCs w:val="20"/>
        </w:rPr>
        <w:t>species</w:t>
      </w:r>
      <w:proofErr w:type="spellEnd"/>
      <w:r w:rsidRPr="001873C2">
        <w:rPr>
          <w:rFonts w:ascii="Times New Roman" w:hAnsi="Times New Roman" w:cs="Times New Roman"/>
          <w:sz w:val="20"/>
          <w:szCs w:val="20"/>
        </w:rPr>
        <w:t xml:space="preserve"> – łac. „gatunek” </w:t>
      </w:r>
    </w:p>
    <w:p w:rsidR="001873C2" w:rsidRPr="001873C2" w:rsidRDefault="001873C2" w:rsidP="001873C2">
      <w:pPr>
        <w:spacing w:before="40" w:after="4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3C2">
        <w:rPr>
          <w:rFonts w:ascii="Times New Roman" w:hAnsi="Times New Roman" w:cs="Times New Roman"/>
          <w:sz w:val="20"/>
          <w:szCs w:val="20"/>
        </w:rPr>
        <w:t xml:space="preserve">* wapory – tu: gazy </w:t>
      </w:r>
    </w:p>
    <w:p w:rsidR="001873C2" w:rsidRPr="001873C2" w:rsidRDefault="001873C2" w:rsidP="001873C2">
      <w:pPr>
        <w:spacing w:before="40" w:after="4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3C2">
        <w:rPr>
          <w:rFonts w:ascii="Times New Roman" w:hAnsi="Times New Roman" w:cs="Times New Roman"/>
          <w:sz w:val="20"/>
          <w:szCs w:val="20"/>
        </w:rPr>
        <w:t>* konkokcja – trawienie</w:t>
      </w:r>
    </w:p>
    <w:p w:rsidR="001873C2" w:rsidRPr="001873C2" w:rsidRDefault="001873C2" w:rsidP="001873C2">
      <w:pPr>
        <w:spacing w:before="160" w:line="276" w:lineRule="auto"/>
        <w:jc w:val="right"/>
        <w:rPr>
          <w:rFonts w:ascii="Times New Roman" w:hAnsi="Times New Roman" w:cs="Times New Roman"/>
        </w:rPr>
      </w:pPr>
      <w:r w:rsidRPr="001873C2">
        <w:rPr>
          <w:rFonts w:ascii="Times New Roman" w:hAnsi="Times New Roman" w:cs="Times New Roman"/>
        </w:rPr>
        <w:t xml:space="preserve">B. Chmielowski, </w:t>
      </w:r>
      <w:r w:rsidRPr="001873C2">
        <w:rPr>
          <w:rFonts w:ascii="Times New Roman" w:hAnsi="Times New Roman" w:cs="Times New Roman"/>
          <w:i/>
        </w:rPr>
        <w:t>Nowe Ateny…</w:t>
      </w:r>
      <w:r w:rsidRPr="001873C2">
        <w:rPr>
          <w:rFonts w:ascii="Times New Roman" w:hAnsi="Times New Roman" w:cs="Times New Roman"/>
        </w:rPr>
        <w:t>, wybór i oprac. M. i J.J. Lipscy,</w:t>
      </w:r>
      <w:r>
        <w:rPr>
          <w:rFonts w:ascii="Times New Roman" w:hAnsi="Times New Roman" w:cs="Times New Roman"/>
        </w:rPr>
        <w:br/>
      </w:r>
      <w:r w:rsidRPr="001873C2">
        <w:rPr>
          <w:rFonts w:ascii="Times New Roman" w:hAnsi="Times New Roman" w:cs="Times New Roman"/>
        </w:rPr>
        <w:t>Kraków: Wyd. Literackie, 1968, s. 321.</w:t>
      </w:r>
    </w:p>
    <w:p w:rsidR="001873C2" w:rsidRPr="006B2E0E" w:rsidRDefault="001873C2" w:rsidP="001873C2">
      <w:pPr>
        <w:spacing w:before="60" w:after="60"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B2E0E">
        <w:rPr>
          <w:rFonts w:ascii="Times New Roman" w:hAnsi="Times New Roman" w:cs="Times New Roman"/>
          <w:b/>
          <w:color w:val="C00000"/>
          <w:sz w:val="24"/>
          <w:szCs w:val="24"/>
        </w:rPr>
        <w:t>Praca z materiałem</w:t>
      </w:r>
    </w:p>
    <w:p w:rsidR="001873C2" w:rsidRPr="006B2E0E" w:rsidRDefault="001873C2" w:rsidP="001873C2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6B2E0E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 w:rsidRPr="006B2E0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6B2E0E">
        <w:rPr>
          <w:rFonts w:ascii="Times New Roman" w:hAnsi="Times New Roman" w:cs="Times New Roman"/>
          <w:sz w:val="24"/>
          <w:szCs w:val="24"/>
        </w:rPr>
        <w:t xml:space="preserve">Podaj właściwości kawy wymienione w tekście. </w:t>
      </w:r>
    </w:p>
    <w:p w:rsidR="001873C2" w:rsidRPr="006B2E0E" w:rsidRDefault="001873C2" w:rsidP="001873C2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6B2E0E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 w:rsidRPr="006B2E0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6B2E0E">
        <w:rPr>
          <w:rFonts w:ascii="Times New Roman" w:hAnsi="Times New Roman" w:cs="Times New Roman"/>
          <w:sz w:val="24"/>
          <w:szCs w:val="24"/>
        </w:rPr>
        <w:t xml:space="preserve">Korzystając z wiedzy </w:t>
      </w:r>
      <w:proofErr w:type="spellStart"/>
      <w:r w:rsidRPr="006B2E0E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6B2E0E" w:rsidRPr="006B2E0E">
        <w:rPr>
          <w:rFonts w:ascii="Times New Roman" w:hAnsi="Times New Roman" w:cs="Times New Roman"/>
          <w:sz w:val="24"/>
          <w:szCs w:val="24"/>
        </w:rPr>
        <w:t>,</w:t>
      </w:r>
      <w:r w:rsidRPr="006B2E0E">
        <w:rPr>
          <w:rFonts w:ascii="Times New Roman" w:hAnsi="Times New Roman" w:cs="Times New Roman"/>
          <w:sz w:val="24"/>
          <w:szCs w:val="24"/>
        </w:rPr>
        <w:t xml:space="preserve"> zbierz informacje o dziele </w:t>
      </w:r>
      <w:r w:rsidRPr="006B2E0E">
        <w:rPr>
          <w:rFonts w:ascii="Times New Roman" w:hAnsi="Times New Roman" w:cs="Times New Roman"/>
          <w:i/>
          <w:sz w:val="24"/>
          <w:szCs w:val="24"/>
        </w:rPr>
        <w:t xml:space="preserve">Nowe Ateny </w:t>
      </w:r>
      <w:r w:rsidRPr="006B2E0E">
        <w:rPr>
          <w:rFonts w:ascii="Times New Roman" w:hAnsi="Times New Roman" w:cs="Times New Roman"/>
          <w:sz w:val="24"/>
          <w:szCs w:val="24"/>
        </w:rPr>
        <w:t>autorstwa Benedykta Chmielowskiego.</w:t>
      </w:r>
    </w:p>
    <w:p w:rsidR="001873C2" w:rsidRPr="006B2E0E" w:rsidRDefault="001873C2" w:rsidP="001873C2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6B2E0E">
        <w:rPr>
          <w:rFonts w:ascii="Times New Roman" w:hAnsi="Times New Roman" w:cs="Times New Roman"/>
          <w:b/>
          <w:color w:val="C00000"/>
          <w:sz w:val="24"/>
          <w:szCs w:val="24"/>
        </w:rPr>
        <w:t>3.</w:t>
      </w:r>
      <w:r w:rsidRPr="006B2E0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6B2E0E">
        <w:rPr>
          <w:rFonts w:ascii="Times New Roman" w:hAnsi="Times New Roman" w:cs="Times New Roman"/>
          <w:sz w:val="24"/>
          <w:szCs w:val="24"/>
        </w:rPr>
        <w:t xml:space="preserve">Na podstawie wiedzy </w:t>
      </w:r>
      <w:proofErr w:type="spellStart"/>
      <w:r w:rsidRPr="006B2E0E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Pr="006B2E0E">
        <w:rPr>
          <w:rFonts w:ascii="Times New Roman" w:hAnsi="Times New Roman" w:cs="Times New Roman"/>
          <w:sz w:val="24"/>
          <w:szCs w:val="24"/>
        </w:rPr>
        <w:t xml:space="preserve"> ustal, czy wszystkie informacje podane w tekście są wiarygodne. </w:t>
      </w:r>
    </w:p>
    <w:p w:rsidR="001873C2" w:rsidRPr="00E65BE8" w:rsidRDefault="001873C2" w:rsidP="001873C2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6B2E0E">
        <w:rPr>
          <w:rFonts w:ascii="Times New Roman" w:hAnsi="Times New Roman" w:cs="Times New Roman"/>
          <w:b/>
          <w:color w:val="C00000"/>
          <w:sz w:val="24"/>
          <w:szCs w:val="24"/>
        </w:rPr>
        <w:t>4.</w:t>
      </w:r>
      <w:r w:rsidRPr="006B2E0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6B2E0E">
        <w:rPr>
          <w:rFonts w:ascii="Times New Roman" w:hAnsi="Times New Roman" w:cs="Times New Roman"/>
          <w:sz w:val="24"/>
          <w:szCs w:val="24"/>
        </w:rPr>
        <w:t xml:space="preserve">Podaj, z jakiego regionu świata pochodzi kawa. Skorzystaj z wiedzy </w:t>
      </w:r>
      <w:proofErr w:type="spellStart"/>
      <w:r w:rsidRPr="006B2E0E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Pr="006B2E0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873C2" w:rsidRDefault="001873C2" w:rsidP="001873C2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</w:p>
    <w:p w:rsidR="001873C2" w:rsidRDefault="001873C2" w:rsidP="001873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873C2" w:rsidRDefault="001873C2" w:rsidP="001873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873C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B2E0E">
      <w:pPr>
        <w:spacing w:after="0" w:line="240" w:lineRule="auto"/>
      </w:pPr>
      <w:r>
        <w:separator/>
      </w:r>
    </w:p>
  </w:endnote>
  <w:endnote w:type="continuationSeparator" w:id="0">
    <w:p w:rsidR="00000000" w:rsidRDefault="006B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BE8" w:rsidRDefault="001873C2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2057ACA" wp14:editId="774464A1">
          <wp:simplePos x="0" y="0"/>
          <wp:positionH relativeFrom="margin">
            <wp:posOffset>931652</wp:posOffset>
          </wp:positionH>
          <wp:positionV relativeFrom="paragraph">
            <wp:posOffset>-51759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B2E0E">
      <w:pPr>
        <w:spacing w:after="0" w:line="240" w:lineRule="auto"/>
      </w:pPr>
      <w:r>
        <w:separator/>
      </w:r>
    </w:p>
  </w:footnote>
  <w:footnote w:type="continuationSeparator" w:id="0">
    <w:p w:rsidR="00000000" w:rsidRDefault="006B2E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61"/>
    <w:rsid w:val="00116D0C"/>
    <w:rsid w:val="001873C2"/>
    <w:rsid w:val="006B2E0E"/>
    <w:rsid w:val="00E3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6187E-C531-4AB7-A4A4-C9813C0A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3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87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3C2"/>
  </w:style>
  <w:style w:type="paragraph" w:styleId="Akapitzlist">
    <w:name w:val="List Paragraph"/>
    <w:basedOn w:val="Normalny"/>
    <w:uiPriority w:val="34"/>
    <w:qFormat/>
    <w:rsid w:val="00187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3</cp:revision>
  <dcterms:created xsi:type="dcterms:W3CDTF">2021-11-05T12:06:00Z</dcterms:created>
  <dcterms:modified xsi:type="dcterms:W3CDTF">2021-11-05T13:49:00Z</dcterms:modified>
</cp:coreProperties>
</file>