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0C570" w14:textId="36FE6A3C" w:rsidR="00314A49" w:rsidRPr="00314A49" w:rsidRDefault="00314A49" w:rsidP="00314A49">
      <w:pPr>
        <w:rPr>
          <w:rFonts w:ascii="Times New Roman" w:hAnsi="Times New Roman" w:cs="Times New Roman"/>
          <w:sz w:val="24"/>
          <w:szCs w:val="24"/>
        </w:rPr>
      </w:pPr>
      <w:r w:rsidRPr="00314A49">
        <w:rPr>
          <w:rFonts w:ascii="Times New Roman" w:hAnsi="Times New Roman" w:cs="Times New Roman"/>
          <w:b/>
          <w:color w:val="C00000"/>
          <w:sz w:val="24"/>
          <w:szCs w:val="24"/>
        </w:rPr>
        <w:t>Kto wybierał polskich władców? – analiza Michała Kopczyńskiego</w:t>
      </w:r>
      <w:r w:rsidRPr="004842D5">
        <w:rPr>
          <w:rFonts w:ascii="Times New Roman" w:hAnsi="Times New Roman" w:cs="Times New Roman"/>
          <w:b/>
          <w:color w:val="C00000"/>
          <w:sz w:val="24"/>
          <w:szCs w:val="24"/>
        </w:rPr>
        <w:t xml:space="preserve">* </w:t>
      </w:r>
    </w:p>
    <w:p w14:paraId="5C334C2D" w14:textId="4FED0E88" w:rsidR="00314A49" w:rsidRPr="004842D5" w:rsidRDefault="00314A49" w:rsidP="004842D5">
      <w:pPr>
        <w:spacing w:after="0" w:line="324" w:lineRule="auto"/>
        <w:jc w:val="both"/>
        <w:rPr>
          <w:rFonts w:ascii="Times New Roman" w:hAnsi="Times New Roman" w:cs="Times New Roman"/>
          <w:i/>
          <w:sz w:val="24"/>
          <w:szCs w:val="24"/>
        </w:rPr>
      </w:pPr>
      <w:r w:rsidRPr="004842D5">
        <w:rPr>
          <w:rFonts w:ascii="Times New Roman" w:hAnsi="Times New Roman" w:cs="Times New Roman"/>
          <w:i/>
          <w:sz w:val="24"/>
          <w:szCs w:val="24"/>
        </w:rPr>
        <w:t>Wolna elekcja nie cieszy się dobrą opinią polskiej historiografii. Choć jej potępienie wydaje się oparte na racjonalnej analizie wydarzeń towarzyszących kolejnym wyborom, to jednak niemały wpływ na ocenę ma oczywista przewaga historyka nad współczesnym świadkiem wydarzeń biorąca się z faktu, że dziejopis zna dalszy bieg wydarzeń. A ów dalszy bieg – upadek szlacheckiej Rzeczypospolitej – nie sprzyjał afirmacji instytucji ustrojowych polsko-</w:t>
      </w:r>
      <w:r w:rsidRPr="004842D5">
        <w:rPr>
          <w:rFonts w:ascii="Times New Roman" w:hAnsi="Times New Roman" w:cs="Times New Roman"/>
          <w:i/>
          <w:sz w:val="24"/>
          <w:szCs w:val="24"/>
        </w:rPr>
        <w:br/>
        <w:t xml:space="preserve">-litewskiego państwa. […] </w:t>
      </w:r>
    </w:p>
    <w:p w14:paraId="5C3EA49E" w14:textId="10314024" w:rsidR="004842D5" w:rsidRPr="004842D5" w:rsidRDefault="00314A49" w:rsidP="004842D5">
      <w:pPr>
        <w:spacing w:after="0" w:line="324" w:lineRule="auto"/>
        <w:jc w:val="both"/>
        <w:rPr>
          <w:rFonts w:ascii="Times New Roman" w:hAnsi="Times New Roman" w:cs="Times New Roman"/>
          <w:i/>
          <w:sz w:val="24"/>
          <w:szCs w:val="24"/>
        </w:rPr>
      </w:pPr>
      <w:r w:rsidRPr="004842D5">
        <w:rPr>
          <w:rFonts w:ascii="Times New Roman" w:hAnsi="Times New Roman" w:cs="Times New Roman"/>
          <w:i/>
          <w:sz w:val="24"/>
          <w:szCs w:val="24"/>
        </w:rPr>
        <w:t>[...] w drugiej połowie 1572 roku i potem na styczniowym sejmie konwokacyjnym w</w:t>
      </w:r>
      <w:r w:rsidR="004842D5" w:rsidRPr="004842D5">
        <w:rPr>
          <w:rFonts w:ascii="Times New Roman" w:hAnsi="Times New Roman" w:cs="Times New Roman"/>
          <w:i/>
          <w:sz w:val="24"/>
          <w:szCs w:val="24"/>
        </w:rPr>
        <w:t> </w:t>
      </w:r>
      <w:r w:rsidRPr="004842D5">
        <w:rPr>
          <w:rFonts w:ascii="Times New Roman" w:hAnsi="Times New Roman" w:cs="Times New Roman"/>
          <w:i/>
          <w:sz w:val="24"/>
          <w:szCs w:val="24"/>
        </w:rPr>
        <w:t>Warszawie w 1573 roku zapadły podstawowe rozstrzygnięcia, które uczyniły polską wersję wyboru władców jedyną i niepowtarzalną. Jedyna i niepowtarzalna była zasada</w:t>
      </w:r>
      <w:r w:rsidRPr="00314A49">
        <w:rPr>
          <w:rFonts w:ascii="Times New Roman" w:hAnsi="Times New Roman" w:cs="Times New Roman"/>
          <w:sz w:val="24"/>
          <w:szCs w:val="24"/>
        </w:rPr>
        <w:t xml:space="preserve"> </w:t>
      </w:r>
      <w:proofErr w:type="spellStart"/>
      <w:r w:rsidRPr="00314A49">
        <w:rPr>
          <w:rFonts w:ascii="Times New Roman" w:hAnsi="Times New Roman" w:cs="Times New Roman"/>
          <w:sz w:val="24"/>
          <w:szCs w:val="24"/>
        </w:rPr>
        <w:t>viritim</w:t>
      </w:r>
      <w:proofErr w:type="spellEnd"/>
      <w:r w:rsidRPr="004842D5">
        <w:rPr>
          <w:rFonts w:ascii="Times New Roman" w:hAnsi="Times New Roman" w:cs="Times New Roman"/>
          <w:i/>
          <w:sz w:val="24"/>
          <w:szCs w:val="24"/>
        </w:rPr>
        <w:t>, pozwalająca na uczestnictwo w elekcji każdemu szlachcicowi. Nie miała ona wprawdzie znaczenia bezpośredniego, bo przecież ani w sejmie, ani na elekcji nie głosowano większością, ale sama możliwość uczestnictwa w elekcji tłumów szlachty ograniczać miała zapędy senatorskiej elity [...]. Drugą cechą wyjątkową polskich wolnych elekcji był fakt, że startować mógł w walce o</w:t>
      </w:r>
      <w:r w:rsidR="00D14BFB">
        <w:rPr>
          <w:rFonts w:ascii="Times New Roman" w:hAnsi="Times New Roman" w:cs="Times New Roman"/>
          <w:i/>
          <w:sz w:val="24"/>
          <w:szCs w:val="24"/>
        </w:rPr>
        <w:t> </w:t>
      </w:r>
      <w:r w:rsidRPr="004842D5">
        <w:rPr>
          <w:rFonts w:ascii="Times New Roman" w:hAnsi="Times New Roman" w:cs="Times New Roman"/>
          <w:i/>
          <w:sz w:val="24"/>
          <w:szCs w:val="24"/>
        </w:rPr>
        <w:t>urząd każdy – cudzoziemiec lub krajowiec – rzecz jasna, po</w:t>
      </w:r>
      <w:r w:rsidR="00D14BFB">
        <w:rPr>
          <w:rFonts w:ascii="Times New Roman" w:hAnsi="Times New Roman" w:cs="Times New Roman"/>
          <w:i/>
          <w:sz w:val="24"/>
          <w:szCs w:val="24"/>
        </w:rPr>
        <w:t>d warunkiem że był szlachcicem.</w:t>
      </w:r>
    </w:p>
    <w:p w14:paraId="36FE492B" w14:textId="6A3E1FF5" w:rsidR="00314A49" w:rsidRPr="004842D5" w:rsidRDefault="00314A49" w:rsidP="004842D5">
      <w:pPr>
        <w:spacing w:after="0" w:line="324" w:lineRule="auto"/>
        <w:jc w:val="both"/>
        <w:rPr>
          <w:rFonts w:ascii="Times New Roman" w:hAnsi="Times New Roman" w:cs="Times New Roman"/>
          <w:i/>
          <w:sz w:val="24"/>
          <w:szCs w:val="24"/>
        </w:rPr>
      </w:pPr>
      <w:r w:rsidRPr="004842D5">
        <w:rPr>
          <w:rFonts w:ascii="Times New Roman" w:hAnsi="Times New Roman" w:cs="Times New Roman"/>
          <w:i/>
          <w:sz w:val="24"/>
          <w:szCs w:val="24"/>
        </w:rPr>
        <w:t xml:space="preserve">I wreszcie cecha trzecia, którą trudno uznać za wyjątkową, ale która miała ogromne znaczenie dla przyszłej oceny elekcji jako instytucji, czyli miejsce zjazdów – Warszawa. Wybór [...] stolicy księstwa mazowieckiego wygląda logicznie z punktu widzenia geografii. Warszawa to mniej więcej środek kraju, więc Litwini nie będą mogli narzekać, że są wykluczani (inna sprawa, że narzekali, ale przynajmniej musieli szukać innych argumentów). [...] Ale ówczesnym politykom nie tylko o geografię i sprawiedliwość chodziło, wybór Warszawy gwarantował bowiem liczną obecność szlachty mazowieckiej. </w:t>
      </w:r>
    </w:p>
    <w:p w14:paraId="5449C2E6" w14:textId="292CD057" w:rsidR="00314A49" w:rsidRPr="004842D5" w:rsidRDefault="00314A49" w:rsidP="004842D5">
      <w:pPr>
        <w:spacing w:after="0" w:line="324" w:lineRule="auto"/>
        <w:jc w:val="both"/>
        <w:rPr>
          <w:rFonts w:ascii="Times New Roman" w:hAnsi="Times New Roman" w:cs="Times New Roman"/>
          <w:i/>
          <w:sz w:val="24"/>
          <w:szCs w:val="24"/>
        </w:rPr>
      </w:pPr>
      <w:r w:rsidRPr="004842D5">
        <w:rPr>
          <w:rFonts w:ascii="Times New Roman" w:hAnsi="Times New Roman" w:cs="Times New Roman"/>
          <w:i/>
          <w:sz w:val="24"/>
          <w:szCs w:val="24"/>
        </w:rPr>
        <w:t>Szlachta stanowiła co najmniej 20 proc. ludności tej prowincji. Była to w ogromnej większości szlachta uboga, a więc – wedle późniejszych opinii – łatwo dająca sobą powodować</w:t>
      </w:r>
      <w:r w:rsidR="001B16C4">
        <w:rPr>
          <w:rFonts w:ascii="Times New Roman" w:hAnsi="Times New Roman" w:cs="Times New Roman"/>
          <w:i/>
          <w:sz w:val="24"/>
          <w:szCs w:val="24"/>
        </w:rPr>
        <w:t>*</w:t>
      </w:r>
      <w:r w:rsidRPr="004842D5">
        <w:rPr>
          <w:rFonts w:ascii="Times New Roman" w:hAnsi="Times New Roman" w:cs="Times New Roman"/>
          <w:i/>
          <w:sz w:val="24"/>
          <w:szCs w:val="24"/>
        </w:rPr>
        <w:t xml:space="preserve">. Śledzący przebieg elekcji Henryka Walezego w 1573 roku papieski nuncjusz </w:t>
      </w:r>
      <w:proofErr w:type="spellStart"/>
      <w:r w:rsidRPr="004842D5">
        <w:rPr>
          <w:rFonts w:ascii="Times New Roman" w:hAnsi="Times New Roman" w:cs="Times New Roman"/>
          <w:i/>
          <w:sz w:val="24"/>
          <w:szCs w:val="24"/>
        </w:rPr>
        <w:t>Commendoni</w:t>
      </w:r>
      <w:proofErr w:type="spellEnd"/>
      <w:r w:rsidR="001B16C4">
        <w:rPr>
          <w:rFonts w:ascii="Times New Roman" w:hAnsi="Times New Roman" w:cs="Times New Roman"/>
          <w:i/>
          <w:sz w:val="24"/>
          <w:szCs w:val="24"/>
        </w:rPr>
        <w:t>*</w:t>
      </w:r>
      <w:r w:rsidRPr="004842D5">
        <w:rPr>
          <w:rFonts w:ascii="Times New Roman" w:hAnsi="Times New Roman" w:cs="Times New Roman"/>
          <w:i/>
          <w:sz w:val="24"/>
          <w:szCs w:val="24"/>
        </w:rPr>
        <w:t xml:space="preserve"> cieszył się, że trwający przy katolicyzmie Mazurzy</w:t>
      </w:r>
      <w:r w:rsidR="001B16C4">
        <w:rPr>
          <w:rFonts w:ascii="Times New Roman" w:hAnsi="Times New Roman" w:cs="Times New Roman"/>
          <w:i/>
          <w:sz w:val="24"/>
          <w:szCs w:val="24"/>
        </w:rPr>
        <w:t>*</w:t>
      </w:r>
      <w:r w:rsidRPr="004842D5">
        <w:rPr>
          <w:rFonts w:ascii="Times New Roman" w:hAnsi="Times New Roman" w:cs="Times New Roman"/>
          <w:i/>
          <w:sz w:val="24"/>
          <w:szCs w:val="24"/>
        </w:rPr>
        <w:t xml:space="preserve"> będą przeciwwagą protestantów. Z kolei protestanci posługiwali się w agitacji stereotypami wyśmiewającymi Mazurów. [...] Mieszkańcy</w:t>
      </w:r>
      <w:r w:rsidRPr="00314A49">
        <w:rPr>
          <w:rFonts w:ascii="Times New Roman" w:hAnsi="Times New Roman" w:cs="Times New Roman"/>
          <w:sz w:val="24"/>
          <w:szCs w:val="24"/>
        </w:rPr>
        <w:t xml:space="preserve"> </w:t>
      </w:r>
      <w:r w:rsidRPr="004842D5">
        <w:rPr>
          <w:rFonts w:ascii="Times New Roman" w:hAnsi="Times New Roman" w:cs="Times New Roman"/>
          <w:i/>
          <w:sz w:val="24"/>
          <w:szCs w:val="24"/>
        </w:rPr>
        <w:t xml:space="preserve">Mazowsza mieli być zuchwali i skłonni do zwad, ale jednocześnie tchórzliwi, gadatliwi, głupi, zabobonni i wreszcie ograniczeni umysłowo. Ich ubóstwo pociągało za sobą ciasnotę politycznych horyzontów. </w:t>
      </w:r>
      <w:r w:rsidRPr="001D7C03">
        <w:rPr>
          <w:rFonts w:ascii="Times New Roman" w:hAnsi="Times New Roman" w:cs="Times New Roman"/>
          <w:sz w:val="24"/>
          <w:szCs w:val="24"/>
        </w:rPr>
        <w:t xml:space="preserve">Gdy pies usiądzie na </w:t>
      </w:r>
      <w:proofErr w:type="spellStart"/>
      <w:r w:rsidRPr="001D7C03">
        <w:rPr>
          <w:rFonts w:ascii="Times New Roman" w:hAnsi="Times New Roman" w:cs="Times New Roman"/>
          <w:sz w:val="24"/>
          <w:szCs w:val="24"/>
        </w:rPr>
        <w:t>jednem</w:t>
      </w:r>
      <w:proofErr w:type="spellEnd"/>
      <w:r w:rsidRPr="001D7C03">
        <w:rPr>
          <w:rFonts w:ascii="Times New Roman" w:hAnsi="Times New Roman" w:cs="Times New Roman"/>
          <w:sz w:val="24"/>
          <w:szCs w:val="24"/>
        </w:rPr>
        <w:t xml:space="preserve"> dziedzictwie, ogon musi położyć na drugim</w:t>
      </w:r>
      <w:r w:rsidRPr="004842D5">
        <w:rPr>
          <w:rFonts w:ascii="Times New Roman" w:hAnsi="Times New Roman" w:cs="Times New Roman"/>
          <w:i/>
          <w:sz w:val="24"/>
          <w:szCs w:val="24"/>
        </w:rPr>
        <w:t xml:space="preserve">, kpiono. W piosence ludowej śpiewano: </w:t>
      </w:r>
      <w:r w:rsidRPr="001D7C03">
        <w:rPr>
          <w:rFonts w:ascii="Times New Roman" w:hAnsi="Times New Roman" w:cs="Times New Roman"/>
          <w:sz w:val="24"/>
          <w:szCs w:val="24"/>
        </w:rPr>
        <w:t xml:space="preserve">Jestem ja Mazur, Mazur bogaty; </w:t>
      </w:r>
      <w:proofErr w:type="spellStart"/>
      <w:r w:rsidRPr="001D7C03">
        <w:rPr>
          <w:rFonts w:ascii="Times New Roman" w:hAnsi="Times New Roman" w:cs="Times New Roman"/>
          <w:sz w:val="24"/>
          <w:szCs w:val="24"/>
        </w:rPr>
        <w:t>świcą</w:t>
      </w:r>
      <w:proofErr w:type="spellEnd"/>
      <w:r w:rsidRPr="001D7C03">
        <w:rPr>
          <w:rFonts w:ascii="Times New Roman" w:hAnsi="Times New Roman" w:cs="Times New Roman"/>
          <w:sz w:val="24"/>
          <w:szCs w:val="24"/>
        </w:rPr>
        <w:t xml:space="preserve"> się na mnie </w:t>
      </w:r>
      <w:proofErr w:type="spellStart"/>
      <w:r w:rsidRPr="001D7C03">
        <w:rPr>
          <w:rFonts w:ascii="Times New Roman" w:hAnsi="Times New Roman" w:cs="Times New Roman"/>
          <w:sz w:val="24"/>
          <w:szCs w:val="24"/>
        </w:rPr>
        <w:t>prześlicne</w:t>
      </w:r>
      <w:proofErr w:type="spellEnd"/>
      <w:r w:rsidRPr="001D7C03">
        <w:rPr>
          <w:rFonts w:ascii="Times New Roman" w:hAnsi="Times New Roman" w:cs="Times New Roman"/>
          <w:sz w:val="24"/>
          <w:szCs w:val="24"/>
        </w:rPr>
        <w:t xml:space="preserve"> </w:t>
      </w:r>
      <w:proofErr w:type="spellStart"/>
      <w:r w:rsidRPr="001D7C03">
        <w:rPr>
          <w:rFonts w:ascii="Times New Roman" w:hAnsi="Times New Roman" w:cs="Times New Roman"/>
          <w:sz w:val="24"/>
          <w:szCs w:val="24"/>
        </w:rPr>
        <w:t>saty</w:t>
      </w:r>
      <w:proofErr w:type="spellEnd"/>
      <w:r w:rsidRPr="001D7C03">
        <w:rPr>
          <w:rFonts w:ascii="Times New Roman" w:hAnsi="Times New Roman" w:cs="Times New Roman"/>
          <w:sz w:val="24"/>
          <w:szCs w:val="24"/>
        </w:rPr>
        <w:t xml:space="preserve"> </w:t>
      </w:r>
      <w:r w:rsidRPr="001D7C03">
        <w:rPr>
          <w:rFonts w:ascii="Times New Roman" w:hAnsi="Times New Roman" w:cs="Times New Roman"/>
          <w:i/>
          <w:sz w:val="24"/>
          <w:szCs w:val="24"/>
        </w:rPr>
        <w:t>[…]</w:t>
      </w:r>
      <w:r w:rsidRPr="001D7C03">
        <w:rPr>
          <w:rFonts w:ascii="Times New Roman" w:hAnsi="Times New Roman" w:cs="Times New Roman"/>
          <w:sz w:val="24"/>
          <w:szCs w:val="24"/>
        </w:rPr>
        <w:t xml:space="preserve">. Mam ja i żupan żółty od </w:t>
      </w:r>
      <w:proofErr w:type="spellStart"/>
      <w:r w:rsidRPr="001D7C03">
        <w:rPr>
          <w:rFonts w:ascii="Times New Roman" w:hAnsi="Times New Roman" w:cs="Times New Roman"/>
          <w:sz w:val="24"/>
          <w:szCs w:val="24"/>
        </w:rPr>
        <w:t>świenta</w:t>
      </w:r>
      <w:proofErr w:type="spellEnd"/>
      <w:r w:rsidRPr="001D7C03">
        <w:rPr>
          <w:rFonts w:ascii="Times New Roman" w:hAnsi="Times New Roman" w:cs="Times New Roman"/>
          <w:sz w:val="24"/>
          <w:szCs w:val="24"/>
        </w:rPr>
        <w:t xml:space="preserve">, co w nim mój pradziad pasał </w:t>
      </w:r>
      <w:proofErr w:type="spellStart"/>
      <w:r w:rsidRPr="001D7C03">
        <w:rPr>
          <w:rFonts w:ascii="Times New Roman" w:hAnsi="Times New Roman" w:cs="Times New Roman"/>
          <w:sz w:val="24"/>
          <w:szCs w:val="24"/>
        </w:rPr>
        <w:t>cielenta</w:t>
      </w:r>
      <w:proofErr w:type="spellEnd"/>
      <w:r w:rsidRPr="004842D5">
        <w:rPr>
          <w:rFonts w:ascii="Times New Roman" w:hAnsi="Times New Roman" w:cs="Times New Roman"/>
          <w:i/>
          <w:sz w:val="24"/>
          <w:szCs w:val="24"/>
        </w:rPr>
        <w:t xml:space="preserve"> […]. </w:t>
      </w:r>
    </w:p>
    <w:p w14:paraId="2CC6C7F3" w14:textId="37415EEA" w:rsidR="00314A49" w:rsidRPr="00314A49" w:rsidRDefault="00314A49" w:rsidP="004842D5">
      <w:pPr>
        <w:spacing w:after="0" w:line="324" w:lineRule="auto"/>
        <w:jc w:val="both"/>
        <w:rPr>
          <w:rFonts w:ascii="Times New Roman" w:hAnsi="Times New Roman" w:cs="Times New Roman"/>
          <w:sz w:val="24"/>
          <w:szCs w:val="24"/>
        </w:rPr>
      </w:pPr>
      <w:r w:rsidRPr="004842D5">
        <w:rPr>
          <w:rFonts w:ascii="Times New Roman" w:hAnsi="Times New Roman" w:cs="Times New Roman"/>
          <w:i/>
          <w:sz w:val="24"/>
          <w:szCs w:val="24"/>
        </w:rPr>
        <w:t xml:space="preserve">Nic dziwnego, że karierę w historiografii zrobiły takie opinie, jak zapisana przez [...] Marcina Bielskiego, który tak opisuje w „Kronice polskiej” wybór Henryka Walezego: </w:t>
      </w:r>
      <w:r w:rsidRPr="00314A49">
        <w:rPr>
          <w:rFonts w:ascii="Times New Roman" w:hAnsi="Times New Roman" w:cs="Times New Roman"/>
          <w:sz w:val="24"/>
          <w:szCs w:val="24"/>
        </w:rPr>
        <w:t>Mazurzy najwięcej głosami swymi na książę andegaweńskie zagęścili</w:t>
      </w:r>
      <w:r w:rsidR="001B16C4">
        <w:rPr>
          <w:rFonts w:ascii="Times New Roman" w:hAnsi="Times New Roman" w:cs="Times New Roman"/>
          <w:sz w:val="24"/>
          <w:szCs w:val="24"/>
        </w:rPr>
        <w:t>*</w:t>
      </w:r>
      <w:r w:rsidRPr="00314A49">
        <w:rPr>
          <w:rFonts w:ascii="Times New Roman" w:hAnsi="Times New Roman" w:cs="Times New Roman"/>
          <w:sz w:val="24"/>
          <w:szCs w:val="24"/>
        </w:rPr>
        <w:t xml:space="preserve">; acz go i wymówić dobrze nie umieli i zwali </w:t>
      </w:r>
      <w:proofErr w:type="spellStart"/>
      <w:r w:rsidRPr="00314A49">
        <w:rPr>
          <w:rFonts w:ascii="Times New Roman" w:hAnsi="Times New Roman" w:cs="Times New Roman"/>
          <w:sz w:val="24"/>
          <w:szCs w:val="24"/>
        </w:rPr>
        <w:t>Gaweńskim</w:t>
      </w:r>
      <w:proofErr w:type="spellEnd"/>
      <w:r w:rsidRPr="00314A49">
        <w:rPr>
          <w:rFonts w:ascii="Times New Roman" w:hAnsi="Times New Roman" w:cs="Times New Roman"/>
          <w:sz w:val="24"/>
          <w:szCs w:val="24"/>
        </w:rPr>
        <w:t xml:space="preserve"> </w:t>
      </w:r>
      <w:proofErr w:type="spellStart"/>
      <w:r w:rsidRPr="00314A49">
        <w:rPr>
          <w:rFonts w:ascii="Times New Roman" w:hAnsi="Times New Roman" w:cs="Times New Roman"/>
          <w:sz w:val="24"/>
          <w:szCs w:val="24"/>
        </w:rPr>
        <w:t>książęciem</w:t>
      </w:r>
      <w:proofErr w:type="spellEnd"/>
      <w:r w:rsidRPr="00314A49">
        <w:rPr>
          <w:rFonts w:ascii="Times New Roman" w:hAnsi="Times New Roman" w:cs="Times New Roman"/>
          <w:sz w:val="24"/>
          <w:szCs w:val="24"/>
        </w:rPr>
        <w:t xml:space="preserve">, a Ernest inaczej u nich nie był jedno Rdest. [...] </w:t>
      </w:r>
    </w:p>
    <w:p w14:paraId="60F17950" w14:textId="77777777" w:rsidR="00314A49" w:rsidRPr="004842D5" w:rsidRDefault="00314A49" w:rsidP="004842D5">
      <w:pPr>
        <w:spacing w:after="0" w:line="324" w:lineRule="auto"/>
        <w:jc w:val="both"/>
        <w:rPr>
          <w:rFonts w:ascii="Times New Roman" w:hAnsi="Times New Roman" w:cs="Times New Roman"/>
          <w:i/>
          <w:sz w:val="24"/>
          <w:szCs w:val="24"/>
        </w:rPr>
      </w:pPr>
      <w:r w:rsidRPr="004842D5">
        <w:rPr>
          <w:rFonts w:ascii="Times New Roman" w:hAnsi="Times New Roman" w:cs="Times New Roman"/>
          <w:i/>
          <w:sz w:val="24"/>
          <w:szCs w:val="24"/>
        </w:rPr>
        <w:lastRenderedPageBreak/>
        <w:t>Czy tacy ludzie jak Mazurzy mogli dokonywać racjonalnych politycznych wyborów? Odpowiedź jest oczywista, tak jak i wyrok skazujący wolną elekcję na wieczne potępienie. Ale odpowiedzi oczywiste nie zawsze są słuszne, a do ich weryfikacji posłużyć powinna ta okropna, nudna statystyka.</w:t>
      </w:r>
    </w:p>
    <w:p w14:paraId="2AC7C935" w14:textId="72AD85D6" w:rsidR="00314A49" w:rsidRPr="004842D5" w:rsidRDefault="00757F9A" w:rsidP="004842D5">
      <w:pPr>
        <w:spacing w:after="0" w:line="324" w:lineRule="auto"/>
        <w:jc w:val="both"/>
        <w:rPr>
          <w:rFonts w:ascii="Times New Roman" w:hAnsi="Times New Roman" w:cs="Times New Roman"/>
          <w:i/>
          <w:sz w:val="24"/>
          <w:szCs w:val="24"/>
        </w:rPr>
      </w:pPr>
      <w:r>
        <w:rPr>
          <w:rFonts w:ascii="Times New Roman" w:hAnsi="Times New Roman" w:cs="Times New Roman"/>
          <w:i/>
          <w:noProof/>
          <w:sz w:val="24"/>
          <w:szCs w:val="24"/>
          <w:lang w:eastAsia="pl-PL"/>
        </w:rPr>
        <mc:AlternateContent>
          <mc:Choice Requires="wps">
            <w:drawing>
              <wp:anchor distT="0" distB="0" distL="114300" distR="114300" simplePos="0" relativeHeight="251659264" behindDoc="1" locked="0" layoutInCell="1" allowOverlap="1" wp14:anchorId="39478D4C" wp14:editId="6F9531C5">
                <wp:simplePos x="0" y="0"/>
                <wp:positionH relativeFrom="margin">
                  <wp:align>right</wp:align>
                </wp:positionH>
                <wp:positionV relativeFrom="paragraph">
                  <wp:posOffset>3281680</wp:posOffset>
                </wp:positionV>
                <wp:extent cx="3446780" cy="265430"/>
                <wp:effectExtent l="0" t="0" r="1270" b="1270"/>
                <wp:wrapTight wrapText="bothSides">
                  <wp:wrapPolygon edited="0">
                    <wp:start x="0" y="0"/>
                    <wp:lineTo x="0" y="20153"/>
                    <wp:lineTo x="21489" y="20153"/>
                    <wp:lineTo x="21489" y="0"/>
                    <wp:lineTo x="0" y="0"/>
                  </wp:wrapPolygon>
                </wp:wrapTight>
                <wp:docPr id="3" name="Prostokąt 3"/>
                <wp:cNvGraphicFramePr/>
                <a:graphic xmlns:a="http://schemas.openxmlformats.org/drawingml/2006/main">
                  <a:graphicData uri="http://schemas.microsoft.com/office/word/2010/wordprocessingShape">
                    <wps:wsp>
                      <wps:cNvSpPr/>
                      <wps:spPr>
                        <a:xfrm>
                          <a:off x="0" y="0"/>
                          <a:ext cx="3446780" cy="2654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26DD9" w14:textId="4B5141F0" w:rsidR="00D14BFB" w:rsidRPr="00D14BFB" w:rsidRDefault="00D14BFB" w:rsidP="00757F9A">
                            <w:pPr>
                              <w:ind w:firstLine="708"/>
                              <w:jc w:val="center"/>
                              <w:rPr>
                                <w:b/>
                                <w:color w:val="C00000"/>
                              </w:rPr>
                            </w:pPr>
                            <w:r w:rsidRPr="00D14BFB">
                              <w:rPr>
                                <w:b/>
                                <w:color w:val="C00000"/>
                              </w:rPr>
                              <w:t>Liczba elektorów w latach 1632–1764</w:t>
                            </w:r>
                          </w:p>
                          <w:p w14:paraId="39E02F8D" w14:textId="77777777" w:rsidR="00D14BFB" w:rsidRDefault="00D14BF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78D4C" id="Prostokąt 3" o:spid="_x0000_s1026" style="position:absolute;left:0;text-align:left;margin-left:220.2pt;margin-top:258.4pt;width:271.4pt;height:20.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" fillcolor="white [3212]" stroked="f" strokeweight="1pt">
                <v:textbox>
                  <w:txbxContent>
                    <w:p w14:paraId="6BF26DD9" w14:textId="4B5141F0" w:rsidR="00D14BFB" w:rsidRPr="00D14BFB" w:rsidRDefault="00D14BFB" w:rsidP="00757F9A">
                      <w:pPr>
                        <w:ind w:firstLine="708"/>
                        <w:jc w:val="center"/>
                        <w:rPr>
                          <w:b/>
                          <w:color w:val="C00000"/>
                        </w:rPr>
                      </w:pPr>
                      <w:r w:rsidRPr="00D14BFB">
                        <w:rPr>
                          <w:b/>
                          <w:color w:val="C00000"/>
                        </w:rPr>
                        <w:t>Liczba elektorów w latach 1632–1764</w:t>
                      </w:r>
                    </w:p>
                    <w:p w14:paraId="39E02F8D" w14:textId="77777777" w:rsidR="00D14BFB" w:rsidRDefault="00D14BFB"/>
                  </w:txbxContent>
                </v:textbox>
                <w10:wrap type="tight" anchorx="margin"/>
              </v:rect>
            </w:pict>
          </mc:Fallback>
        </mc:AlternateContent>
      </w:r>
      <w:r w:rsidR="00314A49" w:rsidRPr="004842D5">
        <w:rPr>
          <w:rFonts w:ascii="Times New Roman" w:hAnsi="Times New Roman" w:cs="Times New Roman"/>
          <w:i/>
          <w:sz w:val="24"/>
          <w:szCs w:val="24"/>
        </w:rPr>
        <w:t>Przejdźmy teraz do statystyki. Historycy piszący o elekcji Henryka Walezego mówią o 40–</w:t>
      </w:r>
      <w:r>
        <w:rPr>
          <w:rFonts w:ascii="Times New Roman" w:hAnsi="Times New Roman" w:cs="Times New Roman"/>
          <w:i/>
          <w:sz w:val="24"/>
          <w:szCs w:val="24"/>
        </w:rPr>
        <w:br/>
        <w:t>–</w:t>
      </w:r>
      <w:r w:rsidR="00314A49" w:rsidRPr="004842D5">
        <w:rPr>
          <w:rFonts w:ascii="Times New Roman" w:hAnsi="Times New Roman" w:cs="Times New Roman"/>
          <w:i/>
          <w:sz w:val="24"/>
          <w:szCs w:val="24"/>
        </w:rPr>
        <w:t>50</w:t>
      </w:r>
      <w:r>
        <w:rPr>
          <w:rFonts w:ascii="Times New Roman" w:hAnsi="Times New Roman" w:cs="Times New Roman"/>
          <w:i/>
          <w:sz w:val="24"/>
          <w:szCs w:val="24"/>
        </w:rPr>
        <w:t> </w:t>
      </w:r>
      <w:r w:rsidR="00314A49" w:rsidRPr="004842D5">
        <w:rPr>
          <w:rFonts w:ascii="Times New Roman" w:hAnsi="Times New Roman" w:cs="Times New Roman"/>
          <w:i/>
          <w:sz w:val="24"/>
          <w:szCs w:val="24"/>
        </w:rPr>
        <w:t xml:space="preserve">tys. jej uczestnikach, w tym 10 tys. z Mazowsza. Opierają się przy tym na relacjach francuskiego ambasadora </w:t>
      </w:r>
      <w:proofErr w:type="spellStart"/>
      <w:r w:rsidR="00314A49" w:rsidRPr="004842D5">
        <w:rPr>
          <w:rFonts w:ascii="Times New Roman" w:hAnsi="Times New Roman" w:cs="Times New Roman"/>
          <w:i/>
          <w:sz w:val="24"/>
          <w:szCs w:val="24"/>
        </w:rPr>
        <w:t>Choisnina</w:t>
      </w:r>
      <w:proofErr w:type="spellEnd"/>
      <w:r w:rsidR="004842D5">
        <w:rPr>
          <w:rFonts w:ascii="Times New Roman" w:hAnsi="Times New Roman" w:cs="Times New Roman"/>
          <w:i/>
          <w:sz w:val="24"/>
          <w:szCs w:val="24"/>
        </w:rPr>
        <w:t>*</w:t>
      </w:r>
      <w:r w:rsidR="00314A49" w:rsidRPr="004842D5">
        <w:rPr>
          <w:rFonts w:ascii="Times New Roman" w:hAnsi="Times New Roman" w:cs="Times New Roman"/>
          <w:i/>
          <w:sz w:val="24"/>
          <w:szCs w:val="24"/>
        </w:rPr>
        <w:t xml:space="preserve"> i innych świadków. Czy jednak rzeczywiście można było rozmieścić w</w:t>
      </w:r>
      <w:r w:rsidR="004842D5">
        <w:rPr>
          <w:rFonts w:ascii="Times New Roman" w:hAnsi="Times New Roman" w:cs="Times New Roman"/>
          <w:i/>
          <w:sz w:val="24"/>
          <w:szCs w:val="24"/>
        </w:rPr>
        <w:t> </w:t>
      </w:r>
      <w:r w:rsidR="00314A49" w:rsidRPr="004842D5">
        <w:rPr>
          <w:rFonts w:ascii="Times New Roman" w:hAnsi="Times New Roman" w:cs="Times New Roman"/>
          <w:i/>
          <w:sz w:val="24"/>
          <w:szCs w:val="24"/>
        </w:rPr>
        <w:t xml:space="preserve">namiotach i przez dwa i pół miesiąca wyżywić taką liczbę ludzi w promieniu jednej mili od pola elekcyjnego na </w:t>
      </w:r>
      <w:proofErr w:type="spellStart"/>
      <w:r w:rsidR="00314A49" w:rsidRPr="004842D5">
        <w:rPr>
          <w:rFonts w:ascii="Times New Roman" w:hAnsi="Times New Roman" w:cs="Times New Roman"/>
          <w:i/>
          <w:sz w:val="24"/>
          <w:szCs w:val="24"/>
        </w:rPr>
        <w:t>Kamionku</w:t>
      </w:r>
      <w:proofErr w:type="spellEnd"/>
      <w:r w:rsidR="004842D5">
        <w:rPr>
          <w:rFonts w:ascii="Times New Roman" w:hAnsi="Times New Roman" w:cs="Times New Roman"/>
          <w:i/>
          <w:sz w:val="24"/>
          <w:szCs w:val="24"/>
        </w:rPr>
        <w:t>*</w:t>
      </w:r>
      <w:r w:rsidR="00314A49" w:rsidRPr="004842D5">
        <w:rPr>
          <w:rFonts w:ascii="Times New Roman" w:hAnsi="Times New Roman" w:cs="Times New Roman"/>
          <w:i/>
          <w:sz w:val="24"/>
          <w:szCs w:val="24"/>
        </w:rPr>
        <w:t xml:space="preserve">? [...] W kolejnych dwóch elekcjach udział wziąć miało już tylko od 12 do 20 tys. wyborców. Znów jednak zdani jesteśmy na świadectwa opisowe, bez oparcia przyziemnych, ale przez to bardziej wiarygodnych źródeł. [...] Podczas kolejnych elekcji liczba głosujących nawet nie zbliżyła się do owych 40–50 tys., które miały […] uczestniczyć w wyborze Henryka Walezego. Spadek liczby elektorów jest pozorny, przypisać go należy przeszacowaniu przez świadków wydarzeń wielkości zgromadzenia w 1573 roku. Ludność Korony (bez Litwy) liczyła w owym czasie ok. 3 mln, w tym 272 tys. szlachty. Odliczając połowę na niemające praw politycznych kobiety i dalsze 30% na młodzież, dochodzimy do 95 tys. dorosłych mężczyzn stanu szlacheckiego. Całkiem niewiarygodne jest, by pod Kamionek przybyła połowa szlachty Rzeczypospolitej. […] </w:t>
      </w:r>
    </w:p>
    <w:p w14:paraId="2DB74B8B" w14:textId="1E29F0DC" w:rsidR="004842D5" w:rsidRDefault="00D14BFB" w:rsidP="004842D5">
      <w:pPr>
        <w:spacing w:after="0" w:line="324" w:lineRule="auto"/>
        <w:jc w:val="both"/>
        <w:rPr>
          <w:rFonts w:ascii="Times New Roman" w:hAnsi="Times New Roman" w:cs="Times New Roman"/>
          <w:i/>
          <w:sz w:val="24"/>
          <w:szCs w:val="24"/>
        </w:rPr>
      </w:pPr>
      <w:r>
        <w:rPr>
          <w:rFonts w:ascii="Times New Roman" w:hAnsi="Times New Roman" w:cs="Times New Roman"/>
          <w:i/>
          <w:noProof/>
          <w:sz w:val="24"/>
          <w:szCs w:val="24"/>
          <w:lang w:eastAsia="pl-PL"/>
        </w:rPr>
        <w:drawing>
          <wp:anchor distT="0" distB="0" distL="114300" distR="114300" simplePos="0" relativeHeight="251658240" behindDoc="1" locked="0" layoutInCell="1" allowOverlap="1" wp14:anchorId="43E68F61" wp14:editId="57648BB5">
            <wp:simplePos x="0" y="0"/>
            <wp:positionH relativeFrom="column">
              <wp:posOffset>2248535</wp:posOffset>
            </wp:positionH>
            <wp:positionV relativeFrom="paragraph">
              <wp:posOffset>280035</wp:posOffset>
            </wp:positionV>
            <wp:extent cx="3676650" cy="296164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czba-elektorow.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76650" cy="2961640"/>
                    </a:xfrm>
                    <a:prstGeom prst="rect">
                      <a:avLst/>
                    </a:prstGeom>
                  </pic:spPr>
                </pic:pic>
              </a:graphicData>
            </a:graphic>
            <wp14:sizeRelH relativeFrom="margin">
              <wp14:pctWidth>0</wp14:pctWidth>
            </wp14:sizeRelH>
            <wp14:sizeRelV relativeFrom="margin">
              <wp14:pctHeight>0</wp14:pctHeight>
            </wp14:sizeRelV>
          </wp:anchor>
        </w:drawing>
      </w:r>
      <w:r w:rsidR="00314A49" w:rsidRPr="004842D5">
        <w:rPr>
          <w:rFonts w:ascii="Times New Roman" w:hAnsi="Times New Roman" w:cs="Times New Roman"/>
          <w:i/>
          <w:sz w:val="24"/>
          <w:szCs w:val="24"/>
        </w:rPr>
        <w:t xml:space="preserve">Wedle świadectwa </w:t>
      </w:r>
      <w:proofErr w:type="spellStart"/>
      <w:r w:rsidR="00314A49" w:rsidRPr="004842D5">
        <w:rPr>
          <w:rFonts w:ascii="Times New Roman" w:hAnsi="Times New Roman" w:cs="Times New Roman"/>
          <w:i/>
          <w:sz w:val="24"/>
          <w:szCs w:val="24"/>
        </w:rPr>
        <w:t>suffragiów</w:t>
      </w:r>
      <w:proofErr w:type="spellEnd"/>
      <w:r w:rsidR="004842D5" w:rsidRPr="004842D5">
        <w:rPr>
          <w:rFonts w:ascii="Times New Roman" w:hAnsi="Times New Roman" w:cs="Times New Roman"/>
          <w:i/>
          <w:sz w:val="24"/>
          <w:szCs w:val="24"/>
        </w:rPr>
        <w:t>*</w:t>
      </w:r>
      <w:r w:rsidR="00314A49" w:rsidRPr="004842D5">
        <w:rPr>
          <w:rFonts w:ascii="Times New Roman" w:hAnsi="Times New Roman" w:cs="Times New Roman"/>
          <w:i/>
          <w:sz w:val="24"/>
          <w:szCs w:val="24"/>
        </w:rPr>
        <w:t xml:space="preserve"> przeciętna liczba elektorów nie dochodziła do 10</w:t>
      </w:r>
      <w:r w:rsidR="004842D5">
        <w:rPr>
          <w:rFonts w:ascii="Times New Roman" w:hAnsi="Times New Roman" w:cs="Times New Roman"/>
          <w:i/>
          <w:sz w:val="24"/>
          <w:szCs w:val="24"/>
        </w:rPr>
        <w:t xml:space="preserve"> </w:t>
      </w:r>
      <w:r w:rsidR="00314A49" w:rsidRPr="004842D5">
        <w:rPr>
          <w:rFonts w:ascii="Times New Roman" w:hAnsi="Times New Roman" w:cs="Times New Roman"/>
          <w:i/>
          <w:sz w:val="24"/>
          <w:szCs w:val="24"/>
        </w:rPr>
        <w:t>tys. Tylko trzykrotnie</w:t>
      </w:r>
      <w:r w:rsidR="004842D5">
        <w:rPr>
          <w:rFonts w:ascii="Times New Roman" w:hAnsi="Times New Roman" w:cs="Times New Roman"/>
          <w:i/>
          <w:sz w:val="24"/>
          <w:szCs w:val="24"/>
        </w:rPr>
        <w:t>*</w:t>
      </w:r>
      <w:r w:rsidR="00314A49" w:rsidRPr="004842D5">
        <w:rPr>
          <w:rFonts w:ascii="Times New Roman" w:hAnsi="Times New Roman" w:cs="Times New Roman"/>
          <w:i/>
          <w:sz w:val="24"/>
          <w:szCs w:val="24"/>
        </w:rPr>
        <w:t>, w okresach szczególnego napięcia, ten próg przekroczyła. [...] Spójrzmy teraz na udział Mazowszan. Z</w:t>
      </w:r>
      <w:r w:rsidR="00757F9A">
        <w:rPr>
          <w:rFonts w:ascii="Times New Roman" w:hAnsi="Times New Roman" w:cs="Times New Roman"/>
          <w:i/>
          <w:sz w:val="24"/>
          <w:szCs w:val="24"/>
        </w:rPr>
        <w:t> </w:t>
      </w:r>
      <w:r w:rsidR="00314A49" w:rsidRPr="004842D5">
        <w:rPr>
          <w:rFonts w:ascii="Times New Roman" w:hAnsi="Times New Roman" w:cs="Times New Roman"/>
          <w:i/>
          <w:sz w:val="24"/>
          <w:szCs w:val="24"/>
        </w:rPr>
        <w:t>cytowanych powyżej danych o</w:t>
      </w:r>
      <w:r w:rsidR="00757F9A">
        <w:rPr>
          <w:rFonts w:ascii="Times New Roman" w:hAnsi="Times New Roman" w:cs="Times New Roman"/>
          <w:i/>
          <w:sz w:val="24"/>
          <w:szCs w:val="24"/>
        </w:rPr>
        <w:t> </w:t>
      </w:r>
      <w:r w:rsidR="00314A49" w:rsidRPr="004842D5">
        <w:rPr>
          <w:rFonts w:ascii="Times New Roman" w:hAnsi="Times New Roman" w:cs="Times New Roman"/>
          <w:i/>
          <w:sz w:val="24"/>
          <w:szCs w:val="24"/>
        </w:rPr>
        <w:t>zaludnieniu Korony w końcu XVI</w:t>
      </w:r>
      <w:r w:rsidR="00757F9A">
        <w:rPr>
          <w:rFonts w:ascii="Times New Roman" w:hAnsi="Times New Roman" w:cs="Times New Roman"/>
          <w:i/>
          <w:sz w:val="24"/>
          <w:szCs w:val="24"/>
        </w:rPr>
        <w:t> </w:t>
      </w:r>
      <w:r w:rsidR="00314A49" w:rsidRPr="004842D5">
        <w:rPr>
          <w:rFonts w:ascii="Times New Roman" w:hAnsi="Times New Roman" w:cs="Times New Roman"/>
          <w:i/>
          <w:sz w:val="24"/>
          <w:szCs w:val="24"/>
        </w:rPr>
        <w:t>wieku wynika, że szlachta mazowiecka stanowiła (wraz z</w:t>
      </w:r>
      <w:r w:rsidR="00757F9A">
        <w:rPr>
          <w:rFonts w:ascii="Times New Roman" w:hAnsi="Times New Roman" w:cs="Times New Roman"/>
          <w:i/>
          <w:sz w:val="24"/>
          <w:szCs w:val="24"/>
        </w:rPr>
        <w:t> </w:t>
      </w:r>
      <w:r w:rsidR="00314A49" w:rsidRPr="004842D5">
        <w:rPr>
          <w:rFonts w:ascii="Times New Roman" w:hAnsi="Times New Roman" w:cs="Times New Roman"/>
          <w:i/>
          <w:sz w:val="24"/>
          <w:szCs w:val="24"/>
        </w:rPr>
        <w:t>Podlasiem) 60% ogółu tego stanu. Jeśli tak było, to jej 20-</w:t>
      </w:r>
      <w:r w:rsidR="00757F9A">
        <w:rPr>
          <w:rFonts w:ascii="Times New Roman" w:hAnsi="Times New Roman" w:cs="Times New Roman"/>
          <w:i/>
          <w:sz w:val="24"/>
          <w:szCs w:val="24"/>
        </w:rPr>
        <w:br/>
        <w:t>-</w:t>
      </w:r>
      <w:r w:rsidR="00314A49" w:rsidRPr="004842D5">
        <w:rPr>
          <w:rFonts w:ascii="Times New Roman" w:hAnsi="Times New Roman" w:cs="Times New Roman"/>
          <w:i/>
          <w:sz w:val="24"/>
          <w:szCs w:val="24"/>
        </w:rPr>
        <w:t xml:space="preserve">procentowy udział w elekcjach nie powinien dziwić. Szczególne poruszenie miało miejsce w latach 1648 i 1697. Podczas pozostałych elekcji bardziej mobilizowała się szlachta z innych części Rzeczypospolitej, co łatwo zauważyć, porównując ze sobą kolumny na wykresie. [...] </w:t>
      </w:r>
    </w:p>
    <w:p w14:paraId="4D7EB33F" w14:textId="1FE08B88" w:rsidR="00314A49" w:rsidRPr="004842D5" w:rsidRDefault="00314A49" w:rsidP="004842D5">
      <w:pPr>
        <w:spacing w:after="0" w:line="324" w:lineRule="auto"/>
        <w:jc w:val="both"/>
        <w:rPr>
          <w:rFonts w:ascii="Times New Roman" w:hAnsi="Times New Roman" w:cs="Times New Roman"/>
          <w:i/>
          <w:sz w:val="24"/>
          <w:szCs w:val="24"/>
        </w:rPr>
      </w:pPr>
      <w:r w:rsidRPr="004842D5">
        <w:rPr>
          <w:rFonts w:ascii="Times New Roman" w:hAnsi="Times New Roman" w:cs="Times New Roman"/>
          <w:i/>
          <w:sz w:val="24"/>
          <w:szCs w:val="24"/>
        </w:rPr>
        <w:t>Poza elekcją 1697 roku i wyjątkowymi przypadkami – takimi jak masowy udział szlachty różańskiej</w:t>
      </w:r>
      <w:r w:rsidR="004842D5">
        <w:rPr>
          <w:rFonts w:ascii="Times New Roman" w:hAnsi="Times New Roman" w:cs="Times New Roman"/>
          <w:i/>
          <w:sz w:val="24"/>
          <w:szCs w:val="24"/>
        </w:rPr>
        <w:t>*</w:t>
      </w:r>
      <w:r w:rsidRPr="004842D5">
        <w:rPr>
          <w:rFonts w:ascii="Times New Roman" w:hAnsi="Times New Roman" w:cs="Times New Roman"/>
          <w:i/>
          <w:sz w:val="24"/>
          <w:szCs w:val="24"/>
        </w:rPr>
        <w:t xml:space="preserve"> w elekcji Michała Korybuta Wiśniowieckiego – wybór monarchy mobilizował </w:t>
      </w:r>
      <w:r w:rsidRPr="004842D5">
        <w:rPr>
          <w:rFonts w:ascii="Times New Roman" w:hAnsi="Times New Roman" w:cs="Times New Roman"/>
          <w:i/>
          <w:sz w:val="24"/>
          <w:szCs w:val="24"/>
        </w:rPr>
        <w:lastRenderedPageBreak/>
        <w:t xml:space="preserve">najwyżej 10 proc. podatników. Wyjątkami są ziemie położone w bezpośrednim sąsiedztwie pola elekcyjnego: warszawska, czerska, wyszogrodzka i zakroczymska. Po drugie, ziemie najliczniej zamieszkane przez drobną szlachtę leżały daleko od Warszawy i z reguły były słabo reprezentowane. </w:t>
      </w:r>
    </w:p>
    <w:p w14:paraId="10AF4C2F" w14:textId="7AD8DFB1" w:rsidR="00314A49" w:rsidRPr="004842D5" w:rsidRDefault="00314A49" w:rsidP="004842D5">
      <w:pPr>
        <w:spacing w:after="0" w:line="324" w:lineRule="auto"/>
        <w:jc w:val="both"/>
        <w:rPr>
          <w:rFonts w:ascii="Times New Roman" w:hAnsi="Times New Roman" w:cs="Times New Roman"/>
          <w:i/>
          <w:sz w:val="24"/>
          <w:szCs w:val="24"/>
        </w:rPr>
      </w:pPr>
      <w:r w:rsidRPr="004842D5">
        <w:rPr>
          <w:rFonts w:ascii="Times New Roman" w:hAnsi="Times New Roman" w:cs="Times New Roman"/>
          <w:i/>
          <w:sz w:val="24"/>
          <w:szCs w:val="24"/>
        </w:rPr>
        <w:t>O tym, kto na Woli</w:t>
      </w:r>
      <w:r w:rsidR="004842D5">
        <w:rPr>
          <w:rFonts w:ascii="Times New Roman" w:hAnsi="Times New Roman" w:cs="Times New Roman"/>
          <w:i/>
          <w:sz w:val="24"/>
          <w:szCs w:val="24"/>
        </w:rPr>
        <w:t>*</w:t>
      </w:r>
      <w:r w:rsidRPr="004842D5">
        <w:rPr>
          <w:rFonts w:ascii="Times New Roman" w:hAnsi="Times New Roman" w:cs="Times New Roman"/>
          <w:i/>
          <w:sz w:val="24"/>
          <w:szCs w:val="24"/>
        </w:rPr>
        <w:t xml:space="preserve"> bywał, przekonać się można na przykładzie elekcji Michała Korybuta Wiśniowieckiego. W 1669 roku na polu elekcyjnym zjawiło się 1875 elektorów z województwa mazowieckiego. Spośród nich udało się zidentyfikować 1294 osoby, czyli 69 proc. obecnych. 34</w:t>
      </w:r>
      <w:r w:rsidR="00757F9A">
        <w:rPr>
          <w:rFonts w:ascii="Times New Roman" w:hAnsi="Times New Roman" w:cs="Times New Roman"/>
          <w:i/>
          <w:sz w:val="24"/>
          <w:szCs w:val="24"/>
        </w:rPr>
        <w:t> </w:t>
      </w:r>
      <w:r w:rsidRPr="004842D5">
        <w:rPr>
          <w:rFonts w:ascii="Times New Roman" w:hAnsi="Times New Roman" w:cs="Times New Roman"/>
          <w:i/>
          <w:sz w:val="24"/>
          <w:szCs w:val="24"/>
        </w:rPr>
        <w:t xml:space="preserve">proc. z nich to szlachta bogata, posiadająca poddanych, która w skali całego województwa mazowieckiego stanowiła jedynie 14 proc. podatników. Można tym samym uznać, że skład społeczny uczestników elekcji różnił się istotnie od struktury społecznej szlachty województwa. Na elekcję przybywali głównie ci, którzy brali udział w życiu sejmikowym i zagadnienia polityczne nie były im obce. Od czasu do czasu pojawiały się zorganizowane przez możnych protektorów grupy, ale aż do elekcji Augusta II Sasa w 1697 roku było to zjawisko niezwykłe. </w:t>
      </w:r>
    </w:p>
    <w:p w14:paraId="1A3D6E02" w14:textId="07B009A5" w:rsidR="00314A49" w:rsidRPr="004842D5" w:rsidRDefault="00314A49" w:rsidP="004842D5">
      <w:pPr>
        <w:jc w:val="right"/>
        <w:rPr>
          <w:rFonts w:ascii="Times New Roman" w:hAnsi="Times New Roman" w:cs="Times New Roman"/>
        </w:rPr>
      </w:pPr>
      <w:r w:rsidRPr="004842D5">
        <w:rPr>
          <w:rFonts w:ascii="Times New Roman" w:hAnsi="Times New Roman" w:cs="Times New Roman"/>
        </w:rPr>
        <w:t xml:space="preserve">M. Kopczyński, </w:t>
      </w:r>
      <w:r w:rsidRPr="004842D5">
        <w:rPr>
          <w:rFonts w:ascii="Times New Roman" w:hAnsi="Times New Roman" w:cs="Times New Roman"/>
          <w:i/>
        </w:rPr>
        <w:t>Motłoch czy obywatele? Kto wybierał władców Rzeczypospolitej</w:t>
      </w:r>
      <w:r w:rsidRPr="004842D5">
        <w:rPr>
          <w:rFonts w:ascii="Times New Roman" w:hAnsi="Times New Roman" w:cs="Times New Roman"/>
        </w:rPr>
        <w:t xml:space="preserve"> [HTML], 27.08.2015 [dostęp: 15.12.2020] [w:] Muzeum Historii Polski [online]. </w:t>
      </w:r>
      <w:r w:rsidR="004842D5" w:rsidRPr="004842D5">
        <w:rPr>
          <w:rFonts w:ascii="Times New Roman" w:hAnsi="Times New Roman" w:cs="Times New Roman"/>
        </w:rPr>
        <w:br/>
      </w:r>
      <w:r w:rsidRPr="004842D5">
        <w:rPr>
          <w:rFonts w:ascii="Times New Roman" w:hAnsi="Times New Roman" w:cs="Times New Roman"/>
        </w:rPr>
        <w:t xml:space="preserve">Dostępny w </w:t>
      </w:r>
      <w:proofErr w:type="spellStart"/>
      <w:r w:rsidRPr="004842D5">
        <w:rPr>
          <w:rFonts w:ascii="Times New Roman" w:hAnsi="Times New Roman" w:cs="Times New Roman"/>
        </w:rPr>
        <w:t>internecie</w:t>
      </w:r>
      <w:proofErr w:type="spellEnd"/>
      <w:r w:rsidRPr="004842D5">
        <w:rPr>
          <w:rFonts w:ascii="Times New Roman" w:hAnsi="Times New Roman" w:cs="Times New Roman"/>
        </w:rPr>
        <w:t>:</w:t>
      </w:r>
      <w:r w:rsidR="004842D5" w:rsidRPr="004842D5">
        <w:rPr>
          <w:rFonts w:ascii="Times New Roman" w:hAnsi="Times New Roman" w:cs="Times New Roman"/>
        </w:rPr>
        <w:t xml:space="preserve"> &lt;https://muzhp.pl/pl/c/1584/&gt;.</w:t>
      </w:r>
    </w:p>
    <w:p w14:paraId="19E7CB87" w14:textId="77777777" w:rsidR="00D14BFB" w:rsidRDefault="00D14BFB" w:rsidP="004842D5">
      <w:pPr>
        <w:autoSpaceDE w:val="0"/>
        <w:autoSpaceDN w:val="0"/>
        <w:adjustRightInd w:val="0"/>
        <w:spacing w:after="0" w:line="240" w:lineRule="auto"/>
        <w:rPr>
          <w:rFonts w:ascii="Times New Roman" w:hAnsi="Times New Roman" w:cs="Times New Roman"/>
          <w:bCs/>
          <w:sz w:val="20"/>
          <w:szCs w:val="20"/>
        </w:rPr>
      </w:pPr>
    </w:p>
    <w:p w14:paraId="5BC824D1" w14:textId="198E09F1" w:rsidR="004842D5" w:rsidRPr="004842D5" w:rsidRDefault="004842D5" w:rsidP="004842D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 </w:t>
      </w:r>
      <w:r w:rsidRPr="004842D5">
        <w:rPr>
          <w:rFonts w:ascii="Times New Roman" w:hAnsi="Times New Roman" w:cs="Times New Roman"/>
          <w:bCs/>
          <w:sz w:val="20"/>
          <w:szCs w:val="20"/>
        </w:rPr>
        <w:t xml:space="preserve">Michał Kopczyński </w:t>
      </w:r>
      <w:r w:rsidRPr="004842D5">
        <w:rPr>
          <w:rFonts w:ascii="Times New Roman" w:hAnsi="Times New Roman" w:cs="Times New Roman"/>
          <w:sz w:val="20"/>
          <w:szCs w:val="20"/>
        </w:rPr>
        <w:t>– polski historyk,</w:t>
      </w:r>
      <w:r>
        <w:rPr>
          <w:rFonts w:ascii="Times New Roman" w:hAnsi="Times New Roman" w:cs="Times New Roman"/>
          <w:sz w:val="20"/>
          <w:szCs w:val="20"/>
        </w:rPr>
        <w:t xml:space="preserve"> </w:t>
      </w:r>
      <w:r w:rsidRPr="004842D5">
        <w:rPr>
          <w:rFonts w:ascii="Times New Roman" w:hAnsi="Times New Roman" w:cs="Times New Roman"/>
          <w:sz w:val="20"/>
          <w:szCs w:val="20"/>
        </w:rPr>
        <w:t>profesor nauk humanistycznych i wykładowca</w:t>
      </w:r>
      <w:r>
        <w:rPr>
          <w:rFonts w:ascii="Times New Roman" w:hAnsi="Times New Roman" w:cs="Times New Roman"/>
          <w:sz w:val="20"/>
          <w:szCs w:val="20"/>
        </w:rPr>
        <w:t xml:space="preserve"> </w:t>
      </w:r>
      <w:r w:rsidRPr="004842D5">
        <w:rPr>
          <w:rFonts w:ascii="Times New Roman" w:hAnsi="Times New Roman" w:cs="Times New Roman"/>
          <w:sz w:val="20"/>
          <w:szCs w:val="20"/>
        </w:rPr>
        <w:t>na Uniwersytecie Warszawskim,</w:t>
      </w:r>
      <w:r>
        <w:rPr>
          <w:rFonts w:ascii="Times New Roman" w:hAnsi="Times New Roman" w:cs="Times New Roman"/>
          <w:sz w:val="20"/>
          <w:szCs w:val="20"/>
        </w:rPr>
        <w:t xml:space="preserve"> </w:t>
      </w:r>
      <w:r w:rsidRPr="004842D5">
        <w:rPr>
          <w:rFonts w:ascii="Times New Roman" w:hAnsi="Times New Roman" w:cs="Times New Roman"/>
          <w:sz w:val="20"/>
          <w:szCs w:val="20"/>
        </w:rPr>
        <w:t>specjalizujący się w historii gospodarczej,</w:t>
      </w:r>
      <w:r>
        <w:rPr>
          <w:rFonts w:ascii="Times New Roman" w:hAnsi="Times New Roman" w:cs="Times New Roman"/>
          <w:sz w:val="20"/>
          <w:szCs w:val="20"/>
        </w:rPr>
        <w:t xml:space="preserve"> </w:t>
      </w:r>
      <w:r w:rsidRPr="004842D5">
        <w:rPr>
          <w:rFonts w:ascii="Times New Roman" w:hAnsi="Times New Roman" w:cs="Times New Roman"/>
          <w:sz w:val="20"/>
          <w:szCs w:val="20"/>
        </w:rPr>
        <w:t>demografii historycznej i dziejach techniki</w:t>
      </w:r>
    </w:p>
    <w:p w14:paraId="28394815" w14:textId="1DA37EA9" w:rsidR="004842D5" w:rsidRPr="004842D5" w:rsidRDefault="004842D5" w:rsidP="004842D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 </w:t>
      </w:r>
      <w:r w:rsidRPr="004842D5">
        <w:rPr>
          <w:rFonts w:ascii="Times New Roman" w:hAnsi="Times New Roman" w:cs="Times New Roman"/>
          <w:bCs/>
          <w:sz w:val="20"/>
          <w:szCs w:val="20"/>
        </w:rPr>
        <w:t xml:space="preserve">powodować kimś </w:t>
      </w:r>
      <w:r w:rsidRPr="004842D5">
        <w:rPr>
          <w:rFonts w:ascii="Times New Roman" w:hAnsi="Times New Roman" w:cs="Times New Roman"/>
          <w:sz w:val="20"/>
          <w:szCs w:val="20"/>
        </w:rPr>
        <w:t>– wpływać na kogoś</w:t>
      </w:r>
    </w:p>
    <w:p w14:paraId="388F2585" w14:textId="5EA04CC5" w:rsidR="004842D5" w:rsidRPr="004842D5" w:rsidRDefault="004842D5" w:rsidP="004842D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 </w:t>
      </w:r>
      <w:proofErr w:type="spellStart"/>
      <w:r w:rsidRPr="004842D5">
        <w:rPr>
          <w:rFonts w:ascii="Times New Roman" w:hAnsi="Times New Roman" w:cs="Times New Roman"/>
          <w:bCs/>
          <w:sz w:val="20"/>
          <w:szCs w:val="20"/>
        </w:rPr>
        <w:t>Commendoni</w:t>
      </w:r>
      <w:proofErr w:type="spellEnd"/>
      <w:r w:rsidRPr="004842D5">
        <w:rPr>
          <w:rFonts w:ascii="Times New Roman" w:hAnsi="Times New Roman" w:cs="Times New Roman"/>
          <w:bCs/>
          <w:sz w:val="20"/>
          <w:szCs w:val="20"/>
        </w:rPr>
        <w:t xml:space="preserve"> </w:t>
      </w:r>
      <w:r w:rsidRPr="004842D5">
        <w:rPr>
          <w:rFonts w:ascii="Times New Roman" w:hAnsi="Times New Roman" w:cs="Times New Roman"/>
          <w:sz w:val="20"/>
          <w:szCs w:val="20"/>
        </w:rPr>
        <w:t xml:space="preserve">(czyt. </w:t>
      </w:r>
      <w:proofErr w:type="spellStart"/>
      <w:r w:rsidRPr="004842D5">
        <w:rPr>
          <w:rFonts w:ascii="Times New Roman" w:hAnsi="Times New Roman" w:cs="Times New Roman"/>
          <w:sz w:val="20"/>
          <w:szCs w:val="20"/>
        </w:rPr>
        <w:t>komendoni</w:t>
      </w:r>
      <w:proofErr w:type="spellEnd"/>
      <w:r w:rsidRPr="004842D5">
        <w:rPr>
          <w:rFonts w:ascii="Times New Roman" w:hAnsi="Times New Roman" w:cs="Times New Roman"/>
          <w:sz w:val="20"/>
          <w:szCs w:val="20"/>
        </w:rPr>
        <w:t>)</w:t>
      </w:r>
    </w:p>
    <w:p w14:paraId="05BF60F0" w14:textId="494B22CF" w:rsidR="004842D5" w:rsidRPr="004842D5" w:rsidRDefault="004842D5" w:rsidP="004842D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 </w:t>
      </w:r>
      <w:r w:rsidRPr="004842D5">
        <w:rPr>
          <w:rFonts w:ascii="Times New Roman" w:hAnsi="Times New Roman" w:cs="Times New Roman"/>
          <w:bCs/>
          <w:sz w:val="20"/>
          <w:szCs w:val="20"/>
        </w:rPr>
        <w:t xml:space="preserve">Mazurzy </w:t>
      </w:r>
      <w:r w:rsidRPr="004842D5">
        <w:rPr>
          <w:rFonts w:ascii="Times New Roman" w:hAnsi="Times New Roman" w:cs="Times New Roman"/>
          <w:sz w:val="20"/>
          <w:szCs w:val="20"/>
        </w:rPr>
        <w:t>– dawne określenie mieszkańców</w:t>
      </w:r>
      <w:r>
        <w:rPr>
          <w:rFonts w:ascii="Times New Roman" w:hAnsi="Times New Roman" w:cs="Times New Roman"/>
          <w:sz w:val="20"/>
          <w:szCs w:val="20"/>
        </w:rPr>
        <w:t xml:space="preserve"> </w:t>
      </w:r>
      <w:r w:rsidRPr="004842D5">
        <w:rPr>
          <w:rFonts w:ascii="Times New Roman" w:hAnsi="Times New Roman" w:cs="Times New Roman"/>
          <w:sz w:val="20"/>
          <w:szCs w:val="20"/>
        </w:rPr>
        <w:t>Mazowsza</w:t>
      </w:r>
    </w:p>
    <w:p w14:paraId="4B01AD89" w14:textId="69603775" w:rsidR="004842D5" w:rsidRPr="004842D5" w:rsidRDefault="004842D5" w:rsidP="004842D5">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r w:rsidRPr="004842D5">
        <w:rPr>
          <w:rFonts w:ascii="Times New Roman" w:hAnsi="Times New Roman" w:cs="Times New Roman"/>
          <w:bCs/>
          <w:sz w:val="20"/>
          <w:szCs w:val="20"/>
        </w:rPr>
        <w:t xml:space="preserve">zagęścić </w:t>
      </w:r>
      <w:r w:rsidRPr="004842D5">
        <w:rPr>
          <w:rFonts w:ascii="Times New Roman" w:hAnsi="Times New Roman" w:cs="Times New Roman"/>
          <w:sz w:val="20"/>
          <w:szCs w:val="20"/>
        </w:rPr>
        <w:t>– tu: licznie oddać głosy</w:t>
      </w:r>
    </w:p>
    <w:p w14:paraId="49A4F2AE" w14:textId="1BF0BC39" w:rsidR="004842D5" w:rsidRPr="004842D5" w:rsidRDefault="004842D5" w:rsidP="004842D5">
      <w:pPr>
        <w:autoSpaceDE w:val="0"/>
        <w:autoSpaceDN w:val="0"/>
        <w:adjustRightInd w:val="0"/>
        <w:spacing w:after="0" w:line="240" w:lineRule="auto"/>
        <w:rPr>
          <w:rFonts w:ascii="Times New Roman" w:hAnsi="Times New Roman" w:cs="Times New Roman"/>
          <w:sz w:val="20"/>
          <w:szCs w:val="20"/>
        </w:rPr>
      </w:pPr>
      <w:r w:rsidRPr="004842D5">
        <w:rPr>
          <w:rFonts w:ascii="Times New Roman" w:hAnsi="Times New Roman" w:cs="Times New Roman"/>
          <w:bCs/>
          <w:sz w:val="20"/>
          <w:szCs w:val="20"/>
        </w:rPr>
        <w:t xml:space="preserve">* Jean </w:t>
      </w:r>
      <w:proofErr w:type="spellStart"/>
      <w:r w:rsidRPr="004842D5">
        <w:rPr>
          <w:rFonts w:ascii="Times New Roman" w:hAnsi="Times New Roman" w:cs="Times New Roman"/>
          <w:bCs/>
          <w:sz w:val="20"/>
          <w:szCs w:val="20"/>
        </w:rPr>
        <w:t>Choisnin</w:t>
      </w:r>
      <w:proofErr w:type="spellEnd"/>
      <w:r w:rsidRPr="004842D5">
        <w:rPr>
          <w:rFonts w:ascii="Times New Roman" w:hAnsi="Times New Roman" w:cs="Times New Roman"/>
          <w:bCs/>
          <w:sz w:val="20"/>
          <w:szCs w:val="20"/>
        </w:rPr>
        <w:t xml:space="preserve"> </w:t>
      </w:r>
      <w:r w:rsidRPr="004842D5">
        <w:rPr>
          <w:rFonts w:ascii="Times New Roman" w:hAnsi="Times New Roman" w:cs="Times New Roman"/>
          <w:sz w:val="20"/>
          <w:szCs w:val="20"/>
        </w:rPr>
        <w:t xml:space="preserve">(czyt. </w:t>
      </w:r>
      <w:proofErr w:type="spellStart"/>
      <w:r w:rsidRPr="004842D5">
        <w:rPr>
          <w:rFonts w:ascii="Times New Roman" w:hAnsi="Times New Roman" w:cs="Times New Roman"/>
          <w:sz w:val="20"/>
          <w:szCs w:val="20"/>
        </w:rPr>
        <w:t>żan</w:t>
      </w:r>
      <w:proofErr w:type="spellEnd"/>
      <w:r w:rsidRPr="004842D5">
        <w:rPr>
          <w:rFonts w:ascii="Times New Roman" w:hAnsi="Times New Roman" w:cs="Times New Roman"/>
          <w:sz w:val="20"/>
          <w:szCs w:val="20"/>
        </w:rPr>
        <w:t xml:space="preserve"> </w:t>
      </w:r>
      <w:proofErr w:type="spellStart"/>
      <w:r w:rsidRPr="004842D5">
        <w:rPr>
          <w:rFonts w:ascii="Times New Roman" w:hAnsi="Times New Roman" w:cs="Times New Roman"/>
          <w:sz w:val="20"/>
          <w:szCs w:val="20"/>
        </w:rPr>
        <w:t>szłanę</w:t>
      </w:r>
      <w:proofErr w:type="spellEnd"/>
      <w:r w:rsidRPr="004842D5">
        <w:rPr>
          <w:rFonts w:ascii="Times New Roman" w:hAnsi="Times New Roman" w:cs="Times New Roman"/>
          <w:sz w:val="20"/>
          <w:szCs w:val="20"/>
        </w:rPr>
        <w:t xml:space="preserve">) – sekretarz francuskiego biskupa Jeana de </w:t>
      </w:r>
      <w:proofErr w:type="spellStart"/>
      <w:r w:rsidRPr="004842D5">
        <w:rPr>
          <w:rFonts w:ascii="Times New Roman" w:hAnsi="Times New Roman" w:cs="Times New Roman"/>
          <w:sz w:val="20"/>
          <w:szCs w:val="20"/>
        </w:rPr>
        <w:t>Monluca</w:t>
      </w:r>
      <w:proofErr w:type="spellEnd"/>
    </w:p>
    <w:p w14:paraId="6578EBCF" w14:textId="08B4F467" w:rsidR="004842D5" w:rsidRPr="004842D5" w:rsidRDefault="004842D5" w:rsidP="004842D5">
      <w:pPr>
        <w:autoSpaceDE w:val="0"/>
        <w:autoSpaceDN w:val="0"/>
        <w:adjustRightInd w:val="0"/>
        <w:spacing w:after="0" w:line="240" w:lineRule="auto"/>
        <w:rPr>
          <w:rFonts w:ascii="Times New Roman" w:hAnsi="Times New Roman" w:cs="Times New Roman"/>
          <w:sz w:val="20"/>
          <w:szCs w:val="20"/>
        </w:rPr>
      </w:pPr>
      <w:r w:rsidRPr="004842D5">
        <w:rPr>
          <w:rFonts w:ascii="Times New Roman" w:hAnsi="Times New Roman" w:cs="Times New Roman"/>
          <w:bCs/>
          <w:sz w:val="20"/>
          <w:szCs w:val="20"/>
        </w:rPr>
        <w:t xml:space="preserve">* Kamionek </w:t>
      </w:r>
      <w:r w:rsidRPr="004842D5">
        <w:rPr>
          <w:rFonts w:ascii="Times New Roman" w:hAnsi="Times New Roman" w:cs="Times New Roman"/>
          <w:sz w:val="20"/>
          <w:szCs w:val="20"/>
        </w:rPr>
        <w:t>– dawniej Kamień, obecnie część Warszawy</w:t>
      </w:r>
    </w:p>
    <w:p w14:paraId="4BB38105" w14:textId="1DF5767C" w:rsidR="004842D5" w:rsidRPr="004842D5" w:rsidRDefault="004842D5" w:rsidP="004842D5">
      <w:pPr>
        <w:autoSpaceDE w:val="0"/>
        <w:autoSpaceDN w:val="0"/>
        <w:adjustRightInd w:val="0"/>
        <w:spacing w:after="0" w:line="240" w:lineRule="auto"/>
        <w:rPr>
          <w:rFonts w:ascii="Times New Roman" w:hAnsi="Times New Roman" w:cs="Times New Roman"/>
          <w:sz w:val="20"/>
          <w:szCs w:val="20"/>
        </w:rPr>
      </w:pPr>
      <w:r w:rsidRPr="004842D5">
        <w:rPr>
          <w:rFonts w:ascii="Times New Roman" w:hAnsi="Times New Roman" w:cs="Times New Roman"/>
          <w:bCs/>
          <w:sz w:val="20"/>
          <w:szCs w:val="20"/>
        </w:rPr>
        <w:t xml:space="preserve">* </w:t>
      </w:r>
      <w:proofErr w:type="spellStart"/>
      <w:r w:rsidRPr="004842D5">
        <w:rPr>
          <w:rFonts w:ascii="Times New Roman" w:hAnsi="Times New Roman" w:cs="Times New Roman"/>
          <w:bCs/>
          <w:sz w:val="20"/>
          <w:szCs w:val="20"/>
        </w:rPr>
        <w:t>suffragia</w:t>
      </w:r>
      <w:proofErr w:type="spellEnd"/>
      <w:r w:rsidRPr="004842D5">
        <w:rPr>
          <w:rFonts w:ascii="Times New Roman" w:hAnsi="Times New Roman" w:cs="Times New Roman"/>
          <w:bCs/>
          <w:sz w:val="20"/>
          <w:szCs w:val="20"/>
        </w:rPr>
        <w:t xml:space="preserve"> </w:t>
      </w:r>
      <w:r w:rsidRPr="004842D5">
        <w:rPr>
          <w:rFonts w:ascii="Times New Roman" w:hAnsi="Times New Roman" w:cs="Times New Roman"/>
          <w:sz w:val="20"/>
          <w:szCs w:val="20"/>
        </w:rPr>
        <w:t>– spisy wyborców drukowane po zakończeniu elekcji, po raz pierwszy ukazały się po wyborze Władysława IV w 1632 r.</w:t>
      </w:r>
    </w:p>
    <w:p w14:paraId="6F1F6062" w14:textId="6272EF6F" w:rsidR="004842D5" w:rsidRPr="004842D5" w:rsidRDefault="004842D5" w:rsidP="004842D5">
      <w:pPr>
        <w:autoSpaceDE w:val="0"/>
        <w:autoSpaceDN w:val="0"/>
        <w:adjustRightInd w:val="0"/>
        <w:spacing w:after="0" w:line="240" w:lineRule="auto"/>
        <w:rPr>
          <w:rFonts w:ascii="Times New Roman" w:hAnsi="Times New Roman" w:cs="Times New Roman"/>
          <w:sz w:val="20"/>
          <w:szCs w:val="20"/>
        </w:rPr>
      </w:pPr>
      <w:r w:rsidRPr="004842D5">
        <w:rPr>
          <w:rFonts w:ascii="Times New Roman" w:hAnsi="Times New Roman" w:cs="Times New Roman"/>
          <w:bCs/>
          <w:sz w:val="20"/>
          <w:szCs w:val="20"/>
        </w:rPr>
        <w:t xml:space="preserve">* trzykrotnie </w:t>
      </w:r>
      <w:r w:rsidRPr="004842D5">
        <w:rPr>
          <w:rFonts w:ascii="Times New Roman" w:hAnsi="Times New Roman" w:cs="Times New Roman"/>
          <w:sz w:val="20"/>
          <w:szCs w:val="20"/>
        </w:rPr>
        <w:t>– mowa o elekcji Michała Korybuta Wiśniowieckiego (1669 r.), Augusta II Mocnego (1697 r.) oraz Augusta III (1733 r.)</w:t>
      </w:r>
    </w:p>
    <w:p w14:paraId="58A15DF3" w14:textId="521793EC" w:rsidR="004842D5" w:rsidRPr="004842D5" w:rsidRDefault="004842D5" w:rsidP="004842D5">
      <w:pPr>
        <w:autoSpaceDE w:val="0"/>
        <w:autoSpaceDN w:val="0"/>
        <w:adjustRightInd w:val="0"/>
        <w:spacing w:after="0" w:line="240" w:lineRule="auto"/>
        <w:rPr>
          <w:rFonts w:ascii="Times New Roman" w:hAnsi="Times New Roman" w:cs="Times New Roman"/>
          <w:sz w:val="20"/>
          <w:szCs w:val="20"/>
        </w:rPr>
      </w:pPr>
      <w:r w:rsidRPr="004842D5">
        <w:rPr>
          <w:rFonts w:ascii="Times New Roman" w:hAnsi="Times New Roman" w:cs="Times New Roman"/>
          <w:bCs/>
          <w:sz w:val="20"/>
          <w:szCs w:val="20"/>
        </w:rPr>
        <w:t xml:space="preserve">* szlachta różańska </w:t>
      </w:r>
      <w:r w:rsidRPr="004842D5">
        <w:rPr>
          <w:rFonts w:ascii="Times New Roman" w:hAnsi="Times New Roman" w:cs="Times New Roman"/>
          <w:sz w:val="20"/>
          <w:szCs w:val="20"/>
        </w:rPr>
        <w:t>– uboga szlachta mazowiecka wywodząca się z ziemi różańskiej, zazwyczaj będąca właścicielem kawałka wsi</w:t>
      </w:r>
    </w:p>
    <w:p w14:paraId="1268F674" w14:textId="2DB4B53F" w:rsidR="004842D5" w:rsidRPr="004842D5" w:rsidRDefault="004842D5" w:rsidP="004842D5">
      <w:pPr>
        <w:autoSpaceDE w:val="0"/>
        <w:autoSpaceDN w:val="0"/>
        <w:adjustRightInd w:val="0"/>
        <w:spacing w:after="0" w:line="240" w:lineRule="auto"/>
        <w:rPr>
          <w:rFonts w:ascii="Times New Roman" w:hAnsi="Times New Roman" w:cs="Times New Roman"/>
          <w:sz w:val="20"/>
          <w:szCs w:val="20"/>
        </w:rPr>
      </w:pPr>
      <w:r w:rsidRPr="004842D5">
        <w:rPr>
          <w:rFonts w:ascii="Times New Roman" w:hAnsi="Times New Roman" w:cs="Times New Roman"/>
          <w:bCs/>
          <w:sz w:val="20"/>
          <w:szCs w:val="20"/>
        </w:rPr>
        <w:t xml:space="preserve">* Wola </w:t>
      </w:r>
      <w:r w:rsidRPr="004842D5">
        <w:rPr>
          <w:rFonts w:ascii="Times New Roman" w:hAnsi="Times New Roman" w:cs="Times New Roman"/>
          <w:sz w:val="20"/>
          <w:szCs w:val="20"/>
        </w:rPr>
        <w:t>– miejsce kolejnych elekcji władców polskich</w:t>
      </w:r>
    </w:p>
    <w:p w14:paraId="6C77CB90" w14:textId="77777777" w:rsidR="00D14BFB" w:rsidRPr="004842D5" w:rsidRDefault="00D14BFB" w:rsidP="004842D5">
      <w:pPr>
        <w:tabs>
          <w:tab w:val="left" w:pos="927"/>
        </w:tabs>
        <w:rPr>
          <w:rFonts w:ascii="Times New Roman" w:hAnsi="Times New Roman" w:cs="Times New Roman"/>
          <w:sz w:val="20"/>
          <w:szCs w:val="20"/>
        </w:rPr>
      </w:pPr>
    </w:p>
    <w:p w14:paraId="514FE9AA" w14:textId="44D0B184" w:rsidR="001B16C4" w:rsidRDefault="001B16C4" w:rsidP="00314A49">
      <w:pPr>
        <w:rPr>
          <w:rFonts w:ascii="Times New Roman" w:hAnsi="Times New Roman" w:cs="Times New Roman"/>
          <w:b/>
          <w:color w:val="C00000"/>
          <w:sz w:val="24"/>
          <w:szCs w:val="24"/>
        </w:rPr>
      </w:pPr>
      <w:r>
        <w:rPr>
          <w:rFonts w:ascii="Times New Roman" w:hAnsi="Times New Roman" w:cs="Times New Roman"/>
          <w:b/>
          <w:color w:val="C00000"/>
          <w:sz w:val="24"/>
          <w:szCs w:val="24"/>
        </w:rPr>
        <w:t>Praca z materiałem</w:t>
      </w:r>
      <w:bookmarkStart w:id="0" w:name="_GoBack"/>
      <w:bookmarkEnd w:id="0"/>
    </w:p>
    <w:p w14:paraId="41B1F53A" w14:textId="5C7EB6A6" w:rsidR="00314A49" w:rsidRPr="00314A49" w:rsidRDefault="004842D5" w:rsidP="00314A49">
      <w:pPr>
        <w:rPr>
          <w:rFonts w:ascii="Times New Roman" w:hAnsi="Times New Roman" w:cs="Times New Roman"/>
          <w:sz w:val="24"/>
          <w:szCs w:val="24"/>
        </w:rPr>
      </w:pPr>
      <w:r w:rsidRPr="00D14BFB">
        <w:rPr>
          <w:rFonts w:ascii="Times New Roman" w:hAnsi="Times New Roman" w:cs="Times New Roman"/>
          <w:b/>
          <w:color w:val="C00000"/>
          <w:sz w:val="24"/>
          <w:szCs w:val="24"/>
        </w:rPr>
        <w:t>1.</w:t>
      </w:r>
      <w:r w:rsidR="00314A49" w:rsidRPr="00314A49">
        <w:rPr>
          <w:rFonts w:ascii="Times New Roman" w:hAnsi="Times New Roman" w:cs="Times New Roman"/>
          <w:sz w:val="24"/>
          <w:szCs w:val="24"/>
        </w:rPr>
        <w:t xml:space="preserve"> Wyjaśnij, co – według autora artykułu – przyczyniło się do negatywnej opinii o</w:t>
      </w:r>
      <w:r w:rsidR="006F05FC">
        <w:rPr>
          <w:rFonts w:ascii="Times New Roman" w:hAnsi="Times New Roman" w:cs="Times New Roman"/>
          <w:sz w:val="24"/>
          <w:szCs w:val="24"/>
        </w:rPr>
        <w:t> </w:t>
      </w:r>
      <w:r w:rsidR="00314A49" w:rsidRPr="00314A49">
        <w:rPr>
          <w:rFonts w:ascii="Times New Roman" w:hAnsi="Times New Roman" w:cs="Times New Roman"/>
          <w:sz w:val="24"/>
          <w:szCs w:val="24"/>
        </w:rPr>
        <w:t xml:space="preserve">funkcjonowaniu wolnej elekcji w Rzeczpospolitej. </w:t>
      </w:r>
    </w:p>
    <w:p w14:paraId="63199C3E" w14:textId="77777777" w:rsidR="00314A49" w:rsidRPr="00314A49" w:rsidRDefault="00314A49" w:rsidP="00314A49">
      <w:pPr>
        <w:rPr>
          <w:rFonts w:ascii="Times New Roman" w:hAnsi="Times New Roman" w:cs="Times New Roman"/>
          <w:sz w:val="24"/>
          <w:szCs w:val="24"/>
        </w:rPr>
      </w:pPr>
      <w:r w:rsidRPr="00D14BFB">
        <w:rPr>
          <w:rFonts w:ascii="Times New Roman" w:hAnsi="Times New Roman" w:cs="Times New Roman"/>
          <w:b/>
          <w:color w:val="C00000"/>
          <w:sz w:val="24"/>
          <w:szCs w:val="24"/>
        </w:rPr>
        <w:t>2.</w:t>
      </w:r>
      <w:r w:rsidRPr="00D14BFB">
        <w:rPr>
          <w:rFonts w:ascii="Times New Roman" w:hAnsi="Times New Roman" w:cs="Times New Roman"/>
          <w:color w:val="C00000"/>
          <w:sz w:val="24"/>
          <w:szCs w:val="24"/>
        </w:rPr>
        <w:t xml:space="preserve"> </w:t>
      </w:r>
      <w:r w:rsidRPr="00314A49">
        <w:rPr>
          <w:rFonts w:ascii="Times New Roman" w:hAnsi="Times New Roman" w:cs="Times New Roman"/>
          <w:sz w:val="24"/>
          <w:szCs w:val="24"/>
        </w:rPr>
        <w:t xml:space="preserve">Wytłumacz, czy badania statystyczne potwierdzają tezę, że decydujący wpływ na wynik wolnych elekcji miał duży udział szlachty mazowieckiej. </w:t>
      </w:r>
    </w:p>
    <w:p w14:paraId="688BDF1F" w14:textId="0431EEA0" w:rsidR="00314A49" w:rsidRPr="00314A49" w:rsidRDefault="00314A49" w:rsidP="00314A49">
      <w:pPr>
        <w:rPr>
          <w:rFonts w:ascii="Times New Roman" w:hAnsi="Times New Roman" w:cs="Times New Roman"/>
          <w:sz w:val="24"/>
          <w:szCs w:val="24"/>
        </w:rPr>
      </w:pPr>
      <w:r w:rsidRPr="00D14BFB">
        <w:rPr>
          <w:rFonts w:ascii="Times New Roman" w:hAnsi="Times New Roman" w:cs="Times New Roman"/>
          <w:b/>
          <w:color w:val="C00000"/>
          <w:sz w:val="24"/>
          <w:szCs w:val="24"/>
        </w:rPr>
        <w:t>3.</w:t>
      </w:r>
      <w:r w:rsidRPr="00D14BFB">
        <w:rPr>
          <w:rFonts w:ascii="Times New Roman" w:hAnsi="Times New Roman" w:cs="Times New Roman"/>
          <w:color w:val="C00000"/>
          <w:sz w:val="24"/>
          <w:szCs w:val="24"/>
        </w:rPr>
        <w:t xml:space="preserve"> </w:t>
      </w:r>
      <w:r w:rsidRPr="00314A49">
        <w:rPr>
          <w:rFonts w:ascii="Times New Roman" w:hAnsi="Times New Roman" w:cs="Times New Roman"/>
          <w:sz w:val="24"/>
          <w:szCs w:val="24"/>
        </w:rPr>
        <w:t xml:space="preserve">Wyjaśnij pojęcia: sejm konwokacyjny, wolna elekcja, elekcja </w:t>
      </w:r>
      <w:proofErr w:type="spellStart"/>
      <w:r w:rsidRPr="006F05FC">
        <w:rPr>
          <w:rFonts w:ascii="Times New Roman" w:hAnsi="Times New Roman" w:cs="Times New Roman"/>
          <w:i/>
          <w:sz w:val="24"/>
          <w:szCs w:val="24"/>
        </w:rPr>
        <w:t>viritim</w:t>
      </w:r>
      <w:proofErr w:type="spellEnd"/>
      <w:r w:rsidRPr="00314A49">
        <w:rPr>
          <w:rFonts w:ascii="Times New Roman" w:hAnsi="Times New Roman" w:cs="Times New Roman"/>
          <w:sz w:val="24"/>
          <w:szCs w:val="24"/>
        </w:rPr>
        <w:t xml:space="preserve">, </w:t>
      </w:r>
      <w:proofErr w:type="spellStart"/>
      <w:r w:rsidRPr="00314A49">
        <w:rPr>
          <w:rFonts w:ascii="Times New Roman" w:hAnsi="Times New Roman" w:cs="Times New Roman"/>
          <w:sz w:val="24"/>
          <w:szCs w:val="24"/>
        </w:rPr>
        <w:t>suffragia</w:t>
      </w:r>
      <w:proofErr w:type="spellEnd"/>
      <w:r w:rsidR="006F05FC">
        <w:rPr>
          <w:rFonts w:ascii="Times New Roman" w:hAnsi="Times New Roman" w:cs="Times New Roman"/>
          <w:sz w:val="24"/>
          <w:szCs w:val="24"/>
        </w:rPr>
        <w:t>.</w:t>
      </w:r>
    </w:p>
    <w:p w14:paraId="58FB97FB" w14:textId="77777777" w:rsidR="00314A49" w:rsidRPr="00314A49" w:rsidRDefault="00314A49" w:rsidP="00314A49">
      <w:pPr>
        <w:rPr>
          <w:rFonts w:ascii="Times New Roman" w:hAnsi="Times New Roman" w:cs="Times New Roman"/>
          <w:sz w:val="24"/>
          <w:szCs w:val="24"/>
        </w:rPr>
      </w:pPr>
      <w:r w:rsidRPr="00D14BFB">
        <w:rPr>
          <w:rFonts w:ascii="Times New Roman" w:hAnsi="Times New Roman" w:cs="Times New Roman"/>
          <w:b/>
          <w:color w:val="C00000"/>
          <w:sz w:val="24"/>
          <w:szCs w:val="24"/>
        </w:rPr>
        <w:t>4.</w:t>
      </w:r>
      <w:r w:rsidRPr="00D14BFB">
        <w:rPr>
          <w:rFonts w:ascii="Times New Roman" w:hAnsi="Times New Roman" w:cs="Times New Roman"/>
          <w:color w:val="C00000"/>
          <w:sz w:val="24"/>
          <w:szCs w:val="24"/>
        </w:rPr>
        <w:t xml:space="preserve"> </w:t>
      </w:r>
      <w:r w:rsidRPr="00314A49">
        <w:rPr>
          <w:rFonts w:ascii="Times New Roman" w:hAnsi="Times New Roman" w:cs="Times New Roman"/>
          <w:sz w:val="24"/>
          <w:szCs w:val="24"/>
        </w:rPr>
        <w:t>Wymień elementy czyniące polską wersję wyboru władców jedyną i niepowtarzalną.</w:t>
      </w:r>
    </w:p>
    <w:p w14:paraId="47024B5B" w14:textId="17D96259" w:rsidR="00314A49" w:rsidRPr="00314A49" w:rsidRDefault="00314A49" w:rsidP="00314A49">
      <w:pPr>
        <w:rPr>
          <w:rFonts w:ascii="Times New Roman" w:hAnsi="Times New Roman" w:cs="Times New Roman"/>
          <w:sz w:val="24"/>
          <w:szCs w:val="24"/>
        </w:rPr>
      </w:pPr>
      <w:r w:rsidRPr="00D14BFB">
        <w:rPr>
          <w:rFonts w:ascii="Times New Roman" w:hAnsi="Times New Roman" w:cs="Times New Roman"/>
          <w:b/>
          <w:color w:val="C00000"/>
          <w:sz w:val="24"/>
          <w:szCs w:val="24"/>
        </w:rPr>
        <w:t>5</w:t>
      </w:r>
      <w:r w:rsidRPr="006F05FC">
        <w:rPr>
          <w:rFonts w:ascii="Times New Roman" w:hAnsi="Times New Roman" w:cs="Times New Roman"/>
          <w:b/>
          <w:color w:val="C00000"/>
          <w:sz w:val="24"/>
          <w:szCs w:val="24"/>
        </w:rPr>
        <w:t>.</w:t>
      </w:r>
      <w:r w:rsidRPr="006F05FC">
        <w:rPr>
          <w:rFonts w:ascii="Times New Roman" w:hAnsi="Times New Roman" w:cs="Times New Roman"/>
          <w:color w:val="C00000"/>
          <w:sz w:val="24"/>
          <w:szCs w:val="24"/>
        </w:rPr>
        <w:t xml:space="preserve"> </w:t>
      </w:r>
      <w:r w:rsidR="006F05FC" w:rsidRPr="006F05FC">
        <w:rPr>
          <w:rFonts w:ascii="Times New Roman" w:hAnsi="Times New Roman" w:cs="Times New Roman"/>
          <w:sz w:val="24"/>
          <w:szCs w:val="24"/>
        </w:rPr>
        <w:t>Określ,</w:t>
      </w:r>
      <w:r w:rsidRPr="006F05FC">
        <w:rPr>
          <w:rFonts w:ascii="Times New Roman" w:hAnsi="Times New Roman" w:cs="Times New Roman"/>
          <w:sz w:val="24"/>
          <w:szCs w:val="24"/>
        </w:rPr>
        <w:t xml:space="preserve"> jaki</w:t>
      </w:r>
      <w:r w:rsidRPr="00314A49">
        <w:rPr>
          <w:rFonts w:ascii="Times New Roman" w:hAnsi="Times New Roman" w:cs="Times New Roman"/>
          <w:sz w:val="24"/>
          <w:szCs w:val="24"/>
        </w:rPr>
        <w:t xml:space="preserve"> był powód wyboru Warszawy na miejsce zjazdów elekcyjnych szlachty.</w:t>
      </w:r>
    </w:p>
    <w:p w14:paraId="10331FB8" w14:textId="77777777" w:rsidR="006C558F" w:rsidRPr="00314A49" w:rsidRDefault="006C558F" w:rsidP="00314A49">
      <w:pPr>
        <w:rPr>
          <w:rFonts w:ascii="Times New Roman" w:hAnsi="Times New Roman" w:cs="Times New Roman"/>
          <w:sz w:val="24"/>
          <w:szCs w:val="24"/>
        </w:rPr>
      </w:pPr>
    </w:p>
    <w:p w14:paraId="4B0E8388" w14:textId="77777777" w:rsidR="00314A49" w:rsidRPr="00314A49" w:rsidRDefault="00314A49" w:rsidP="00314A49">
      <w:pPr>
        <w:rPr>
          <w:rFonts w:ascii="Times New Roman" w:hAnsi="Times New Roman" w:cs="Times New Roman"/>
          <w:sz w:val="24"/>
          <w:szCs w:val="24"/>
        </w:rPr>
      </w:pPr>
    </w:p>
    <w:sectPr w:rsidR="00314A49" w:rsidRPr="00314A4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86134" w14:textId="77777777" w:rsidR="009835DF" w:rsidRDefault="009835DF" w:rsidP="009949C7">
      <w:pPr>
        <w:spacing w:after="0" w:line="240" w:lineRule="auto"/>
      </w:pPr>
      <w:r>
        <w:separator/>
      </w:r>
    </w:p>
  </w:endnote>
  <w:endnote w:type="continuationSeparator" w:id="0">
    <w:p w14:paraId="2DF9DD33" w14:textId="77777777" w:rsidR="009835DF" w:rsidRDefault="009835DF" w:rsidP="0099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92FF7" w14:textId="48B3985C" w:rsidR="009949C7" w:rsidRDefault="009949C7">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2CE8CE3A" wp14:editId="182AE47B">
          <wp:simplePos x="0" y="0"/>
          <wp:positionH relativeFrom="margin">
            <wp:posOffset>791570</wp:posOffset>
          </wp:positionH>
          <wp:positionV relativeFrom="paragraph">
            <wp:posOffset>-122829</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EBABA" w14:textId="77777777" w:rsidR="009835DF" w:rsidRDefault="009835DF" w:rsidP="009949C7">
      <w:pPr>
        <w:spacing w:after="0" w:line="240" w:lineRule="auto"/>
      </w:pPr>
      <w:r>
        <w:separator/>
      </w:r>
    </w:p>
  </w:footnote>
  <w:footnote w:type="continuationSeparator" w:id="0">
    <w:p w14:paraId="522E76E3" w14:textId="77777777" w:rsidR="009835DF" w:rsidRDefault="009835DF" w:rsidP="009949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752"/>
    <w:rsid w:val="00001E1A"/>
    <w:rsid w:val="00025C24"/>
    <w:rsid w:val="00073D10"/>
    <w:rsid w:val="00135C49"/>
    <w:rsid w:val="00160B93"/>
    <w:rsid w:val="001B16C4"/>
    <w:rsid w:val="001B3931"/>
    <w:rsid w:val="001B66AC"/>
    <w:rsid w:val="001D7C03"/>
    <w:rsid w:val="001F6357"/>
    <w:rsid w:val="00270A18"/>
    <w:rsid w:val="00314A49"/>
    <w:rsid w:val="00366003"/>
    <w:rsid w:val="003826D4"/>
    <w:rsid w:val="003845B1"/>
    <w:rsid w:val="00387897"/>
    <w:rsid w:val="003938AC"/>
    <w:rsid w:val="003D43B4"/>
    <w:rsid w:val="003E5945"/>
    <w:rsid w:val="003F5216"/>
    <w:rsid w:val="00403752"/>
    <w:rsid w:val="00410EEB"/>
    <w:rsid w:val="00423035"/>
    <w:rsid w:val="004842D5"/>
    <w:rsid w:val="00485489"/>
    <w:rsid w:val="00514E41"/>
    <w:rsid w:val="0053436A"/>
    <w:rsid w:val="005C6BBC"/>
    <w:rsid w:val="00604F92"/>
    <w:rsid w:val="00610D4F"/>
    <w:rsid w:val="006127C9"/>
    <w:rsid w:val="006C548B"/>
    <w:rsid w:val="006C558F"/>
    <w:rsid w:val="006F05FC"/>
    <w:rsid w:val="00750B01"/>
    <w:rsid w:val="00757F9A"/>
    <w:rsid w:val="007C603D"/>
    <w:rsid w:val="00880FAB"/>
    <w:rsid w:val="008B7311"/>
    <w:rsid w:val="008E2252"/>
    <w:rsid w:val="009835DF"/>
    <w:rsid w:val="009949C7"/>
    <w:rsid w:val="009E0C87"/>
    <w:rsid w:val="00AB6A17"/>
    <w:rsid w:val="00AD59AD"/>
    <w:rsid w:val="00AF7057"/>
    <w:rsid w:val="00B262D7"/>
    <w:rsid w:val="00B92C9D"/>
    <w:rsid w:val="00BE3BD6"/>
    <w:rsid w:val="00C12B9E"/>
    <w:rsid w:val="00C13212"/>
    <w:rsid w:val="00C405C2"/>
    <w:rsid w:val="00C5051E"/>
    <w:rsid w:val="00C60634"/>
    <w:rsid w:val="00C97E49"/>
    <w:rsid w:val="00CE5D59"/>
    <w:rsid w:val="00D14BFB"/>
    <w:rsid w:val="00D402F3"/>
    <w:rsid w:val="00D90191"/>
    <w:rsid w:val="00DC49F1"/>
    <w:rsid w:val="00E573C3"/>
    <w:rsid w:val="00E671E1"/>
    <w:rsid w:val="00FF3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5E23"/>
  <w15:chartTrackingRefBased/>
  <w15:docId w15:val="{C8726987-A341-4B05-B318-BED55D09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4A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949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49C7"/>
  </w:style>
  <w:style w:type="paragraph" w:styleId="Stopka">
    <w:name w:val="footer"/>
    <w:basedOn w:val="Normalny"/>
    <w:link w:val="StopkaZnak"/>
    <w:uiPriority w:val="99"/>
    <w:unhideWhenUsed/>
    <w:rsid w:val="009949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49C7"/>
  </w:style>
  <w:style w:type="paragraph" w:styleId="Akapitzlist">
    <w:name w:val="List Paragraph"/>
    <w:basedOn w:val="Normalny"/>
    <w:uiPriority w:val="34"/>
    <w:qFormat/>
    <w:rsid w:val="00AF7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1169</Words>
  <Characters>7020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TULIN</dc:creator>
  <cp:keywords/>
  <dc:description/>
  <cp:lastModifiedBy>Agata Bugiel</cp:lastModifiedBy>
  <cp:revision>9</cp:revision>
  <cp:lastPrinted>2021-10-01T10:43:00Z</cp:lastPrinted>
  <dcterms:created xsi:type="dcterms:W3CDTF">2021-09-24T10:19:00Z</dcterms:created>
  <dcterms:modified xsi:type="dcterms:W3CDTF">2021-10-01T10:43:00Z</dcterms:modified>
</cp:coreProperties>
</file>