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938F4DA" w14:textId="30425126" w:rsidR="00B91940" w:rsidRPr="00B91940" w:rsidRDefault="00B91940" w:rsidP="009F2DE0">
      <w:pPr>
        <w:autoSpaceDE w:val="0"/>
        <w:autoSpaceDN w:val="0"/>
        <w:adjustRightInd w:val="0"/>
        <w:spacing w:after="80" w:line="240" w:lineRule="auto"/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</w:pPr>
      <w:r w:rsidRPr="00B91940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 xml:space="preserve">Sprawozdanie generała Stefana Roweckiego „Grota” </w:t>
      </w:r>
      <w:r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br/>
      </w:r>
      <w:r w:rsidRPr="00B91940">
        <w:rPr>
          <w:rFonts w:ascii="Times New Roman" w:eastAsia="Apolonia-Bold" w:hAnsi="Times New Roman" w:cs="Times New Roman"/>
          <w:b/>
          <w:bCs/>
          <w:color w:val="1A80CD"/>
          <w:sz w:val="24"/>
          <w:szCs w:val="24"/>
        </w:rPr>
        <w:t>z przebiegu akcji N, kwiecień 1942 r.</w:t>
      </w:r>
    </w:p>
    <w:p w14:paraId="69160D62" w14:textId="638D7BDF" w:rsidR="00B91940" w:rsidRPr="00B91940" w:rsidRDefault="00B91940" w:rsidP="00B91940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[Akcja N] zasadniczo [...] nie występuje w imieniu polskim, a podszywa się całkowicie pod akcję rzekomo ściśle niemiecką, pozorując fermenty wewnętrzne i niemieckie ruchy opozycyjne. Dzięki tej metodzie akcja ta jest dość trudna i wymaga specjalnych wysiłków redakcyjnych i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nakładu pracy. Na ogół jednak, na podstawie relacji z terenów niemieckich, traktowana jest przez ogół odbiorców jako akcja niemiecka i nie wzbudza podejrzeń, że jest pochodzenia polskiego.</w:t>
      </w:r>
    </w:p>
    <w:p w14:paraId="0E0C5FAA" w14:textId="77777777" w:rsidR="00B91940" w:rsidRPr="00B91940" w:rsidRDefault="00B91940" w:rsidP="00B91940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Z tych założeń wynika ogólny ton wydawnictw, mający charakter patriotyczny niemiecki, lecz [skierowany] przeciw hitleryzmowi i wojnie. […] </w:t>
      </w:r>
    </w:p>
    <w:p w14:paraId="0BBEC84A" w14:textId="5F3DBFD6" w:rsidR="00B91940" w:rsidRPr="00B91940" w:rsidRDefault="00B91940" w:rsidP="00B91940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Periodyki. W okresie sprawozdawczym wydawano dwa stałe pisma [...]. 1) „Der Hammer”. Pismo tematycznie było nastawione na rozpowszechnianie zarówno wśród wojska, jak i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cywilnej ludności niemieckiej i poruszało zagadnienia społeczno-polityczne, jak również momenty ściśle wojskowe. W pierwszym numerze (lipiec 1941) omówiono sytuację na froncie, podkreślając krwawość strat niemieckich. [...] Numer ze stycznia 42 w artykule wstępnym omawia sytuację ogólną na przełomie nowego roku. Następnie poruszał nieumiejętność prowadzenia wojny przez Hitlera, odsuwanie przez niego dobrych generałów, zamykając w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konkluzji stwierdzeniem, że z Hitlerem wojna nie będzie miała końca, bez Hitlera będzie pokój w Europie. [...] 3) „Der </w:t>
      </w:r>
      <w:proofErr w:type="spellStart"/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Soldat</w:t>
      </w:r>
      <w:proofErr w:type="spellEnd"/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” ukazał się pięciokrotnie […]. Pierwszy numer, z</w:t>
      </w:r>
      <w:r w:rsidR="009F2DE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bookmarkStart w:id="0" w:name="_GoBack"/>
      <w:bookmarkEnd w:id="0"/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14</w:t>
      </w:r>
      <w:r w:rsidR="009F2DE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IX</w:t>
      </w:r>
      <w:r w:rsidR="009F2DE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41, wykazywał błędy dowództwa niemieckiego, które nie umiało przewidzieć przebiegu kampanii wschodniej i nie liczy się zupełnie ze stratami i krwią niemiecką. Oddzielny artykuł poświęcony niedoli i fatalnym warunkom, w jakich znajdują się ranni. [...] „</w:t>
      </w:r>
      <w:proofErr w:type="spellStart"/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Soldat</w:t>
      </w:r>
      <w:proofErr w:type="spellEnd"/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” z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października 41 krytycznie omawia mowę Hitlera z 2 X i przewiduje ciągłość walk na froncie wschodnim w okresie zimowym, przypominając losy Napoleona w Moskwie. W dalszych artykułach omawia doskonałą sytuację partyjniaków, bogacących się na terenach okupowanych, podczas gdy żołnierz cierpi i walczy, niedomagania i złą organizację poczty polowej oraz cenzurę wojenną listów żołnierskich. Poruszano też znowu temat rannych żołnierzy. Zamieszczono też krótkie artykuliki obrazujące sytuację w Niemczech i na terenach okupowanych. [...]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311675F5" w14:textId="3DDE9394" w:rsidR="00B91940" w:rsidRPr="00B91940" w:rsidRDefault="00B91940" w:rsidP="00B91940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Dział Specjalny.</w:t>
      </w:r>
      <w:r w:rsidR="008332FE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 xml:space="preserve"> </w:t>
      </w:r>
    </w:p>
    <w:p w14:paraId="45B7FEE3" w14:textId="25D99971" w:rsidR="00B91940" w:rsidRPr="00B91940" w:rsidRDefault="00B91940" w:rsidP="00B91940">
      <w:pPr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</w:pP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Zadaniem działu jest prowadzenie akcji dywersji moralnej wśród Niemców, tak na ziemiach polskich, jak w Rzeszy, wykraczającej poza ramy kolportażu wydawnictw drukowanych. Prace działu polegają na wysyłaniu donosów na Niemców do władz niemieckich, szerzeniu plotek, zamieszania, obniżania nastrojów i sianiu niepewności, wysyłaniu listów indywidualnych i</w:t>
      </w:r>
      <w:r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 </w:t>
      </w:r>
      <w:r w:rsidRPr="00B91940">
        <w:rPr>
          <w:rFonts w:ascii="Times New Roman" w:eastAsia="ApoloniaNovaLekkaOT-Italic" w:hAnsi="Times New Roman" w:cs="Times New Roman"/>
          <w:i/>
          <w:iCs/>
          <w:color w:val="000000"/>
          <w:sz w:val="24"/>
          <w:szCs w:val="24"/>
        </w:rPr>
        <w:t>zbiorowych. Akcje te mają na celu obniżyć nastrój wśród Niemców i wywołać wśród nich zamęt, intrygi i zamieszanie.</w:t>
      </w:r>
    </w:p>
    <w:p w14:paraId="05186122" w14:textId="1ED05C2D" w:rsidR="00B91940" w:rsidRPr="008332FE" w:rsidRDefault="00B91940" w:rsidP="00B91940">
      <w:pPr>
        <w:autoSpaceDE w:val="0"/>
        <w:autoSpaceDN w:val="0"/>
        <w:adjustRightInd w:val="0"/>
        <w:spacing w:before="160" w:after="0" w:line="240" w:lineRule="auto"/>
        <w:jc w:val="right"/>
        <w:rPr>
          <w:rFonts w:ascii="Times New Roman" w:eastAsia="ApoloniaNovaOT-Bold" w:hAnsi="Times New Roman" w:cs="Times New Roman"/>
          <w:b/>
          <w:bCs/>
        </w:rPr>
      </w:pPr>
      <w:r w:rsidRPr="008332FE">
        <w:rPr>
          <w:rFonts w:ascii="Times New Roman" w:eastAsia="ApoloniaNovaLekkaOT-Italic" w:hAnsi="Times New Roman" w:cs="Times New Roman"/>
          <w:i/>
          <w:iCs/>
        </w:rPr>
        <w:t>Akcja dywersyjna „N”. Dokumenty i materiały z archiwum Tadeusza Żenczykowskiego</w:t>
      </w:r>
      <w:r w:rsidRPr="008332FE">
        <w:rPr>
          <w:rFonts w:ascii="Times New Roman" w:eastAsia="Apolonia-Bold" w:hAnsi="Times New Roman" w:cs="Times New Roman"/>
        </w:rPr>
        <w:t>,</w:t>
      </w:r>
      <w:r w:rsidRPr="008332FE">
        <w:rPr>
          <w:rFonts w:ascii="Times New Roman" w:eastAsia="Apolonia-Bold" w:hAnsi="Times New Roman" w:cs="Times New Roman"/>
        </w:rPr>
        <w:t xml:space="preserve"> </w:t>
      </w:r>
      <w:r w:rsidR="008332FE">
        <w:rPr>
          <w:rFonts w:ascii="Times New Roman" w:eastAsia="Apolonia-Bold" w:hAnsi="Times New Roman" w:cs="Times New Roman"/>
        </w:rPr>
        <w:br/>
      </w:r>
      <w:r w:rsidRPr="008332FE">
        <w:rPr>
          <w:rFonts w:ascii="Times New Roman" w:eastAsia="Apolonia-Bold" w:hAnsi="Times New Roman" w:cs="Times New Roman"/>
        </w:rPr>
        <w:t>oprac. G. Mazur, Wrocław: Towarzystwo Przyjaciół Ossolineum, 2000, s. 52–54, 56.</w:t>
      </w:r>
      <w:r w:rsidRPr="008332FE">
        <w:rPr>
          <w:rFonts w:ascii="Times New Roman" w:eastAsia="Apolonia-Bold" w:hAnsi="Times New Roman" w:cs="Times New Roman"/>
        </w:rPr>
        <w:t xml:space="preserve"> </w:t>
      </w:r>
    </w:p>
    <w:p w14:paraId="0058A2A3" w14:textId="77777777" w:rsidR="00E96B2E" w:rsidRPr="00B91940" w:rsidRDefault="00E96B2E" w:rsidP="00083E6C">
      <w:pPr>
        <w:spacing w:after="80"/>
        <w:jc w:val="both"/>
        <w:rPr>
          <w:rFonts w:ascii="Times New Roman" w:hAnsi="Times New Roman" w:cs="Times New Roman"/>
          <w:sz w:val="24"/>
          <w:szCs w:val="24"/>
        </w:rPr>
      </w:pPr>
    </w:p>
    <w:p w14:paraId="5F2D7AD1" w14:textId="25A21E6B" w:rsidR="001823FD" w:rsidRPr="00B91940" w:rsidRDefault="001823FD" w:rsidP="00083E6C">
      <w:pPr>
        <w:spacing w:after="80"/>
        <w:jc w:val="both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B91940">
        <w:rPr>
          <w:rFonts w:ascii="Times New Roman" w:hAnsi="Times New Roman" w:cs="Times New Roman"/>
          <w:b/>
          <w:color w:val="0070C0"/>
          <w:sz w:val="24"/>
          <w:szCs w:val="24"/>
        </w:rPr>
        <w:t>Praca z tekstem</w:t>
      </w:r>
      <w:r w:rsidR="0051113D" w:rsidRPr="00B91940">
        <w:rPr>
          <w:rFonts w:ascii="Times New Roman" w:hAnsi="Times New Roman" w:cs="Times New Roman"/>
          <w:b/>
          <w:color w:val="0070C0"/>
          <w:sz w:val="24"/>
          <w:szCs w:val="24"/>
        </w:rPr>
        <w:t xml:space="preserve"> </w:t>
      </w:r>
    </w:p>
    <w:p w14:paraId="3865241D" w14:textId="15E06C60" w:rsidR="00B91940" w:rsidRPr="009F2DE0" w:rsidRDefault="009B44E9" w:rsidP="009F2DE0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sz w:val="24"/>
          <w:szCs w:val="24"/>
        </w:rPr>
      </w:pPr>
      <w:r w:rsidRPr="00B91940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1.</w:t>
      </w:r>
      <w:r w:rsidR="0051113D" w:rsidRPr="00B9194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B91940" w:rsidRPr="009F2DE0">
        <w:rPr>
          <w:rFonts w:ascii="Times New Roman" w:eastAsia="ApoloniaNovaOT-Bold" w:hAnsi="Times New Roman" w:cs="Times New Roman"/>
          <w:sz w:val="24"/>
          <w:szCs w:val="24"/>
        </w:rPr>
        <w:t xml:space="preserve">Przedstaw główne założenia akcji N. Odwołaj się do treści sprawozdania i wiedzy </w:t>
      </w:r>
      <w:proofErr w:type="spellStart"/>
      <w:r w:rsidR="00B91940" w:rsidRPr="009F2DE0">
        <w:rPr>
          <w:rFonts w:ascii="Times New Roman" w:eastAsia="ApoloniaNovaOT-Bold" w:hAnsi="Times New Roman" w:cs="Times New Roman"/>
          <w:sz w:val="24"/>
          <w:szCs w:val="24"/>
        </w:rPr>
        <w:t>pozaźródłowej</w:t>
      </w:r>
      <w:proofErr w:type="spellEnd"/>
      <w:r w:rsidR="00B91940" w:rsidRPr="009F2DE0">
        <w:rPr>
          <w:rFonts w:ascii="Times New Roman" w:eastAsia="ApoloniaNovaOT-Bold" w:hAnsi="Times New Roman" w:cs="Times New Roman"/>
          <w:sz w:val="24"/>
          <w:szCs w:val="24"/>
        </w:rPr>
        <w:t>.</w:t>
      </w:r>
      <w:r w:rsidR="009F2DE0" w:rsidRPr="009F2DE0">
        <w:rPr>
          <w:rFonts w:ascii="Times New Roman" w:eastAsia="ApoloniaNovaOT-Bold" w:hAnsi="Times New Roman" w:cs="Times New Roman"/>
          <w:sz w:val="24"/>
          <w:szCs w:val="24"/>
        </w:rPr>
        <w:t xml:space="preserve"> </w:t>
      </w:r>
    </w:p>
    <w:p w14:paraId="1B272C3A" w14:textId="56D63A5C" w:rsidR="00B91940" w:rsidRPr="00B91940" w:rsidRDefault="00B91940" w:rsidP="009F2DE0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B9194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2.</w:t>
      </w:r>
      <w:r w:rsidRPr="00B9194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  <w:r w:rsidR="009F2DE0">
        <w:rPr>
          <w:rFonts w:ascii="Times New Roman" w:eastAsia="ApoloniaNovaOT-Bold" w:hAnsi="Times New Roman" w:cs="Times New Roman"/>
          <w:bCs/>
          <w:sz w:val="24"/>
          <w:szCs w:val="24"/>
        </w:rPr>
        <w:t>Wymień</w:t>
      </w:r>
      <w:r w:rsidRPr="00B9194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główne działania podejmowane w ramach akcji N.</w:t>
      </w:r>
      <w:r w:rsidR="009F2DE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48D86FAE" w14:textId="7389C37F" w:rsidR="00B91940" w:rsidRPr="00B91940" w:rsidRDefault="00B91940" w:rsidP="009F2DE0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B9194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3.</w:t>
      </w:r>
      <w:r w:rsidRPr="00B9194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Określ adresatów działań w ramach akcji N.</w:t>
      </w:r>
      <w:r w:rsidR="009F2DE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</w:t>
      </w:r>
    </w:p>
    <w:p w14:paraId="32415269" w14:textId="22CEF513" w:rsidR="00B91940" w:rsidRPr="00B91940" w:rsidRDefault="00B91940" w:rsidP="009F2DE0">
      <w:pPr>
        <w:autoSpaceDE w:val="0"/>
        <w:autoSpaceDN w:val="0"/>
        <w:adjustRightInd w:val="0"/>
        <w:spacing w:before="40" w:afterLines="40" w:after="96" w:line="240" w:lineRule="auto"/>
        <w:rPr>
          <w:rFonts w:ascii="Times New Roman" w:eastAsia="ApoloniaNovaOT-Bold" w:hAnsi="Times New Roman" w:cs="Times New Roman"/>
          <w:bCs/>
          <w:sz w:val="24"/>
          <w:szCs w:val="24"/>
        </w:rPr>
      </w:pPr>
      <w:r w:rsidRPr="00B91940">
        <w:rPr>
          <w:rFonts w:ascii="Times New Roman" w:eastAsia="ApoloniaNovaOT-Bold" w:hAnsi="Times New Roman" w:cs="Times New Roman"/>
          <w:b/>
          <w:bCs/>
          <w:color w:val="0070C0"/>
          <w:sz w:val="24"/>
          <w:szCs w:val="24"/>
        </w:rPr>
        <w:t>4.</w:t>
      </w:r>
      <w:r w:rsidRPr="00B9194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 Wyjaśnij, czym w</w:t>
      </w:r>
      <w:r w:rsidR="009F2DE0">
        <w:rPr>
          <w:rFonts w:ascii="Times New Roman" w:eastAsia="ApoloniaNovaOT-Bold" w:hAnsi="Times New Roman" w:cs="Times New Roman"/>
          <w:bCs/>
          <w:sz w:val="24"/>
          <w:szCs w:val="24"/>
        </w:rPr>
        <w:t>edłu</w:t>
      </w:r>
      <w:r w:rsidRPr="00B91940">
        <w:rPr>
          <w:rFonts w:ascii="Times New Roman" w:eastAsia="ApoloniaNovaOT-Bold" w:hAnsi="Times New Roman" w:cs="Times New Roman"/>
          <w:bCs/>
          <w:sz w:val="24"/>
          <w:szCs w:val="24"/>
        </w:rPr>
        <w:t xml:space="preserve">g autora sprawozdania była dywersja moralna.  </w:t>
      </w:r>
    </w:p>
    <w:p w14:paraId="56D5A1EB" w14:textId="0B6FC74C" w:rsidR="005C7DE0" w:rsidRPr="00B91940" w:rsidRDefault="00B91940" w:rsidP="009F2DE0">
      <w:pPr>
        <w:spacing w:before="40" w:afterLines="40" w:after="96"/>
        <w:rPr>
          <w:rFonts w:ascii="Times New Roman" w:eastAsia="Apolonia-Bold" w:hAnsi="Times New Roman" w:cs="Times New Roman"/>
          <w:sz w:val="24"/>
          <w:szCs w:val="24"/>
        </w:rPr>
      </w:pPr>
      <w:r w:rsidRPr="00B91940">
        <w:rPr>
          <w:rFonts w:ascii="Times New Roman" w:eastAsia="Apolonia-Bold" w:hAnsi="Times New Roman" w:cs="Times New Roman"/>
          <w:b/>
          <w:color w:val="0070C0"/>
          <w:sz w:val="24"/>
          <w:szCs w:val="24"/>
        </w:rPr>
        <w:t>5.</w:t>
      </w:r>
      <w:r w:rsidRPr="00B91940">
        <w:rPr>
          <w:rFonts w:ascii="Times New Roman" w:eastAsia="Apolonia-Bold" w:hAnsi="Times New Roman" w:cs="Times New Roman"/>
          <w:sz w:val="24"/>
          <w:szCs w:val="24"/>
        </w:rPr>
        <w:t xml:space="preserve"> Oceń, czy dywersja moralna mogła mieć wpływ na skuteczność działań niemieckich żołnierzy. Uzasadnij swoje stanowisko. </w:t>
      </w:r>
    </w:p>
    <w:sectPr w:rsidR="005C7DE0" w:rsidRPr="00B9194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2E56BC" w14:textId="77777777" w:rsidR="000C1D27" w:rsidRDefault="000C1D27" w:rsidP="000C1D27">
      <w:pPr>
        <w:spacing w:after="0" w:line="240" w:lineRule="auto"/>
      </w:pPr>
      <w:r>
        <w:separator/>
      </w:r>
    </w:p>
  </w:endnote>
  <w:endnote w:type="continuationSeparator" w:id="0">
    <w:p w14:paraId="09857E53" w14:textId="77777777" w:rsidR="000C1D27" w:rsidRDefault="000C1D27" w:rsidP="000C1D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polonia-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poloniaNovaLekkaOT-Italic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ApoloniaNovaOT-Bold">
    <w:altName w:val="MS Gothic"/>
    <w:panose1 w:val="00000000000000000000"/>
    <w:charset w:val="80"/>
    <w:family w:val="swiss"/>
    <w:notTrueType/>
    <w:pitch w:val="default"/>
    <w:sig w:usb0="00000005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3ED5A50" w14:textId="551EA293" w:rsidR="000C1D27" w:rsidRDefault="000C1D27">
    <w:pPr>
      <w:pStyle w:val="Stopka"/>
    </w:pPr>
    <w:r w:rsidRPr="00B674E2">
      <w:rPr>
        <w:rFonts w:ascii="Times New Roman" w:hAnsi="Times New Roman"/>
        <w:b/>
        <w:noProof/>
        <w:color w:val="660033"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34FCB5B" wp14:editId="1F038996">
          <wp:simplePos x="0" y="0"/>
          <wp:positionH relativeFrom="margin">
            <wp:align>center</wp:align>
          </wp:positionH>
          <wp:positionV relativeFrom="paragraph">
            <wp:posOffset>-29261</wp:posOffset>
          </wp:positionV>
          <wp:extent cx="3771900" cy="390525"/>
          <wp:effectExtent l="0" t="0" r="0" b="9525"/>
          <wp:wrapNone/>
          <wp:docPr id="2" name="Obraz 2" descr="Z:\1e. LICEUM 1. Kartkówki\stopk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1e. LICEUM 1. Kartkówki\stopk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71900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35A8A8" w14:textId="77777777" w:rsidR="000C1D27" w:rsidRDefault="000C1D27" w:rsidP="000C1D27">
      <w:pPr>
        <w:spacing w:after="0" w:line="240" w:lineRule="auto"/>
      </w:pPr>
      <w:r>
        <w:separator/>
      </w:r>
    </w:p>
  </w:footnote>
  <w:footnote w:type="continuationSeparator" w:id="0">
    <w:p w14:paraId="75A318A5" w14:textId="77777777" w:rsidR="000C1D27" w:rsidRDefault="000C1D27" w:rsidP="000C1D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7815B8"/>
    <w:multiLevelType w:val="hybridMultilevel"/>
    <w:tmpl w:val="C6D20A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C03A62"/>
    <w:multiLevelType w:val="hybridMultilevel"/>
    <w:tmpl w:val="DD9410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294F4B"/>
    <w:multiLevelType w:val="hybridMultilevel"/>
    <w:tmpl w:val="B3787CDE"/>
    <w:lvl w:ilvl="0" w:tplc="1FC8BEA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B53"/>
    <w:rsid w:val="00062C92"/>
    <w:rsid w:val="00083E6C"/>
    <w:rsid w:val="000A048A"/>
    <w:rsid w:val="000A5254"/>
    <w:rsid w:val="000B3755"/>
    <w:rsid w:val="000C1D27"/>
    <w:rsid w:val="000D1DD5"/>
    <w:rsid w:val="000F7EF5"/>
    <w:rsid w:val="00112E28"/>
    <w:rsid w:val="0011394F"/>
    <w:rsid w:val="001416EF"/>
    <w:rsid w:val="00161856"/>
    <w:rsid w:val="00163980"/>
    <w:rsid w:val="00163AD3"/>
    <w:rsid w:val="001823FD"/>
    <w:rsid w:val="001919D8"/>
    <w:rsid w:val="001D3B32"/>
    <w:rsid w:val="00211CF2"/>
    <w:rsid w:val="0022544B"/>
    <w:rsid w:val="002343F5"/>
    <w:rsid w:val="00274F42"/>
    <w:rsid w:val="002B74B9"/>
    <w:rsid w:val="003547D8"/>
    <w:rsid w:val="0039052A"/>
    <w:rsid w:val="003D1622"/>
    <w:rsid w:val="003E4AE8"/>
    <w:rsid w:val="004137D8"/>
    <w:rsid w:val="0042787E"/>
    <w:rsid w:val="00430FC1"/>
    <w:rsid w:val="00473514"/>
    <w:rsid w:val="004B0FF8"/>
    <w:rsid w:val="004D05DC"/>
    <w:rsid w:val="004E73CB"/>
    <w:rsid w:val="005070C5"/>
    <w:rsid w:val="0051113D"/>
    <w:rsid w:val="00512E37"/>
    <w:rsid w:val="005966B1"/>
    <w:rsid w:val="005A6C31"/>
    <w:rsid w:val="005C7DE0"/>
    <w:rsid w:val="005F4E8D"/>
    <w:rsid w:val="00637E52"/>
    <w:rsid w:val="006840D0"/>
    <w:rsid w:val="006C11F6"/>
    <w:rsid w:val="006D2BB9"/>
    <w:rsid w:val="006E48E1"/>
    <w:rsid w:val="00773F47"/>
    <w:rsid w:val="00793C6A"/>
    <w:rsid w:val="007B58F4"/>
    <w:rsid w:val="00802E41"/>
    <w:rsid w:val="00805338"/>
    <w:rsid w:val="00821997"/>
    <w:rsid w:val="008332FE"/>
    <w:rsid w:val="00834523"/>
    <w:rsid w:val="00876A72"/>
    <w:rsid w:val="00877B40"/>
    <w:rsid w:val="00883176"/>
    <w:rsid w:val="00885C63"/>
    <w:rsid w:val="008B3476"/>
    <w:rsid w:val="009122B2"/>
    <w:rsid w:val="009549C7"/>
    <w:rsid w:val="009A2B0C"/>
    <w:rsid w:val="009B44E9"/>
    <w:rsid w:val="009F2DE0"/>
    <w:rsid w:val="009F566A"/>
    <w:rsid w:val="00A842F4"/>
    <w:rsid w:val="00A966D2"/>
    <w:rsid w:val="00AC2608"/>
    <w:rsid w:val="00AF4EEE"/>
    <w:rsid w:val="00B602A4"/>
    <w:rsid w:val="00B774D4"/>
    <w:rsid w:val="00B7773E"/>
    <w:rsid w:val="00B91940"/>
    <w:rsid w:val="00BA4016"/>
    <w:rsid w:val="00BB6A08"/>
    <w:rsid w:val="00BC7B53"/>
    <w:rsid w:val="00C02A2D"/>
    <w:rsid w:val="00C45427"/>
    <w:rsid w:val="00C576C4"/>
    <w:rsid w:val="00CA3511"/>
    <w:rsid w:val="00CE0149"/>
    <w:rsid w:val="00D133A4"/>
    <w:rsid w:val="00D14FD8"/>
    <w:rsid w:val="00D2750D"/>
    <w:rsid w:val="00D56EE2"/>
    <w:rsid w:val="00D753D0"/>
    <w:rsid w:val="00D76811"/>
    <w:rsid w:val="00DA38C5"/>
    <w:rsid w:val="00DA4BF1"/>
    <w:rsid w:val="00DA685E"/>
    <w:rsid w:val="00DB0BA0"/>
    <w:rsid w:val="00DC3A44"/>
    <w:rsid w:val="00DD4C73"/>
    <w:rsid w:val="00E20ED0"/>
    <w:rsid w:val="00E2166D"/>
    <w:rsid w:val="00E27A8A"/>
    <w:rsid w:val="00E30383"/>
    <w:rsid w:val="00E37B3F"/>
    <w:rsid w:val="00E96B2E"/>
    <w:rsid w:val="00EA424F"/>
    <w:rsid w:val="00EA742F"/>
    <w:rsid w:val="00ED1973"/>
    <w:rsid w:val="00EF4D32"/>
    <w:rsid w:val="00F21553"/>
    <w:rsid w:val="00F24570"/>
    <w:rsid w:val="00F25583"/>
    <w:rsid w:val="00F308B6"/>
    <w:rsid w:val="00F32F3E"/>
    <w:rsid w:val="00F55481"/>
    <w:rsid w:val="00F71116"/>
    <w:rsid w:val="00F7153F"/>
    <w:rsid w:val="00F90252"/>
    <w:rsid w:val="00F924C0"/>
    <w:rsid w:val="00FA0B39"/>
    <w:rsid w:val="00FC454B"/>
    <w:rsid w:val="00FD2B41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CCDE3"/>
  <w15:chartTrackingRefBased/>
  <w15:docId w15:val="{13522618-BB2A-4DAC-84FE-4053ED0A0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C7B53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9549C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49C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49C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49C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49C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49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49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C1D27"/>
  </w:style>
  <w:style w:type="paragraph" w:styleId="Stopka">
    <w:name w:val="footer"/>
    <w:basedOn w:val="Normalny"/>
    <w:link w:val="StopkaZnak"/>
    <w:uiPriority w:val="99"/>
    <w:unhideWhenUsed/>
    <w:rsid w:val="000C1D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C1D27"/>
  </w:style>
  <w:style w:type="paragraph" w:styleId="Poprawka">
    <w:name w:val="Revision"/>
    <w:hidden/>
    <w:uiPriority w:val="99"/>
    <w:semiHidden/>
    <w:rsid w:val="0042787E"/>
    <w:pPr>
      <w:spacing w:after="0" w:line="240" w:lineRule="auto"/>
    </w:pPr>
  </w:style>
  <w:style w:type="character" w:styleId="Hipercze">
    <w:name w:val="Hyperlink"/>
    <w:basedOn w:val="Domylnaczcionkaakapitu"/>
    <w:uiPriority w:val="99"/>
    <w:semiHidden/>
    <w:unhideWhenUsed/>
    <w:rsid w:val="005F4E8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476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Olczak</dc:creator>
  <cp:keywords/>
  <dc:description/>
  <cp:lastModifiedBy>Agata Bugiel</cp:lastModifiedBy>
  <cp:revision>25</cp:revision>
  <cp:lastPrinted>2023-09-25T12:02:00Z</cp:lastPrinted>
  <dcterms:created xsi:type="dcterms:W3CDTF">2023-09-08T08:15:00Z</dcterms:created>
  <dcterms:modified xsi:type="dcterms:W3CDTF">2023-09-26T07:04:00Z</dcterms:modified>
</cp:coreProperties>
</file>