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EDB6E1" w14:textId="77777777" w:rsidR="00A3450D" w:rsidRDefault="00A3450D">
      <w:pPr>
        <w:pStyle w:val="Tytu"/>
        <w:rPr>
          <w:b/>
          <w:bCs/>
          <w:sz w:val="40"/>
          <w:szCs w:val="40"/>
        </w:rPr>
      </w:pPr>
      <w:bookmarkStart w:id="0" w:name="_yao65btdzog3" w:colFirst="0" w:colLast="0"/>
      <w:bookmarkEnd w:id="0"/>
    </w:p>
    <w:p w14:paraId="150E3C24" w14:textId="77777777" w:rsidR="00A3450D" w:rsidRPr="00965432" w:rsidRDefault="00A3450D" w:rsidP="00A3450D">
      <w:pPr>
        <w:ind w:left="720" w:hanging="360"/>
        <w:jc w:val="center"/>
        <w:rPr>
          <w:rFonts w:ascii="Calibri" w:eastAsia="Calibri" w:hAnsi="Calibri" w:cs="Calibri"/>
          <w:b/>
          <w:bCs/>
          <w:color w:val="434343"/>
          <w:sz w:val="24"/>
          <w:szCs w:val="24"/>
        </w:rPr>
      </w:pPr>
      <w:r w:rsidRPr="00965432">
        <w:rPr>
          <w:rFonts w:ascii="Calibri" w:eastAsia="Calibri" w:hAnsi="Calibri" w:cs="Calibri"/>
          <w:b/>
          <w:bCs/>
          <w:color w:val="434343"/>
          <w:sz w:val="24"/>
          <w:szCs w:val="24"/>
        </w:rPr>
        <w:t>Kamila Skalska</w:t>
      </w:r>
    </w:p>
    <w:p w14:paraId="5E25E72D" w14:textId="77777777" w:rsidR="00A3450D" w:rsidRPr="006E5700" w:rsidRDefault="00A3450D" w:rsidP="00A3450D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</w:p>
    <w:p w14:paraId="6F2288BB" w14:textId="76920CFC" w:rsidR="00A3450D" w:rsidRPr="00965432" w:rsidRDefault="00A3450D" w:rsidP="00A3450D">
      <w:pPr>
        <w:ind w:left="720" w:hanging="360"/>
        <w:jc w:val="center"/>
        <w:rPr>
          <w:rFonts w:ascii="Calibri" w:eastAsia="Calibri" w:hAnsi="Calibri" w:cs="Calibri"/>
          <w:b/>
          <w:color w:val="0070C0"/>
          <w:sz w:val="28"/>
          <w:szCs w:val="28"/>
        </w:rPr>
      </w:pPr>
      <w:r w:rsidRPr="00965432">
        <w:rPr>
          <w:rFonts w:ascii="Calibri" w:eastAsia="Calibri" w:hAnsi="Calibri" w:cs="Calibri"/>
          <w:b/>
          <w:color w:val="0070C0"/>
          <w:sz w:val="28"/>
          <w:szCs w:val="28"/>
        </w:rPr>
        <w:t>To nasz świat.</w:t>
      </w:r>
      <w:r w:rsidRPr="00965432">
        <w:rPr>
          <w:rFonts w:ascii="Calibri" w:eastAsia="Calibri" w:hAnsi="Calibri" w:cs="Calibri"/>
          <w:color w:val="0070C0"/>
          <w:sz w:val="28"/>
          <w:szCs w:val="28"/>
        </w:rPr>
        <w:t xml:space="preserve"> </w:t>
      </w:r>
      <w:r w:rsidRPr="00965432">
        <w:rPr>
          <w:rFonts w:ascii="Calibri" w:eastAsia="Calibri" w:hAnsi="Calibri" w:cs="Calibri"/>
          <w:b/>
          <w:color w:val="0070C0"/>
          <w:sz w:val="28"/>
          <w:szCs w:val="28"/>
        </w:rPr>
        <w:t>Biologia</w:t>
      </w:r>
    </w:p>
    <w:p w14:paraId="1AE4508B" w14:textId="77777777" w:rsidR="00A3450D" w:rsidRPr="00965432" w:rsidRDefault="00A3450D" w:rsidP="00A3450D">
      <w:pPr>
        <w:ind w:left="720" w:hanging="360"/>
        <w:jc w:val="center"/>
        <w:rPr>
          <w:rFonts w:ascii="Calibri" w:eastAsia="Calibri" w:hAnsi="Calibri" w:cs="Calibri"/>
          <w:sz w:val="28"/>
          <w:szCs w:val="28"/>
        </w:rPr>
      </w:pPr>
    </w:p>
    <w:p w14:paraId="43F29978" w14:textId="77777777" w:rsidR="00A3450D" w:rsidRPr="006E5700" w:rsidRDefault="00A3450D" w:rsidP="00A3450D">
      <w:pPr>
        <w:ind w:left="720" w:hanging="360"/>
        <w:jc w:val="center"/>
        <w:rPr>
          <w:rFonts w:ascii="Calibri" w:eastAsia="Calibri" w:hAnsi="Calibri" w:cs="Calibri"/>
          <w:sz w:val="24"/>
          <w:szCs w:val="24"/>
        </w:rPr>
      </w:pPr>
      <w:r w:rsidRPr="006E5700">
        <w:rPr>
          <w:rFonts w:ascii="Calibri" w:eastAsia="Calibri" w:hAnsi="Calibri" w:cs="Calibri"/>
          <w:sz w:val="24"/>
          <w:szCs w:val="24"/>
        </w:rPr>
        <w:t>Program nauczania biologii dla drugiego etapu edukacyjnego</w:t>
      </w:r>
    </w:p>
    <w:p w14:paraId="2ABCE5B5" w14:textId="1446FEBE" w:rsidR="00A3450D" w:rsidRPr="006E5700" w:rsidRDefault="00A3450D" w:rsidP="00A3450D">
      <w:pPr>
        <w:ind w:left="720" w:hanging="360"/>
        <w:jc w:val="center"/>
        <w:rPr>
          <w:rFonts w:ascii="Calibri" w:eastAsia="Calibri" w:hAnsi="Calibri" w:cs="Calibri"/>
          <w:sz w:val="24"/>
          <w:szCs w:val="24"/>
        </w:rPr>
      </w:pPr>
      <w:r w:rsidRPr="006E5700">
        <w:rPr>
          <w:rFonts w:ascii="Calibri" w:eastAsia="Calibri" w:hAnsi="Calibri" w:cs="Calibri"/>
          <w:sz w:val="24"/>
          <w:szCs w:val="24"/>
        </w:rPr>
        <w:t>(klasy V–VIII szkoły podstawowej) zgodny z podstawą programową</w:t>
      </w:r>
      <w:r w:rsidRPr="006E5700">
        <w:rPr>
          <w:rStyle w:val="Odwoanieprzypisudolnego"/>
          <w:rFonts w:ascii="Calibri" w:eastAsia="Calibri" w:hAnsi="Calibri" w:cs="Calibri"/>
          <w:sz w:val="24"/>
          <w:szCs w:val="24"/>
        </w:rPr>
        <w:footnoteReference w:id="1"/>
      </w:r>
    </w:p>
    <w:p w14:paraId="739824EA" w14:textId="4A66DEE0" w:rsidR="00A3450D" w:rsidRDefault="00A3450D" w:rsidP="00601339">
      <w:pPr>
        <w:ind w:left="720" w:firstLine="720"/>
        <w:rPr>
          <w:rFonts w:ascii="Calibri" w:eastAsia="Calibri" w:hAnsi="Calibri" w:cs="Calibri"/>
          <w:color w:val="0070C0"/>
          <w:sz w:val="28"/>
          <w:szCs w:val="28"/>
        </w:rPr>
      </w:pPr>
      <w:r w:rsidRPr="006E5700">
        <w:rPr>
          <w:rFonts w:ascii="Calibri" w:eastAsia="Calibri" w:hAnsi="Calibri" w:cs="Calibri"/>
          <w:sz w:val="24"/>
          <w:szCs w:val="24"/>
        </w:rPr>
        <w:br w:type="column"/>
      </w:r>
      <w:r w:rsidRPr="00142F4C">
        <w:rPr>
          <w:rFonts w:ascii="Calibri" w:eastAsia="Calibri" w:hAnsi="Calibri" w:cs="Calibri"/>
          <w:color w:val="0070C0"/>
          <w:sz w:val="28"/>
          <w:szCs w:val="28"/>
        </w:rPr>
        <w:lastRenderedPageBreak/>
        <w:t>SPIS TREŚCI</w:t>
      </w:r>
    </w:p>
    <w:p w14:paraId="3254648E" w14:textId="77777777" w:rsidR="005844CC" w:rsidRDefault="005844CC" w:rsidP="007C4229">
      <w:pPr>
        <w:ind w:left="720" w:hanging="360"/>
        <w:rPr>
          <w:rFonts w:ascii="Calibri" w:eastAsia="Calibri" w:hAnsi="Calibri" w:cs="Calibri"/>
          <w:color w:val="0070C0"/>
          <w:sz w:val="28"/>
          <w:szCs w:val="28"/>
        </w:rPr>
      </w:pP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1"/>
        <w:gridCol w:w="1417"/>
      </w:tblGrid>
      <w:tr w:rsidR="005844CC" w14:paraId="4E00D311" w14:textId="77777777" w:rsidTr="00601339">
        <w:tc>
          <w:tcPr>
            <w:tcW w:w="8631" w:type="dxa"/>
          </w:tcPr>
          <w:p w14:paraId="0EEEB447" w14:textId="4EAC8391" w:rsidR="005844CC" w:rsidRPr="005844CC" w:rsidRDefault="005844CC" w:rsidP="005844CC">
            <w:pPr>
              <w:spacing w:after="200"/>
              <w:rPr>
                <w:rFonts w:ascii="Calibri" w:eastAsia="Calibri" w:hAnsi="Calibri" w:cs="Calibri"/>
                <w:bCs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1. </w:t>
            </w:r>
            <w:r w:rsidRPr="00142F4C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Założenia ogólne</w:t>
            </w: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 i cele programu nauczania</w:t>
            </w:r>
            <w:r w:rsidR="00601339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70C0"/>
              </w:rPr>
              <w:t>.................................</w:t>
            </w:r>
            <w:r w:rsidR="00601339">
              <w:rPr>
                <w:rFonts w:ascii="Calibri" w:eastAsia="Calibri" w:hAnsi="Calibri" w:cs="Calibri"/>
                <w:bCs/>
                <w:color w:val="0070C0"/>
              </w:rPr>
              <w:t>.....................</w:t>
            </w:r>
          </w:p>
          <w:p w14:paraId="7686B545" w14:textId="77777777" w:rsidR="005844CC" w:rsidRPr="00965432" w:rsidRDefault="005844CC" w:rsidP="005844CC">
            <w:pPr>
              <w:ind w:firstLine="720"/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Cele kształcenia – wymagania ogólne</w:t>
            </w:r>
          </w:p>
          <w:p w14:paraId="28E52216" w14:textId="77777777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Rozwijanie myślenia – logicznego i krytycznego</w:t>
            </w:r>
          </w:p>
          <w:p w14:paraId="79596FF1" w14:textId="77777777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Rozwijanie osobowości  i kształtowanie postaw</w:t>
            </w:r>
          </w:p>
          <w:p w14:paraId="77287B77" w14:textId="77777777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Kluczowe obszary tematyczne klasy 7</w:t>
            </w:r>
          </w:p>
          <w:p w14:paraId="2729B406" w14:textId="77777777" w:rsidR="005844CC" w:rsidRDefault="005844CC" w:rsidP="005844CC">
            <w:pPr>
              <w:rPr>
                <w:rFonts w:ascii="Calibri" w:eastAsia="Calibri" w:hAnsi="Calibri" w:cs="Calibri"/>
                <w:color w:val="434343"/>
              </w:rPr>
            </w:pPr>
          </w:p>
        </w:tc>
        <w:tc>
          <w:tcPr>
            <w:tcW w:w="1417" w:type="dxa"/>
          </w:tcPr>
          <w:p w14:paraId="05EC1C28" w14:textId="55061C62" w:rsidR="005844CC" w:rsidRPr="005844CC" w:rsidRDefault="005844CC" w:rsidP="00A3450D">
            <w:pPr>
              <w:rPr>
                <w:rFonts w:ascii="Calibri" w:eastAsia="Calibri" w:hAnsi="Calibri" w:cs="Calibri"/>
                <w:b/>
                <w:bCs/>
                <w:color w:val="434343"/>
                <w:sz w:val="28"/>
                <w:szCs w:val="28"/>
              </w:rPr>
            </w:pPr>
            <w:r w:rsidRPr="005844CC">
              <w:rPr>
                <w:rFonts w:ascii="Calibri" w:eastAsia="Calibri" w:hAnsi="Calibri" w:cs="Calibri"/>
                <w:b/>
                <w:bCs/>
                <w:color w:val="0070C0"/>
                <w:sz w:val="28"/>
                <w:szCs w:val="28"/>
              </w:rPr>
              <w:t>3</w:t>
            </w:r>
          </w:p>
        </w:tc>
      </w:tr>
      <w:tr w:rsidR="005844CC" w14:paraId="3BC36409" w14:textId="77777777" w:rsidTr="00601339">
        <w:tc>
          <w:tcPr>
            <w:tcW w:w="8631" w:type="dxa"/>
          </w:tcPr>
          <w:p w14:paraId="10AE1748" w14:textId="52183E12" w:rsidR="005844CC" w:rsidRPr="00601339" w:rsidRDefault="005844CC" w:rsidP="00A3450D">
            <w:pPr>
              <w:rPr>
                <w:rFonts w:ascii="Calibri" w:eastAsia="Calibri" w:hAnsi="Calibri" w:cs="Calibri"/>
                <w:bCs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2. Ramowy rozkład materiału</w:t>
            </w:r>
            <w:r w:rsidR="00601339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 </w:t>
            </w:r>
            <w:r w:rsidR="00601339">
              <w:rPr>
                <w:rFonts w:ascii="Calibri" w:eastAsia="Calibri" w:hAnsi="Calibri" w:cs="Calibri"/>
                <w:bCs/>
                <w:color w:val="0070C0"/>
              </w:rPr>
              <w:t>........................................................................................</w:t>
            </w:r>
          </w:p>
        </w:tc>
        <w:tc>
          <w:tcPr>
            <w:tcW w:w="1417" w:type="dxa"/>
          </w:tcPr>
          <w:p w14:paraId="01BFF269" w14:textId="5325E900" w:rsidR="005844CC" w:rsidRDefault="005844CC" w:rsidP="00A3450D">
            <w:pPr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5</w:t>
            </w:r>
          </w:p>
        </w:tc>
      </w:tr>
      <w:tr w:rsidR="005844CC" w14:paraId="3EF13830" w14:textId="77777777" w:rsidTr="00601339">
        <w:tc>
          <w:tcPr>
            <w:tcW w:w="8631" w:type="dxa"/>
          </w:tcPr>
          <w:p w14:paraId="0E9253E7" w14:textId="77777777" w:rsidR="00601339" w:rsidRDefault="00601339" w:rsidP="00601339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720052A7" w14:textId="063DDEA0" w:rsidR="00601339" w:rsidRPr="00601339" w:rsidRDefault="00601339" w:rsidP="00601339">
            <w:pPr>
              <w:rPr>
                <w:rFonts w:asciiTheme="majorHAnsi" w:hAnsiTheme="majorHAnsi" w:cstheme="majorHAnsi"/>
                <w:color w:val="0070C0"/>
              </w:rPr>
            </w:pPr>
            <w: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 xml:space="preserve">3. Procedury osiągania celów edukacyjnych </w:t>
            </w:r>
            <w:r>
              <w:rPr>
                <w:rFonts w:asciiTheme="majorHAnsi" w:hAnsiTheme="majorHAnsi" w:cstheme="majorHAnsi"/>
                <w:color w:val="0070C0"/>
              </w:rPr>
              <w:t>...........................................................</w:t>
            </w:r>
          </w:p>
          <w:p w14:paraId="61A27DE0" w14:textId="6B2B2A3D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Metody i formy pracy</w:t>
            </w:r>
          </w:p>
          <w:p w14:paraId="31C3ED9E" w14:textId="77777777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Rozwijanie kompetencji badawczych</w:t>
            </w:r>
          </w:p>
          <w:p w14:paraId="447F87D0" w14:textId="77777777" w:rsidR="005844CC" w:rsidRPr="00965432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Wykorzystanie technologii informacyjnych TIK i pomocy dydaktycznych</w:t>
            </w:r>
          </w:p>
          <w:p w14:paraId="6F593ED7" w14:textId="77777777" w:rsidR="005844CC" w:rsidRDefault="005844CC" w:rsidP="005844CC">
            <w:pPr>
              <w:ind w:firstLine="720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Edukacja poza salą lekcyjną</w:t>
            </w:r>
          </w:p>
          <w:p w14:paraId="51E18875" w14:textId="09A3E372" w:rsidR="005844CC" w:rsidRDefault="005844CC" w:rsidP="005844CC">
            <w:pPr>
              <w:ind w:firstLine="720"/>
              <w:rPr>
                <w:rFonts w:ascii="Calibri" w:eastAsia="Calibri" w:hAnsi="Calibri" w:cs="Calibri"/>
                <w:color w:val="434343"/>
              </w:rPr>
            </w:pPr>
            <w:r w:rsidRPr="0096543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Praca z uczniem o zróżnicowanych potrzebach edukacyjnych</w:t>
            </w:r>
          </w:p>
        </w:tc>
        <w:tc>
          <w:tcPr>
            <w:tcW w:w="1417" w:type="dxa"/>
          </w:tcPr>
          <w:p w14:paraId="69708A59" w14:textId="77777777" w:rsidR="00601339" w:rsidRDefault="00601339" w:rsidP="00A3450D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543CE385" w14:textId="09199BD5" w:rsidR="005844CC" w:rsidRPr="00601339" w:rsidRDefault="005844CC" w:rsidP="00A3450D">
            <w:pPr>
              <w:rPr>
                <w:rFonts w:asciiTheme="majorHAnsi" w:eastAsia="Calibri" w:hAnsiTheme="majorHAnsi" w:cstheme="majorHAnsi"/>
                <w:color w:val="434343"/>
              </w:rPr>
            </w:pPr>
            <w:r w:rsidRPr="00601339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>2</w:t>
            </w:r>
            <w:r w:rsidR="00243AF2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>2</w:t>
            </w:r>
          </w:p>
        </w:tc>
      </w:tr>
      <w:tr w:rsidR="005844CC" w14:paraId="45799486" w14:textId="77777777" w:rsidTr="00601339">
        <w:trPr>
          <w:trHeight w:val="402"/>
        </w:trPr>
        <w:tc>
          <w:tcPr>
            <w:tcW w:w="8631" w:type="dxa"/>
          </w:tcPr>
          <w:p w14:paraId="785594E4" w14:textId="77777777" w:rsidR="00601339" w:rsidRDefault="00601339" w:rsidP="00A3450D">
            <w:pP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</w:pPr>
          </w:p>
          <w:p w14:paraId="47055F3B" w14:textId="59707245" w:rsidR="005844CC" w:rsidRPr="00601339" w:rsidRDefault="00601339" w:rsidP="00A3450D">
            <w:pPr>
              <w:rPr>
                <w:rFonts w:ascii="Calibri" w:eastAsia="Calibri" w:hAnsi="Calibri" w:cs="Calibri"/>
                <w:bCs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4. </w:t>
            </w:r>
            <w:r w:rsidRPr="000B0199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Propozycje metod oceniania</w:t>
            </w: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70C0"/>
              </w:rPr>
              <w:t>......................................................................................</w:t>
            </w:r>
          </w:p>
        </w:tc>
        <w:tc>
          <w:tcPr>
            <w:tcW w:w="1417" w:type="dxa"/>
          </w:tcPr>
          <w:p w14:paraId="3030E2E7" w14:textId="77777777" w:rsidR="00601339" w:rsidRDefault="00601339" w:rsidP="00A3450D">
            <w:pP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</w:pPr>
          </w:p>
          <w:p w14:paraId="34233373" w14:textId="4E911780" w:rsidR="005844CC" w:rsidRDefault="00601339" w:rsidP="00A3450D">
            <w:pPr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2</w:t>
            </w:r>
            <w:r w:rsidR="00243AF2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5844CC" w14:paraId="4DF0E4C9" w14:textId="77777777" w:rsidTr="00601339">
        <w:tc>
          <w:tcPr>
            <w:tcW w:w="8631" w:type="dxa"/>
          </w:tcPr>
          <w:p w14:paraId="5D0008CD" w14:textId="77777777" w:rsidR="00601339" w:rsidRDefault="00601339" w:rsidP="00601339">
            <w:pPr>
              <w:spacing w:after="200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288E4E7E" w14:textId="1EE1F1A5" w:rsidR="00601339" w:rsidRPr="00601339" w:rsidRDefault="00601339" w:rsidP="00601339">
            <w:pPr>
              <w:spacing w:after="200"/>
              <w:rPr>
                <w:rFonts w:asciiTheme="majorHAnsi" w:eastAsia="Calibri" w:hAnsiTheme="majorHAnsi" w:cstheme="majorHAnsi"/>
                <w:color w:val="0070C0"/>
              </w:rPr>
            </w:pPr>
            <w:r w:rsidRPr="00601339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 xml:space="preserve">5. Aspekty wychowawcze i rozwój osobowości ucznia </w:t>
            </w:r>
            <w:r w:rsidRPr="00601339">
              <w:rPr>
                <w:rFonts w:asciiTheme="majorHAnsi" w:hAnsiTheme="majorHAnsi" w:cstheme="majorHAnsi"/>
                <w:color w:val="0070C0"/>
              </w:rPr>
              <w:t>......................................</w:t>
            </w:r>
          </w:p>
          <w:p w14:paraId="3B2062B5" w14:textId="77777777" w:rsidR="00601339" w:rsidRPr="00601339" w:rsidRDefault="00601339" w:rsidP="00601339">
            <w:pPr>
              <w:pStyle w:val="Akapitzlist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601339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Kształtowanie postaw prozdrowotnych i etycznych</w:t>
            </w:r>
          </w:p>
          <w:p w14:paraId="6443B909" w14:textId="7DBC47EE" w:rsidR="005844CC" w:rsidRPr="00601339" w:rsidRDefault="00601339" w:rsidP="00601339">
            <w:pPr>
              <w:pStyle w:val="Akapitzlist"/>
              <w:rPr>
                <w:rFonts w:asciiTheme="majorHAnsi" w:eastAsia="Calibri" w:hAnsiTheme="majorHAnsi" w:cstheme="majorHAnsi"/>
                <w:color w:val="434343"/>
              </w:rPr>
            </w:pPr>
            <w:r w:rsidRPr="00601339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Rozwój kompetencji społecznych i osobistych</w:t>
            </w:r>
          </w:p>
        </w:tc>
        <w:tc>
          <w:tcPr>
            <w:tcW w:w="1417" w:type="dxa"/>
          </w:tcPr>
          <w:p w14:paraId="0F5F52E8" w14:textId="77777777" w:rsidR="00601339" w:rsidRDefault="00601339" w:rsidP="00601339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2698DF78" w14:textId="77777777" w:rsidR="00601339" w:rsidRDefault="00601339" w:rsidP="00601339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151E7EBD" w14:textId="56FC42BB" w:rsidR="00601339" w:rsidRDefault="00601339" w:rsidP="00601339">
            <w:pPr>
              <w:rPr>
                <w:rFonts w:ascii="Calibri" w:eastAsia="Calibri" w:hAnsi="Calibri" w:cs="Calibri"/>
                <w:color w:val="434343"/>
              </w:rPr>
            </w:pPr>
            <w:r w:rsidRPr="00601339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>5</w:t>
            </w:r>
          </w:p>
        </w:tc>
      </w:tr>
      <w:tr w:rsidR="005844CC" w14:paraId="1D48A2FF" w14:textId="77777777" w:rsidTr="00601339">
        <w:tc>
          <w:tcPr>
            <w:tcW w:w="8631" w:type="dxa"/>
          </w:tcPr>
          <w:p w14:paraId="5AF9092D" w14:textId="77777777" w:rsidR="00601339" w:rsidRDefault="00601339" w:rsidP="00601339">
            <w:pPr>
              <w:spacing w:after="200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0B60D1BB" w14:textId="07120FE9" w:rsidR="00601339" w:rsidRPr="00601339" w:rsidRDefault="00601339" w:rsidP="00601339">
            <w:pPr>
              <w:spacing w:after="200"/>
              <w:rPr>
                <w:rFonts w:asciiTheme="majorHAnsi" w:eastAsia="Calibri" w:hAnsiTheme="majorHAnsi" w:cstheme="majorHAnsi"/>
                <w:b/>
                <w:color w:val="0070C0"/>
              </w:rPr>
            </w:pPr>
            <w:r w:rsidRPr="00601339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 xml:space="preserve">6. Wykaz zalecanych pomocy dydaktycznych </w:t>
            </w:r>
            <w:r w:rsidRPr="00601339">
              <w:rPr>
                <w:rFonts w:asciiTheme="majorHAnsi" w:hAnsiTheme="majorHAnsi" w:cstheme="majorHAnsi"/>
                <w:color w:val="0070C0"/>
              </w:rPr>
              <w:t>.....................................................</w:t>
            </w:r>
            <w:r>
              <w:rPr>
                <w:rFonts w:asciiTheme="majorHAnsi" w:hAnsiTheme="majorHAnsi" w:cstheme="majorHAnsi"/>
                <w:color w:val="0070C0"/>
              </w:rPr>
              <w:t>....</w:t>
            </w:r>
          </w:p>
          <w:p w14:paraId="2D85E1D7" w14:textId="77777777" w:rsidR="005844CC" w:rsidRPr="00601339" w:rsidRDefault="005844CC" w:rsidP="00A3450D">
            <w:pPr>
              <w:rPr>
                <w:rFonts w:asciiTheme="majorHAnsi" w:eastAsia="Calibri" w:hAnsiTheme="majorHAnsi" w:cstheme="majorHAnsi"/>
                <w:color w:val="434343"/>
              </w:rPr>
            </w:pPr>
          </w:p>
        </w:tc>
        <w:tc>
          <w:tcPr>
            <w:tcW w:w="1417" w:type="dxa"/>
          </w:tcPr>
          <w:p w14:paraId="12402707" w14:textId="77777777" w:rsidR="00601339" w:rsidRDefault="00601339" w:rsidP="00A3450D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463CB364" w14:textId="77777777" w:rsidR="00601339" w:rsidRDefault="00601339" w:rsidP="00A3450D">
            <w:pPr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</w:pPr>
          </w:p>
          <w:p w14:paraId="0435C163" w14:textId="4225FBE1" w:rsidR="005844CC" w:rsidRPr="00601339" w:rsidRDefault="00601339" w:rsidP="00A3450D">
            <w:pPr>
              <w:rPr>
                <w:rFonts w:asciiTheme="majorHAnsi" w:eastAsia="Calibri" w:hAnsiTheme="majorHAnsi" w:cstheme="majorHAnsi"/>
                <w:color w:val="434343"/>
              </w:rPr>
            </w:pPr>
            <w:r w:rsidRPr="00601339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</w:rPr>
              <w:t>26</w:t>
            </w:r>
          </w:p>
        </w:tc>
      </w:tr>
    </w:tbl>
    <w:p w14:paraId="03DA8D8B" w14:textId="063E4248" w:rsidR="000F1F3A" w:rsidRPr="000174E7" w:rsidRDefault="000174E7">
      <w:pPr>
        <w:pStyle w:val="Nagwek2"/>
        <w:keepNext w:val="0"/>
        <w:keepLines w:val="0"/>
        <w:spacing w:after="80"/>
        <w:rPr>
          <w:rFonts w:asciiTheme="majorHAnsi" w:hAnsiTheme="majorHAnsi" w:cstheme="majorHAnsi"/>
          <w:b/>
          <w:bCs/>
          <w:sz w:val="28"/>
          <w:szCs w:val="28"/>
        </w:rPr>
      </w:pPr>
      <w:bookmarkStart w:id="1" w:name="_8vmjldzdelkz" w:colFirst="0" w:colLast="0"/>
      <w:bookmarkEnd w:id="1"/>
      <w:r>
        <w:rPr>
          <w:b/>
          <w:bCs/>
          <w:sz w:val="34"/>
          <w:szCs w:val="34"/>
        </w:rPr>
        <w:br w:type="column"/>
      </w:r>
      <w:r w:rsidR="00D5393C" w:rsidRPr="000174E7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1. Założenia ogólne i cele programu</w:t>
      </w:r>
      <w:r w:rsidR="00CE46AA">
        <w:rPr>
          <w:rFonts w:asciiTheme="majorHAnsi" w:hAnsiTheme="majorHAnsi" w:cstheme="majorHAnsi"/>
          <w:b/>
          <w:bCs/>
          <w:color w:val="0070C0"/>
          <w:sz w:val="28"/>
          <w:szCs w:val="28"/>
        </w:rPr>
        <w:t xml:space="preserve"> nauczania</w:t>
      </w:r>
    </w:p>
    <w:p w14:paraId="7274B907" w14:textId="62157D0A" w:rsidR="000F1F3A" w:rsidRDefault="000174E7" w:rsidP="000174E7">
      <w:pPr>
        <w:jc w:val="both"/>
      </w:pPr>
      <w:bookmarkStart w:id="2" w:name="_qwfytvxii6hk" w:colFirst="0" w:colLast="0"/>
      <w:bookmarkEnd w:id="2"/>
      <w:r>
        <w:t xml:space="preserve">Niniejszy program jest zgodny z Podstawą Programową z dnia 14 lutego 2017 roku i stanowi kontynuację serii podręczników dla drugiego etapu edukacyjnego. Skupia się na budowie i funkcjonowaniu organizmu człowieka jako zintegrowanej całości oraz profilaktyce zdrowotnej. </w:t>
      </w:r>
      <w:r w:rsidR="00D5393C">
        <w:t>Realizowany jest w wymiarze 2 godzin tygodniowo (ok. 64 godzin w skali roku) i opiera się na założeniu, że wiedza biologiczna jest niezbędna w każdej sferze życia.</w:t>
      </w:r>
    </w:p>
    <w:p w14:paraId="6172D533" w14:textId="0A1941AA" w:rsidR="000174E7" w:rsidRPr="000174E7" w:rsidRDefault="000174E7" w:rsidP="000174E7">
      <w:pPr>
        <w:jc w:val="both"/>
      </w:pPr>
      <w:r w:rsidRPr="000174E7">
        <w:rPr>
          <w:rFonts w:eastAsia="Calibri"/>
        </w:rPr>
        <w:t xml:space="preserve">Seria </w:t>
      </w:r>
      <w:r w:rsidRPr="000174E7">
        <w:rPr>
          <w:rFonts w:eastAsia="Calibri"/>
          <w:i/>
        </w:rPr>
        <w:t>To nasz świat. Biologia</w:t>
      </w:r>
      <w:r w:rsidRPr="000174E7">
        <w:rPr>
          <w:rFonts w:eastAsia="Calibri"/>
        </w:rPr>
        <w:t xml:space="preserve"> składa się z podręcznika drukowanego wraz z multipodręcznikiem (multimedialny odpowiednik podręcznika papierowego), zeszytu ćwiczeń wraz z multićwiczeniami (multimedialny odpowiednik zeszytu ćwiczeń papierowego), kart pracy oraz kart pracy SPE dla uczniów ze specjalnymi potrzebami edukacyjnymi. Ponadto nauczyciele mogą korzystać z gotowych prezentacji do zajęć, sprawdzianów oraz generatora sprawdzianów,  a także notatek graficznych (sketchnotek). W zestawie znajdują się również filmy oraz gry interaktywne do wykorzystania w szkole bądź w domu, np. w ramach przygotowywania się do zajęć czy powtarzania materiału.</w:t>
      </w:r>
    </w:p>
    <w:p w14:paraId="13970CF8" w14:textId="7D7D8CB1" w:rsidR="000F1F3A" w:rsidRPr="006F72DA" w:rsidRDefault="00D5393C" w:rsidP="006F72DA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3" w:name="_z3l1wm8hr4gi" w:colFirst="0" w:colLast="0"/>
      <w:bookmarkEnd w:id="3"/>
      <w:r w:rsidRPr="000174E7">
        <w:rPr>
          <w:b/>
          <w:bCs/>
          <w:color w:val="0070C0"/>
          <w:sz w:val="22"/>
          <w:szCs w:val="22"/>
        </w:rPr>
        <w:t>Cele kształcenia – wymagania ogólne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="00E66918" w:rsidRPr="006F72DA">
        <w:rPr>
          <w:color w:val="auto"/>
          <w:sz w:val="22"/>
          <w:szCs w:val="22"/>
        </w:rPr>
        <w:t>Niniejszy p</w:t>
      </w:r>
      <w:r w:rsidRPr="006F72DA">
        <w:rPr>
          <w:color w:val="auto"/>
          <w:sz w:val="22"/>
          <w:szCs w:val="22"/>
        </w:rPr>
        <w:t xml:space="preserve">rogram </w:t>
      </w:r>
      <w:r w:rsidR="00E66918" w:rsidRPr="006F72DA">
        <w:rPr>
          <w:color w:val="auto"/>
          <w:sz w:val="22"/>
          <w:szCs w:val="22"/>
        </w:rPr>
        <w:t xml:space="preserve">nauczania </w:t>
      </w:r>
      <w:r w:rsidRPr="006F72DA">
        <w:rPr>
          <w:color w:val="auto"/>
          <w:sz w:val="22"/>
          <w:szCs w:val="22"/>
        </w:rPr>
        <w:t xml:space="preserve">zakłada </w:t>
      </w:r>
      <w:r w:rsidR="00E66918" w:rsidRPr="006F72DA">
        <w:rPr>
          <w:color w:val="auto"/>
          <w:sz w:val="22"/>
          <w:szCs w:val="22"/>
        </w:rPr>
        <w:t>osiągnięcie</w:t>
      </w:r>
      <w:r w:rsidRPr="006F72DA">
        <w:rPr>
          <w:color w:val="auto"/>
          <w:sz w:val="22"/>
          <w:szCs w:val="22"/>
        </w:rPr>
        <w:t xml:space="preserve"> </w:t>
      </w:r>
      <w:r w:rsidR="00E66918" w:rsidRPr="006F72DA">
        <w:rPr>
          <w:color w:val="auto"/>
          <w:sz w:val="22"/>
          <w:szCs w:val="22"/>
        </w:rPr>
        <w:t xml:space="preserve">w trakcie realizacji zagadnień </w:t>
      </w:r>
      <w:r w:rsidRPr="006F72DA">
        <w:rPr>
          <w:color w:val="auto"/>
          <w:sz w:val="22"/>
          <w:szCs w:val="22"/>
        </w:rPr>
        <w:t>pięciu kluczowych celów ogólnych:</w:t>
      </w:r>
    </w:p>
    <w:p w14:paraId="24D952F9" w14:textId="52E76C6D" w:rsidR="000F1F3A" w:rsidRDefault="000174E7">
      <w:pPr>
        <w:numPr>
          <w:ilvl w:val="0"/>
          <w:numId w:val="1"/>
        </w:numPr>
        <w:spacing w:before="240"/>
      </w:pPr>
      <w:r>
        <w:rPr>
          <w:b/>
          <w:bCs/>
        </w:rPr>
        <w:t>z</w:t>
      </w:r>
      <w:r w:rsidR="00D5393C">
        <w:rPr>
          <w:b/>
          <w:bCs/>
        </w:rPr>
        <w:t>najomość różnorodności biologicznej oraz procesów</w:t>
      </w:r>
      <w:r>
        <w:rPr>
          <w:b/>
          <w:bCs/>
        </w:rPr>
        <w:t xml:space="preserve"> </w:t>
      </w:r>
      <w:r>
        <w:t>–</w:t>
      </w:r>
      <w:r w:rsidR="00D5393C">
        <w:t xml:space="preserve"> </w:t>
      </w:r>
      <w:r>
        <w:t>u</w:t>
      </w:r>
      <w:r w:rsidR="00D5393C">
        <w:t>czeń opisuje i wyjaśnia zjawiska oraz procesy biologiczne zachodzące w</w:t>
      </w:r>
      <w:r>
        <w:t> </w:t>
      </w:r>
      <w:r w:rsidR="00D5393C">
        <w:t>organizmie człowieka</w:t>
      </w:r>
      <w:r>
        <w:t>;</w:t>
      </w:r>
    </w:p>
    <w:p w14:paraId="4050F2DF" w14:textId="6219CA35" w:rsidR="000F1F3A" w:rsidRDefault="000174E7">
      <w:pPr>
        <w:numPr>
          <w:ilvl w:val="0"/>
          <w:numId w:val="1"/>
        </w:numPr>
      </w:pPr>
      <w:r>
        <w:rPr>
          <w:b/>
          <w:bCs/>
        </w:rPr>
        <w:t>p</w:t>
      </w:r>
      <w:r w:rsidR="00D5393C">
        <w:rPr>
          <w:b/>
          <w:bCs/>
        </w:rPr>
        <w:t>lanowanie i przeprowadzanie badań</w:t>
      </w:r>
      <w:r w:rsidR="00D5393C">
        <w:t xml:space="preserve"> </w:t>
      </w:r>
      <w:r>
        <w:t>– k</w:t>
      </w:r>
      <w:r w:rsidR="00D5393C">
        <w:t>ształtowanie umiejętności określania problemów badawczych, formułowania hipotez oraz dokumentowania obserwacji i doświadczeń, w tym mikroskopowych</w:t>
      </w:r>
      <w:r>
        <w:t>;</w:t>
      </w:r>
    </w:p>
    <w:p w14:paraId="5FE01BCC" w14:textId="77777777" w:rsidR="00E66918" w:rsidRDefault="000174E7" w:rsidP="00CA4432">
      <w:pPr>
        <w:numPr>
          <w:ilvl w:val="0"/>
          <w:numId w:val="1"/>
        </w:numPr>
      </w:pPr>
      <w:r>
        <w:rPr>
          <w:b/>
          <w:bCs/>
        </w:rPr>
        <w:t>p</w:t>
      </w:r>
      <w:r w:rsidR="00D5393C">
        <w:rPr>
          <w:b/>
          <w:bCs/>
        </w:rPr>
        <w:t>osługiwanie się informacją</w:t>
      </w:r>
      <w:r w:rsidR="00D5393C">
        <w:t xml:space="preserve"> </w:t>
      </w:r>
      <w:r>
        <w:t>– w</w:t>
      </w:r>
      <w:r w:rsidR="00D5393C">
        <w:t>ykorzystywanie różnorodnych źródeł, interpretowanie danych tekstowych, graficznych i liczbowych oraz poprawne stosowanie terminologii biologicznej</w:t>
      </w:r>
      <w:r>
        <w:t>;</w:t>
      </w:r>
    </w:p>
    <w:p w14:paraId="2B3A9CA0" w14:textId="22A46D5C" w:rsidR="000F1F3A" w:rsidRDefault="000174E7" w:rsidP="00CA4432">
      <w:pPr>
        <w:numPr>
          <w:ilvl w:val="0"/>
          <w:numId w:val="1"/>
        </w:numPr>
      </w:pPr>
      <w:r w:rsidRPr="00E66918">
        <w:rPr>
          <w:b/>
          <w:bCs/>
        </w:rPr>
        <w:t>r</w:t>
      </w:r>
      <w:r w:rsidR="00D5393C" w:rsidRPr="00E66918">
        <w:rPr>
          <w:b/>
          <w:bCs/>
        </w:rPr>
        <w:t>ozumowanie i zastosowanie wiedzy</w:t>
      </w:r>
      <w:r w:rsidR="00D5393C">
        <w:t xml:space="preserve"> </w:t>
      </w:r>
      <w:r>
        <w:t>– w</w:t>
      </w:r>
      <w:r w:rsidR="00D5393C">
        <w:t>yjaśnianie zależności przyczynow</w:t>
      </w:r>
      <w:r w:rsidR="006F72DA">
        <w:t>ych</w:t>
      </w:r>
      <w:r w:rsidR="00D5393C">
        <w:t xml:space="preserve"> oraz argumentowanie w oparciu o wiedzę biologiczną</w:t>
      </w:r>
      <w:r w:rsidR="00E66918">
        <w:t>;</w:t>
      </w:r>
    </w:p>
    <w:p w14:paraId="02976D63" w14:textId="42BE880D" w:rsidR="000F1F3A" w:rsidRDefault="000174E7">
      <w:pPr>
        <w:numPr>
          <w:ilvl w:val="0"/>
          <w:numId w:val="1"/>
        </w:numPr>
        <w:spacing w:after="240"/>
      </w:pPr>
      <w:r>
        <w:rPr>
          <w:b/>
          <w:bCs/>
        </w:rPr>
        <w:t>z</w:t>
      </w:r>
      <w:r w:rsidR="00D5393C">
        <w:rPr>
          <w:b/>
          <w:bCs/>
        </w:rPr>
        <w:t>najomość uwarunkowań zdrowia</w:t>
      </w:r>
      <w:r w:rsidR="00D5393C">
        <w:t xml:space="preserve"> </w:t>
      </w:r>
      <w:r w:rsidR="00E66918">
        <w:t>– a</w:t>
      </w:r>
      <w:r w:rsidR="00D5393C">
        <w:t>naliza związku między własnym postępowaniem a zachowaniem zdrowia oraz uzasadnianie znaczenia krwiodawstwa i transplantacji.</w:t>
      </w:r>
    </w:p>
    <w:p w14:paraId="3053CBED" w14:textId="72323F13" w:rsidR="000F1F3A" w:rsidRPr="006F72DA" w:rsidRDefault="00E66918" w:rsidP="006F72DA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4" w:name="_7xmbumn69lk6" w:colFirst="0" w:colLast="0"/>
      <w:bookmarkEnd w:id="4"/>
      <w:r w:rsidRPr="00E66918">
        <w:rPr>
          <w:b/>
          <w:bCs/>
          <w:color w:val="0070C0"/>
          <w:sz w:val="22"/>
          <w:szCs w:val="22"/>
        </w:rPr>
        <w:t>R</w:t>
      </w:r>
      <w:r w:rsidR="00D5393C" w:rsidRPr="00E66918">
        <w:rPr>
          <w:b/>
          <w:bCs/>
          <w:color w:val="0070C0"/>
          <w:sz w:val="22"/>
          <w:szCs w:val="22"/>
        </w:rPr>
        <w:t xml:space="preserve">ozwijanie myślenia </w:t>
      </w:r>
      <w:r w:rsidR="008620E6">
        <w:rPr>
          <w:b/>
          <w:bCs/>
          <w:color w:val="0070C0"/>
          <w:sz w:val="22"/>
          <w:szCs w:val="22"/>
        </w:rPr>
        <w:t>– logicznego i krytycznego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>W niniejszym programie położono</w:t>
      </w:r>
      <w:r w:rsidR="00D5393C" w:rsidRPr="006F72DA">
        <w:rPr>
          <w:color w:val="auto"/>
          <w:sz w:val="22"/>
          <w:szCs w:val="22"/>
        </w:rPr>
        <w:t xml:space="preserve"> nacisk na aktywne rozwijanie sprawności intelektualnych ucznia:</w:t>
      </w:r>
    </w:p>
    <w:p w14:paraId="19C31822" w14:textId="11FE38C0" w:rsidR="000F1F3A" w:rsidRDefault="00E66918">
      <w:pPr>
        <w:numPr>
          <w:ilvl w:val="0"/>
          <w:numId w:val="14"/>
        </w:numPr>
        <w:spacing w:before="240"/>
      </w:pPr>
      <w:r>
        <w:rPr>
          <w:b/>
          <w:bCs/>
        </w:rPr>
        <w:t>u</w:t>
      </w:r>
      <w:r w:rsidR="00D5393C">
        <w:rPr>
          <w:b/>
          <w:bCs/>
        </w:rPr>
        <w:t>miejętności badawcz</w:t>
      </w:r>
      <w:r>
        <w:rPr>
          <w:b/>
          <w:bCs/>
        </w:rPr>
        <w:t xml:space="preserve">ych </w:t>
      </w:r>
      <w:r>
        <w:t>–</w:t>
      </w:r>
      <w:r w:rsidR="00D5393C">
        <w:t xml:space="preserve"> </w:t>
      </w:r>
      <w:r>
        <w:t>r</w:t>
      </w:r>
      <w:r w:rsidR="00D5393C">
        <w:t xml:space="preserve">ozwijanie dociekliwości poprzez samodzielne wykonywanie doświadczeń </w:t>
      </w:r>
      <w:r>
        <w:t>(</w:t>
      </w:r>
      <w:r w:rsidR="00D5393C">
        <w:t>np. badania tętna, wpływu wysiłku na organizm czy składu pokarmów</w:t>
      </w:r>
      <w:r>
        <w:t>);</w:t>
      </w:r>
    </w:p>
    <w:p w14:paraId="6C81A129" w14:textId="132B8E29" w:rsidR="000F1F3A" w:rsidRDefault="00E66918">
      <w:pPr>
        <w:numPr>
          <w:ilvl w:val="0"/>
          <w:numId w:val="14"/>
        </w:numPr>
      </w:pPr>
      <w:r>
        <w:rPr>
          <w:b/>
          <w:bCs/>
        </w:rPr>
        <w:lastRenderedPageBreak/>
        <w:t>l</w:t>
      </w:r>
      <w:r w:rsidR="00D5393C">
        <w:rPr>
          <w:b/>
          <w:bCs/>
        </w:rPr>
        <w:t>ogiczne</w:t>
      </w:r>
      <w:r>
        <w:rPr>
          <w:b/>
          <w:bCs/>
        </w:rPr>
        <w:t>go</w:t>
      </w:r>
      <w:r w:rsidR="00D5393C">
        <w:rPr>
          <w:b/>
          <w:bCs/>
        </w:rPr>
        <w:t xml:space="preserve"> myśleni</w:t>
      </w:r>
      <w:r>
        <w:rPr>
          <w:b/>
          <w:bCs/>
        </w:rPr>
        <w:t>a</w:t>
      </w:r>
      <w:r w:rsidR="00D5393C">
        <w:t xml:space="preserve"> </w:t>
      </w:r>
      <w:r>
        <w:t>–</w:t>
      </w:r>
      <w:r w:rsidR="00D5393C">
        <w:t xml:space="preserve"> przewidywania skutków określonych zdarzeń i zachowań (np. wpływu używek na układ nerwowy) oraz</w:t>
      </w:r>
      <w:r>
        <w:t xml:space="preserve"> formułowania</w:t>
      </w:r>
      <w:r w:rsidR="00D5393C">
        <w:t xml:space="preserve"> i weryfikowani</w:t>
      </w:r>
      <w:r>
        <w:t>a</w:t>
      </w:r>
      <w:r w:rsidR="00D5393C">
        <w:t xml:space="preserve"> hipotez</w:t>
      </w:r>
      <w:r>
        <w:t>;</w:t>
      </w:r>
    </w:p>
    <w:p w14:paraId="44108B0E" w14:textId="1EA63510" w:rsidR="000F1F3A" w:rsidRDefault="00E66918">
      <w:pPr>
        <w:numPr>
          <w:ilvl w:val="0"/>
          <w:numId w:val="14"/>
        </w:numPr>
      </w:pPr>
      <w:r>
        <w:rPr>
          <w:b/>
          <w:bCs/>
        </w:rPr>
        <w:t>k</w:t>
      </w:r>
      <w:r w:rsidR="00D5393C">
        <w:rPr>
          <w:b/>
          <w:bCs/>
        </w:rPr>
        <w:t>rytyc</w:t>
      </w:r>
      <w:r w:rsidR="007C4229">
        <w:rPr>
          <w:b/>
          <w:bCs/>
        </w:rPr>
        <w:t>znego myślenia</w:t>
      </w:r>
      <w:r>
        <w:t xml:space="preserve"> – </w:t>
      </w:r>
      <w:r w:rsidR="00D5393C">
        <w:t>umiejętności odróżniania faktów naukowych od informacji nieprawdziwych (fake newsów) oraz samodzielnego wyszukiwania wiedzy w wiarygodnych źródłach</w:t>
      </w:r>
      <w:r>
        <w:t>;</w:t>
      </w:r>
    </w:p>
    <w:p w14:paraId="49B3828F" w14:textId="34F767AB" w:rsidR="000F1F3A" w:rsidRDefault="00E66918">
      <w:pPr>
        <w:numPr>
          <w:ilvl w:val="0"/>
          <w:numId w:val="14"/>
        </w:numPr>
        <w:spacing w:after="240"/>
      </w:pPr>
      <w:r>
        <w:rPr>
          <w:b/>
          <w:bCs/>
        </w:rPr>
        <w:t>p</w:t>
      </w:r>
      <w:r w:rsidR="00D5393C">
        <w:rPr>
          <w:b/>
          <w:bCs/>
        </w:rPr>
        <w:t>raktycznoś</w:t>
      </w:r>
      <w:r>
        <w:rPr>
          <w:b/>
          <w:bCs/>
        </w:rPr>
        <w:t>ci</w:t>
      </w:r>
      <w:r w:rsidR="00D5393C">
        <w:t xml:space="preserve"> </w:t>
      </w:r>
      <w:r>
        <w:t>– d</w:t>
      </w:r>
      <w:r w:rsidR="00D5393C">
        <w:t>ostrzegani</w:t>
      </w:r>
      <w:r>
        <w:t>a</w:t>
      </w:r>
      <w:r w:rsidR="00D5393C">
        <w:t xml:space="preserve"> bezpośrednich powiązań między szkolną </w:t>
      </w:r>
      <w:r w:rsidR="00EA2C79">
        <w:t xml:space="preserve">teorią (np. zasady higieny, profilaktyka chorób czy pierwsza pomoc) </w:t>
      </w:r>
      <w:r w:rsidR="00D5393C">
        <w:t xml:space="preserve">a </w:t>
      </w:r>
      <w:r w:rsidR="00EA2C79">
        <w:t>jej stosowaniem w życiu</w:t>
      </w:r>
      <w:r w:rsidR="00D5393C">
        <w:t xml:space="preserve"> codzienn</w:t>
      </w:r>
      <w:r w:rsidR="00EA2C79">
        <w:t>ym</w:t>
      </w:r>
      <w:r w:rsidR="00D5393C">
        <w:t>.</w:t>
      </w:r>
    </w:p>
    <w:p w14:paraId="70B7CCAE" w14:textId="38E25C91" w:rsidR="000F1F3A" w:rsidRPr="006F72DA" w:rsidRDefault="00D5393C" w:rsidP="006F72DA">
      <w:pPr>
        <w:pStyle w:val="Nagwek3"/>
        <w:keepNext w:val="0"/>
        <w:keepLines w:val="0"/>
        <w:spacing w:before="280"/>
        <w:rPr>
          <w:sz w:val="22"/>
          <w:szCs w:val="22"/>
        </w:rPr>
      </w:pPr>
      <w:bookmarkStart w:id="5" w:name="_6fhx2qt3yugn" w:colFirst="0" w:colLast="0"/>
      <w:bookmarkEnd w:id="5"/>
      <w:r w:rsidRPr="006F72DA">
        <w:rPr>
          <w:b/>
          <w:bCs/>
          <w:color w:val="0070C0"/>
          <w:sz w:val="22"/>
          <w:szCs w:val="22"/>
        </w:rPr>
        <w:t xml:space="preserve">Rozwijanie osobowości </w:t>
      </w:r>
      <w:r w:rsidR="00856216" w:rsidRPr="006F72DA">
        <w:rPr>
          <w:b/>
          <w:bCs/>
          <w:color w:val="0070C0"/>
          <w:sz w:val="22"/>
          <w:szCs w:val="22"/>
        </w:rPr>
        <w:t>i kształtowanie postaw</w:t>
      </w:r>
      <w:r w:rsidR="006F72DA" w:rsidRP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>Biologia w klasie 7 ma również silny wymiar formacyjny</w:t>
      </w:r>
      <w:r w:rsidR="00EA2C79" w:rsidRPr="006F72DA">
        <w:rPr>
          <w:color w:val="auto"/>
          <w:sz w:val="22"/>
          <w:szCs w:val="22"/>
        </w:rPr>
        <w:t>, co się objawia w zakresie:</w:t>
      </w:r>
    </w:p>
    <w:p w14:paraId="56342A3E" w14:textId="02BE6D93" w:rsidR="000F1F3A" w:rsidRDefault="00EA2C79">
      <w:pPr>
        <w:numPr>
          <w:ilvl w:val="0"/>
          <w:numId w:val="13"/>
        </w:numPr>
        <w:spacing w:before="240"/>
      </w:pPr>
      <w:r>
        <w:rPr>
          <w:b/>
          <w:bCs/>
        </w:rPr>
        <w:t>o</w:t>
      </w:r>
      <w:r w:rsidR="00D5393C">
        <w:rPr>
          <w:b/>
          <w:bCs/>
        </w:rPr>
        <w:t>dpowiedzialnoś</w:t>
      </w:r>
      <w:r>
        <w:rPr>
          <w:b/>
          <w:bCs/>
        </w:rPr>
        <w:t>ci</w:t>
      </w:r>
      <w:r w:rsidR="00D5393C">
        <w:rPr>
          <w:b/>
          <w:bCs/>
        </w:rPr>
        <w:t xml:space="preserve"> za zdrowie</w:t>
      </w:r>
      <w:r w:rsidR="00D5393C">
        <w:t xml:space="preserve"> </w:t>
      </w:r>
      <w:r>
        <w:t>– k</w:t>
      </w:r>
      <w:r w:rsidR="00D5393C">
        <w:t>ształtowani</w:t>
      </w:r>
      <w:r>
        <w:t>a</w:t>
      </w:r>
      <w:r w:rsidR="00D5393C">
        <w:t xml:space="preserve"> właściwej postawy wobec własnego ciała i szacunku dla wszystkich istot żywych</w:t>
      </w:r>
      <w:r>
        <w:t>;</w:t>
      </w:r>
    </w:p>
    <w:p w14:paraId="2A457041" w14:textId="3CEDD925" w:rsidR="000F1F3A" w:rsidRDefault="00EA2C79">
      <w:pPr>
        <w:numPr>
          <w:ilvl w:val="0"/>
          <w:numId w:val="13"/>
        </w:numPr>
      </w:pPr>
      <w:r>
        <w:rPr>
          <w:b/>
          <w:bCs/>
        </w:rPr>
        <w:t>w</w:t>
      </w:r>
      <w:r w:rsidR="00D5393C">
        <w:rPr>
          <w:b/>
          <w:bCs/>
        </w:rPr>
        <w:t>spółprac</w:t>
      </w:r>
      <w:r>
        <w:rPr>
          <w:b/>
          <w:bCs/>
        </w:rPr>
        <w:t>y</w:t>
      </w:r>
      <w:r w:rsidR="00D5393C">
        <w:rPr>
          <w:b/>
          <w:bCs/>
        </w:rPr>
        <w:t xml:space="preserve"> i komunikacj</w:t>
      </w:r>
      <w:r>
        <w:rPr>
          <w:b/>
          <w:bCs/>
        </w:rPr>
        <w:t>i</w:t>
      </w:r>
      <w:r w:rsidR="00D5393C">
        <w:t xml:space="preserve"> </w:t>
      </w:r>
      <w:r>
        <w:t>– ć</w:t>
      </w:r>
      <w:r w:rsidR="00D5393C">
        <w:t>wiczeni</w:t>
      </w:r>
      <w:r>
        <w:t>a</w:t>
      </w:r>
      <w:r w:rsidR="00D5393C">
        <w:t xml:space="preserve"> pracy w grupach i parach podczas doświadczeń, co uczy dyskusji, argumentacji oraz kulturalnej wymiany poglądów</w:t>
      </w:r>
      <w:r>
        <w:t>;</w:t>
      </w:r>
    </w:p>
    <w:p w14:paraId="44F03E63" w14:textId="2E173F6A" w:rsidR="000F1F3A" w:rsidRDefault="00EA2C79">
      <w:pPr>
        <w:numPr>
          <w:ilvl w:val="0"/>
          <w:numId w:val="13"/>
        </w:numPr>
      </w:pPr>
      <w:r>
        <w:rPr>
          <w:b/>
          <w:bCs/>
        </w:rPr>
        <w:t>o</w:t>
      </w:r>
      <w:r w:rsidR="00D5393C">
        <w:rPr>
          <w:b/>
          <w:bCs/>
        </w:rPr>
        <w:t>rganizacj</w:t>
      </w:r>
      <w:r>
        <w:rPr>
          <w:b/>
          <w:bCs/>
        </w:rPr>
        <w:t>i</w:t>
      </w:r>
      <w:r w:rsidR="00D5393C">
        <w:rPr>
          <w:b/>
          <w:bCs/>
        </w:rPr>
        <w:t xml:space="preserve"> pracy</w:t>
      </w:r>
      <w:r w:rsidR="00D5393C">
        <w:t xml:space="preserve"> </w:t>
      </w:r>
      <w:r>
        <w:t>– n</w:t>
      </w:r>
      <w:r w:rsidR="00D5393C">
        <w:t>au</w:t>
      </w:r>
      <w:r>
        <w:t>ki</w:t>
      </w:r>
      <w:r w:rsidR="00D5393C">
        <w:t xml:space="preserve"> systematyczności, planowania pracy własnej oraz dbania o bezpieczeństwo podczas zajęć laboratoryjnych</w:t>
      </w:r>
      <w:r>
        <w:t>;</w:t>
      </w:r>
    </w:p>
    <w:p w14:paraId="4F962E76" w14:textId="5E689B75" w:rsidR="000F1F3A" w:rsidRDefault="00EA2C79">
      <w:pPr>
        <w:numPr>
          <w:ilvl w:val="0"/>
          <w:numId w:val="13"/>
        </w:numPr>
        <w:spacing w:after="240"/>
      </w:pPr>
      <w:r>
        <w:rPr>
          <w:b/>
          <w:bCs/>
        </w:rPr>
        <w:t>e</w:t>
      </w:r>
      <w:r w:rsidR="00D5393C">
        <w:rPr>
          <w:b/>
          <w:bCs/>
        </w:rPr>
        <w:t>mpati</w:t>
      </w:r>
      <w:r>
        <w:rPr>
          <w:b/>
          <w:bCs/>
        </w:rPr>
        <w:t>i</w:t>
      </w:r>
      <w:r w:rsidR="00D5393C">
        <w:rPr>
          <w:b/>
          <w:bCs/>
        </w:rPr>
        <w:t xml:space="preserve"> i postaw</w:t>
      </w:r>
      <w:r>
        <w:rPr>
          <w:b/>
          <w:bCs/>
        </w:rPr>
        <w:t>y</w:t>
      </w:r>
      <w:r w:rsidR="00D5393C">
        <w:rPr>
          <w:b/>
          <w:bCs/>
        </w:rPr>
        <w:t xml:space="preserve"> obywatelsk</w:t>
      </w:r>
      <w:r>
        <w:rPr>
          <w:b/>
          <w:bCs/>
        </w:rPr>
        <w:t>iej</w:t>
      </w:r>
      <w:r w:rsidR="00D5393C">
        <w:t xml:space="preserve"> </w:t>
      </w:r>
      <w:r>
        <w:t>– b</w:t>
      </w:r>
      <w:r w:rsidR="00D5393C">
        <w:t>udowani</w:t>
      </w:r>
      <w:r>
        <w:t>a</w:t>
      </w:r>
      <w:r w:rsidR="00D5393C">
        <w:t xml:space="preserve"> świadomości w zakresie krwiodawstwa i dawstwa narządów jako działań ratujących życie.</w:t>
      </w:r>
    </w:p>
    <w:p w14:paraId="2C3B5855" w14:textId="667954B2" w:rsidR="000F1F3A" w:rsidRPr="006F72DA" w:rsidRDefault="00D5393C" w:rsidP="006F72DA">
      <w:pPr>
        <w:pStyle w:val="Nagwek3"/>
        <w:keepNext w:val="0"/>
        <w:keepLines w:val="0"/>
        <w:spacing w:before="280"/>
        <w:rPr>
          <w:sz w:val="22"/>
          <w:szCs w:val="22"/>
        </w:rPr>
      </w:pPr>
      <w:bookmarkStart w:id="6" w:name="_xi86dl4nuy5g" w:colFirst="0" w:colLast="0"/>
      <w:bookmarkEnd w:id="6"/>
      <w:r w:rsidRPr="006F72DA">
        <w:rPr>
          <w:b/>
          <w:bCs/>
          <w:color w:val="0070C0"/>
          <w:sz w:val="22"/>
          <w:szCs w:val="22"/>
        </w:rPr>
        <w:t>Kluczowe obszary tematyczne klasy 7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 xml:space="preserve">Program </w:t>
      </w:r>
      <w:r w:rsidR="00EA2C79" w:rsidRPr="006F72DA">
        <w:rPr>
          <w:color w:val="auto"/>
          <w:sz w:val="22"/>
          <w:szCs w:val="22"/>
        </w:rPr>
        <w:t xml:space="preserve">nauczania został oparty na </w:t>
      </w:r>
      <w:r w:rsidRPr="006F72DA">
        <w:rPr>
          <w:color w:val="auto"/>
          <w:sz w:val="22"/>
          <w:szCs w:val="22"/>
        </w:rPr>
        <w:t xml:space="preserve">skupia się na trzech </w:t>
      </w:r>
      <w:r w:rsidR="00EA2C79" w:rsidRPr="006F72DA">
        <w:rPr>
          <w:color w:val="auto"/>
          <w:sz w:val="22"/>
          <w:szCs w:val="22"/>
        </w:rPr>
        <w:t>następujących grupach zagadnień:</w:t>
      </w:r>
    </w:p>
    <w:p w14:paraId="7BB884C0" w14:textId="7BEAD30A" w:rsidR="000F1F3A" w:rsidRDefault="00EA2C79" w:rsidP="00EA2C79">
      <w:pPr>
        <w:spacing w:before="240"/>
      </w:pPr>
      <w:r>
        <w:rPr>
          <w:b/>
          <w:bCs/>
        </w:rPr>
        <w:t>1) a</w:t>
      </w:r>
      <w:r w:rsidR="00D5393C">
        <w:rPr>
          <w:b/>
          <w:bCs/>
        </w:rPr>
        <w:t>natomia i fizjologia</w:t>
      </w:r>
      <w:r>
        <w:rPr>
          <w:b/>
          <w:bCs/>
        </w:rPr>
        <w:t xml:space="preserve"> </w:t>
      </w:r>
      <w:r>
        <w:t>–</w:t>
      </w:r>
      <w:r w:rsidR="00D5393C">
        <w:t xml:space="preserve"> </w:t>
      </w:r>
      <w:r>
        <w:t>celem jest s</w:t>
      </w:r>
      <w:r w:rsidR="00D5393C">
        <w:t xml:space="preserve">zczegółowe poznanie </w:t>
      </w:r>
      <w:r>
        <w:t xml:space="preserve">przez ucznia </w:t>
      </w:r>
      <w:r w:rsidR="00D5393C">
        <w:t>układów: ruchu, pokarmowego, oddechowego, krwionośnego, odpornościowego, wydalniczego, nerwowego, hormonalnego i rozrodczego</w:t>
      </w:r>
      <w:r>
        <w:t>;</w:t>
      </w:r>
    </w:p>
    <w:p w14:paraId="70C9ABB7" w14:textId="4419053A" w:rsidR="000F1F3A" w:rsidRDefault="00EA2C79" w:rsidP="00EA2C79">
      <w:r>
        <w:rPr>
          <w:b/>
          <w:bCs/>
        </w:rPr>
        <w:t>2) h</w:t>
      </w:r>
      <w:r w:rsidR="00D5393C">
        <w:rPr>
          <w:b/>
          <w:bCs/>
        </w:rPr>
        <w:t>omeostaza</w:t>
      </w:r>
      <w:r>
        <w:rPr>
          <w:b/>
          <w:bCs/>
        </w:rPr>
        <w:t xml:space="preserve"> </w:t>
      </w:r>
      <w:r>
        <w:t>–</w:t>
      </w:r>
      <w:r w:rsidR="00D5393C">
        <w:t xml:space="preserve"> </w:t>
      </w:r>
      <w:r>
        <w:t>w celu z</w:t>
      </w:r>
      <w:r w:rsidR="00D5393C">
        <w:t>rozumieni</w:t>
      </w:r>
      <w:r>
        <w:t>a</w:t>
      </w:r>
      <w:r w:rsidR="00D5393C">
        <w:t xml:space="preserve"> mechanizmów utrzymujących równowagę wewnątrz organizmu (</w:t>
      </w:r>
      <w:r>
        <w:t>takich jak m.in.</w:t>
      </w:r>
      <w:r w:rsidR="00D5393C">
        <w:t>. termoregulacja, poziom cukru we krwi)</w:t>
      </w:r>
      <w:r>
        <w:t>;</w:t>
      </w:r>
    </w:p>
    <w:p w14:paraId="03CD6FF7" w14:textId="3EEC8FAE" w:rsidR="000F1F3A" w:rsidRDefault="00EA2C79" w:rsidP="00EA2C79">
      <w:pPr>
        <w:spacing w:after="240"/>
      </w:pPr>
      <w:r>
        <w:rPr>
          <w:b/>
          <w:bCs/>
        </w:rPr>
        <w:t>3) p</w:t>
      </w:r>
      <w:r w:rsidR="00D5393C">
        <w:rPr>
          <w:b/>
          <w:bCs/>
        </w:rPr>
        <w:t>rofilaktyka</w:t>
      </w:r>
      <w:r>
        <w:rPr>
          <w:b/>
          <w:bCs/>
        </w:rPr>
        <w:t xml:space="preserve"> </w:t>
      </w:r>
      <w:r>
        <w:t xml:space="preserve">–omówienie </w:t>
      </w:r>
      <w:r w:rsidR="00D5393C">
        <w:t>chorób cywilizacyjnych (nowotwory, cukrzyca, otyłość), zakaźnych (WZW, HIV/AIDS, gruźlica) oraz skutków zażywania substancji psychoaktywnych</w:t>
      </w:r>
      <w:r>
        <w:t>.</w:t>
      </w:r>
    </w:p>
    <w:p w14:paraId="7B4CFA2B" w14:textId="1B753D5A" w:rsidR="000F1F3A" w:rsidRPr="000B0199" w:rsidRDefault="00A032F3" w:rsidP="00FC2850">
      <w:pPr>
        <w:pStyle w:val="Nagwek2"/>
        <w:keepNext w:val="0"/>
        <w:keepLines w:val="0"/>
        <w:spacing w:after="80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bookmarkStart w:id="7" w:name="_8ibdxdpyodmq" w:colFirst="0" w:colLast="0"/>
      <w:bookmarkEnd w:id="7"/>
      <w:r>
        <w:rPr>
          <w:rFonts w:asciiTheme="majorHAnsi" w:hAnsiTheme="majorHAnsi" w:cstheme="majorHAnsi"/>
          <w:b/>
          <w:bCs/>
          <w:color w:val="0070C0"/>
          <w:sz w:val="28"/>
          <w:szCs w:val="28"/>
        </w:rPr>
        <w:br w:type="column"/>
      </w:r>
      <w:r w:rsidR="00D5393C" w:rsidRPr="000B0199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2. Ramowy rozkład materiału</w:t>
      </w:r>
    </w:p>
    <w:p w14:paraId="5326409A" w14:textId="77777777" w:rsidR="000F1F3A" w:rsidRDefault="00D5393C">
      <w:pPr>
        <w:spacing w:before="240" w:after="240"/>
      </w:pPr>
      <w:r>
        <w:t xml:space="preserve">W klasie 7 przewidziano </w:t>
      </w:r>
      <w:r>
        <w:rPr>
          <w:b/>
          <w:bCs/>
        </w:rPr>
        <w:t>2 godziny biologii tygodniowo</w:t>
      </w:r>
      <w:r>
        <w:t xml:space="preserve">, co daje około </w:t>
      </w:r>
      <w:r>
        <w:rPr>
          <w:b/>
          <w:bCs/>
        </w:rPr>
        <w:t>64–70 jednostek lekcyjnych</w:t>
      </w:r>
      <w:r>
        <w:t xml:space="preserve"> w roku.</w:t>
      </w:r>
    </w:p>
    <w:tbl>
      <w:tblPr>
        <w:tblW w:w="131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5"/>
        <w:gridCol w:w="2376"/>
        <w:gridCol w:w="1984"/>
        <w:gridCol w:w="2315"/>
        <w:gridCol w:w="2345"/>
        <w:gridCol w:w="2120"/>
      </w:tblGrid>
      <w:tr w:rsidR="006E5700" w14:paraId="483C94EB" w14:textId="77777777" w:rsidTr="00EE35CD">
        <w:trPr>
          <w:trHeight w:val="156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12124" w14:textId="77777777" w:rsidR="006E5700" w:rsidRDefault="006E5700" w:rsidP="000C17CA">
            <w:pPr>
              <w:rPr>
                <w:sz w:val="20"/>
                <w:szCs w:val="20"/>
              </w:rPr>
            </w:pPr>
            <w:bookmarkStart w:id="8" w:name="_v2fhqm2owv65" w:colFirst="0" w:colLast="0"/>
            <w:bookmarkStart w:id="9" w:name="_gc2m0118x611" w:colFirst="0" w:colLast="0"/>
            <w:bookmarkEnd w:id="8"/>
            <w:bookmarkEnd w:id="9"/>
            <w:r>
              <w:rPr>
                <w:b/>
                <w:bCs/>
                <w:sz w:val="20"/>
                <w:szCs w:val="20"/>
              </w:rPr>
              <w:t>Tytuł rozdziału w podręczniku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587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A6C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Treści nauczania w podręczniku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AFB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Treści nauczania w podstawie programowej (wymagania szczegółowe). Uczeń: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5C7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Warunki i sposoby realizacji (procedury osiągania celów)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24E2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Pomoce dydaktyczne i inne materiały</w:t>
            </w:r>
          </w:p>
        </w:tc>
      </w:tr>
      <w:tr w:rsidR="006E5700" w14:paraId="115CE9B0" w14:textId="77777777" w:rsidTr="00EE35CD">
        <w:trPr>
          <w:trHeight w:val="99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CD0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Wstęp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F86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Lekcja organizacyjna.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4BC3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Zapoznanie z przedmiotem i systemem oceniania.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6F8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8669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Prezentacja wymagań edukacyjnych i zasad BHP w pracowni.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3833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Przedmiotowy System Oceniania, podręcznik</w:t>
            </w:r>
          </w:p>
        </w:tc>
      </w:tr>
      <w:tr w:rsidR="006E5700" w14:paraId="48DBDD96" w14:textId="77777777" w:rsidTr="00EE35CD">
        <w:trPr>
          <w:trHeight w:val="1594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DB438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Dla przypomnienia!</w:t>
            </w:r>
          </w:p>
          <w:p w14:paraId="5577936C" w14:textId="77777777" w:rsidR="006E5700" w:rsidRPr="004462A9" w:rsidRDefault="006E5700" w:rsidP="000C17CA">
            <w:pPr>
              <w:rPr>
                <w:sz w:val="20"/>
                <w:szCs w:val="20"/>
              </w:rPr>
            </w:pPr>
            <w:r w:rsidRPr="002D0BB5">
              <w:rPr>
                <w:sz w:val="20"/>
                <w:szCs w:val="20"/>
              </w:rPr>
              <w:t>(opcjonalnie)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F703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Hierarchiczna budowa organizmu człowieka. Przegląd tkanek w ciele człowieka.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1A5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Komórka, tkanka, narząd, układ narządów, organizm.</w:t>
            </w:r>
          </w:p>
          <w:p w14:paraId="4F3B669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i funkcje tkanek: nabłonkowej, mięśniowej, łącznej i nerwowej.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AE461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821F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identyfikacja poziomów organizacji (str. 8). </w:t>
            </w:r>
            <w:r>
              <w:rPr>
                <w:b/>
                <w:bCs/>
                <w:sz w:val="20"/>
                <w:szCs w:val="20"/>
              </w:rPr>
              <w:t>Praca w grupach:</w:t>
            </w:r>
            <w:r>
              <w:rPr>
                <w:sz w:val="20"/>
                <w:szCs w:val="20"/>
              </w:rPr>
              <w:t xml:space="preserve"> dopasowywanie narządów do układów.</w:t>
            </w:r>
          </w:p>
          <w:p w14:paraId="37BB306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 mikroskopowa:</w:t>
            </w:r>
            <w:r>
              <w:rPr>
                <w:sz w:val="20"/>
                <w:szCs w:val="20"/>
              </w:rPr>
              <w:t xml:space="preserve"> rozpoznawanie typów tkanek. </w:t>
            </w:r>
          </w:p>
          <w:p w14:paraId="233CEA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zestawienie funkcji i występowania tkanek (str. 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95C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BF513F8" w14:textId="77777777" w:rsidR="006E5700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multipodręcznik, </w:t>
            </w:r>
          </w:p>
          <w:p w14:paraId="340BEEFB" w14:textId="77777777" w:rsidR="006E5700" w:rsidRPr="00743181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trwałe tkanek</w:t>
            </w:r>
          </w:p>
        </w:tc>
      </w:tr>
      <w:tr w:rsidR="006E5700" w14:paraId="452016AC" w14:textId="77777777" w:rsidTr="00EE35CD">
        <w:trPr>
          <w:trHeight w:val="1487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0AB7E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214FDF1C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I. Skóra i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405696">
              <w:rPr>
                <w:b/>
                <w:bCs/>
                <w:sz w:val="28"/>
                <w:szCs w:val="28"/>
              </w:rPr>
              <w:t>układ ruchu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F02F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Niezwykła skóra człowieka – budowa.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0EC9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Warstwy skóry i ich elementy; wytwory naskórka.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F4D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III.1.2</w:t>
            </w:r>
            <w:r>
              <w:rPr>
                <w:sz w:val="20"/>
                <w:szCs w:val="20"/>
              </w:rPr>
              <w:t xml:space="preserve"> Rozpoznaje elementy budowy skóry oraz określa ich związek z funkcjami.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D6E0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modelem:</w:t>
            </w:r>
            <w:r>
              <w:rPr>
                <w:sz w:val="20"/>
                <w:szCs w:val="20"/>
              </w:rPr>
              <w:t xml:space="preserve"> warstwy skóry (str. 13). </w:t>
            </w:r>
            <w:r>
              <w:rPr>
                <w:b/>
                <w:bCs/>
                <w:sz w:val="20"/>
                <w:szCs w:val="20"/>
              </w:rPr>
              <w:t>Rysunek:</w:t>
            </w:r>
            <w:r>
              <w:rPr>
                <w:sz w:val="20"/>
                <w:szCs w:val="20"/>
              </w:rPr>
              <w:t xml:space="preserve"> schemat budowy włosa i paznokcia.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52B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6ACFAD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skóry, multipodręcznik</w:t>
            </w:r>
          </w:p>
        </w:tc>
      </w:tr>
      <w:tr w:rsidR="006E5700" w14:paraId="4B5B9000" w14:textId="77777777" w:rsidTr="00EE35CD">
        <w:trPr>
          <w:trHeight w:val="19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950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37D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Niezwykła skóra człowieka – funkcje i receptory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7D8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ochronne, wydalnicze i czuciowe skóry.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11D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III.1.1</w:t>
            </w:r>
            <w:r>
              <w:rPr>
                <w:sz w:val="20"/>
                <w:szCs w:val="20"/>
              </w:rPr>
              <w:t xml:space="preserve"> Przedstawia funkcje skóry.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F777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Obserwacja:</w:t>
            </w:r>
            <w:r>
              <w:rPr>
                <w:sz w:val="20"/>
                <w:szCs w:val="20"/>
              </w:rPr>
              <w:t xml:space="preserve"> badanie linii papilarnych (str. 12). </w:t>
            </w:r>
          </w:p>
          <w:p w14:paraId="1E57B3D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grafiki:</w:t>
            </w:r>
            <w:r>
              <w:rPr>
                <w:sz w:val="20"/>
                <w:szCs w:val="20"/>
              </w:rPr>
              <w:t xml:space="preserve"> mechanizm termoregulacji w skórze (str. 14).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89F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B078A9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lupy, poduszki z tuszem</w:t>
            </w:r>
          </w:p>
        </w:tc>
      </w:tr>
      <w:tr w:rsidR="006E5700" w14:paraId="10A85488" w14:textId="77777777" w:rsidTr="00EE35CD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3A1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B2B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Jak dbać o skórę? Higiena i profilaktyka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E3F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Zasady higieny, wpływ UV, witamina D3, czerniak, grzybice.</w:t>
            </w:r>
          </w:p>
          <w:p w14:paraId="303300C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Dermatoskopia; diagnostyka zmian skórnych.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2876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III.1.3, 1.4, 1.5 </w:t>
            </w:r>
            <w:r>
              <w:rPr>
                <w:sz w:val="20"/>
                <w:szCs w:val="20"/>
              </w:rPr>
              <w:t>Uzasadnia koniecznośc konsultacji lekarskiej w przypadku rozpoznania niepokojących zmian na skórze ; podaje przykłady chorób i profilaktykę; wpływ UV.</w:t>
            </w:r>
          </w:p>
          <w:p w14:paraId="6F002B9D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619A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przypadku:</w:t>
            </w:r>
            <w:r>
              <w:rPr>
                <w:sz w:val="20"/>
                <w:szCs w:val="20"/>
              </w:rPr>
              <w:t xml:space="preserve"> rozpoznawanie zmian skórnych metodą ABCDE (str. 19).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rola słońca w syntezie witaminy D.</w:t>
            </w:r>
          </w:p>
          <w:p w14:paraId="3D62D9A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Symulacja:</w:t>
            </w:r>
            <w:r>
              <w:rPr>
                <w:sz w:val="20"/>
                <w:szCs w:val="20"/>
              </w:rPr>
              <w:t xml:space="preserve"> badanie znamion dermatoskopem (str. 20). </w:t>
            </w:r>
          </w:p>
          <w:p w14:paraId="1443FE1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profilaktyka trądziku (str. 19).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4A7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E71759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zdjęcia dermatologiczne, kremy SPF,</w:t>
            </w:r>
          </w:p>
          <w:p w14:paraId="11B966C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dermatoskop (opcjonalnie), ulotki dot. higieny</w:t>
            </w:r>
          </w:p>
        </w:tc>
      </w:tr>
      <w:tr w:rsidR="006E5700" w14:paraId="39BC529F" w14:textId="77777777" w:rsidTr="00EE35CD">
        <w:trPr>
          <w:trHeight w:val="18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AB64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E7D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Układ kostny – twój szkielet (budowa)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9B5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Szkielet osiowy, obręcze, kości kończyn.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2A1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III.2.1</w:t>
            </w:r>
            <w:r>
              <w:rPr>
                <w:sz w:val="20"/>
                <w:szCs w:val="20"/>
              </w:rPr>
              <w:t xml:space="preserve"> Rozpoznaje elementy szkieletu osiowego, obręczy i kończyn.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D95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wskazywanie i nazywanie kości (str. 22-23). </w:t>
            </w:r>
          </w:p>
          <w:p w14:paraId="3D49041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podział kości ze względu na kształt.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FFC7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CF54DF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szkieletu człowieka.</w:t>
            </w:r>
          </w:p>
        </w:tc>
      </w:tr>
      <w:tr w:rsidR="006E5700" w14:paraId="5F12EDE2" w14:textId="77777777" w:rsidTr="00EE35CD">
        <w:trPr>
          <w:trHeight w:val="148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A747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2660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Układ kostny – twój szkielet (połączenia i funkcje)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C76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połączeń (stawy, szwy); funkcje kości; budowa kości długiej.</w:t>
            </w:r>
          </w:p>
          <w:p w14:paraId="70AAB92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73C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III.2.2</w:t>
            </w:r>
            <w:r>
              <w:rPr>
                <w:sz w:val="20"/>
                <w:szCs w:val="20"/>
              </w:rPr>
              <w:t xml:space="preserve"> Przedstawia funkcje kości; określa cechy budowy.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41EF" w14:textId="77777777" w:rsidR="006E5700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rola chrząstki i płynu stawowego (str. 24). </w:t>
            </w:r>
          </w:p>
          <w:p w14:paraId="35D74C16" w14:textId="77777777" w:rsidR="006E5700" w:rsidRPr="00D2510E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Pogadanka: Jak dbać o swój szkielet – grafika (str. 25).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AEC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FD4BAE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kamienie, żel, lakier do paznokci, model stawu kolanowego</w:t>
            </w:r>
          </w:p>
        </w:tc>
      </w:tr>
      <w:tr w:rsidR="006E5700" w14:paraId="1347BBA3" w14:textId="77777777" w:rsidTr="00EE35CD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CD94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90D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Jak porusza się twoje ciało? Układ ruchu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710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mięśnia; praca mięśni antagonistycznych; skurcze.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3EB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III.2.3</w:t>
            </w:r>
            <w:r>
              <w:rPr>
                <w:sz w:val="20"/>
                <w:szCs w:val="20"/>
              </w:rPr>
              <w:t xml:space="preserve"> Przedstawia rolę i współdziałanie mięśni, ścięgien i kości w ruchu.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A64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Obserwacja:</w:t>
            </w:r>
            <w:r>
              <w:rPr>
                <w:sz w:val="20"/>
                <w:szCs w:val="20"/>
              </w:rPr>
              <w:t xml:space="preserve"> praca bicepsa i tricepsa (str. 28). </w:t>
            </w:r>
          </w:p>
          <w:p w14:paraId="3F8BB2F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mechanizm skurczu mięśnia szkieletowego.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C687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D1FAD4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hantle, model mięśnia ramienia</w:t>
            </w:r>
          </w:p>
        </w:tc>
      </w:tr>
      <w:tr w:rsidR="006E5700" w14:paraId="093A82B6" w14:textId="77777777" w:rsidTr="00EE35CD">
        <w:trPr>
          <w:trHeight w:val="18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283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0C0B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Profilaktyka wad układu ruchu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CE1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Skrzywienia kręgosłupa (skolioza, kifoza, lordoza); higiena kręgosłupa.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445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III.2.4, 2.5</w:t>
            </w:r>
            <w:r>
              <w:rPr>
                <w:sz w:val="20"/>
                <w:szCs w:val="20"/>
              </w:rPr>
              <w:t xml:space="preserve"> Analizuje wpływ aktywności fizycznej; podaje zasady profilaktyki skrzywień kręgosłupa.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6ED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nauka ćwiczeń wzmacniających tułów (str. 31). </w:t>
            </w:r>
          </w:p>
          <w:p w14:paraId="379BEE4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zdjęć:</w:t>
            </w:r>
            <w:r>
              <w:rPr>
                <w:sz w:val="20"/>
                <w:szCs w:val="20"/>
              </w:rPr>
              <w:t xml:space="preserve"> rozpoznawanie wad postawy (str. 29).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0D30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47CF7C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maty gimnastyczne, zdjęcia RTG</w:t>
            </w:r>
          </w:p>
        </w:tc>
      </w:tr>
      <w:tr w:rsidR="006E5700" w14:paraId="3F5AC62D" w14:textId="77777777" w:rsidTr="00EE35CD">
        <w:trPr>
          <w:trHeight w:val="151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256F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D85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i 11 Podsumowanie </w:t>
            </w:r>
          </w:p>
          <w:p w14:paraId="7B9D19E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sprawdzian z działu I.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C73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skórze i układzie ruchu.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9521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III.1 i III.2.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3D34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34-35). </w:t>
            </w:r>
          </w:p>
          <w:p w14:paraId="795D1EC9" w14:textId="77777777" w:rsidR="006E5700" w:rsidRDefault="006E5700" w:rsidP="000C17CA">
            <w:pPr>
              <w:rPr>
                <w:sz w:val="20"/>
                <w:szCs w:val="20"/>
              </w:rPr>
            </w:pPr>
            <w:r w:rsidRPr="002D0BB5">
              <w:rPr>
                <w:b/>
                <w:sz w:val="20"/>
                <w:szCs w:val="20"/>
              </w:rPr>
              <w:t>Zadania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„Sprawdź się” (str. 36).</w:t>
            </w:r>
          </w:p>
          <w:p w14:paraId="0472F69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BA69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1E312F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sprawdzianu, multipodręcznik.</w:t>
            </w:r>
          </w:p>
        </w:tc>
      </w:tr>
      <w:tr w:rsidR="006E5700" w14:paraId="04378C37" w14:textId="77777777" w:rsidTr="00EE35CD">
        <w:trPr>
          <w:trHeight w:val="177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7448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5386B004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II. Układ pokarmowy i moczowy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7CB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Składniki pokarmowe i ich rola – woda i budulce.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7A1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Znaczenie wody; rola białek w organizmie.</w:t>
            </w:r>
          </w:p>
          <w:p w14:paraId="6FD71AC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AD8A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III.3.3</w:t>
            </w:r>
            <w:r>
              <w:rPr>
                <w:sz w:val="20"/>
                <w:szCs w:val="20"/>
              </w:rPr>
              <w:t xml:space="preserve"> Przedstawia źródła i określa znaczenie białek i wody.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27E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Obliczanie:</w:t>
            </w:r>
            <w:r>
              <w:rPr>
                <w:sz w:val="20"/>
                <w:szCs w:val="20"/>
              </w:rPr>
              <w:t xml:space="preserve"> zapotrzebowanie na wodę względem masy ciała. </w:t>
            </w:r>
          </w:p>
          <w:p w14:paraId="1B52DEE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nawodnienia (str. 39).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EF64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B7BB76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waga, tabele zapotrzebowania na wodę</w:t>
            </w:r>
          </w:p>
        </w:tc>
      </w:tr>
      <w:tr w:rsidR="006E5700" w14:paraId="3329361A" w14:textId="77777777" w:rsidTr="00EE35CD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ACA7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D85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Składniki pokarmowe i ich rola – cukry, tłuszcze, witaminy.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9B31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Energia z cukrów i tłuszczów; rola witamin i soli.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91EC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III.3.3</w:t>
            </w:r>
            <w:r>
              <w:rPr>
                <w:sz w:val="20"/>
                <w:szCs w:val="20"/>
              </w:rPr>
              <w:t xml:space="preserve"> Przedstawia źródła i znaczenie cukrów, tłuszczów, witamin i soli.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E777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etykiet:</w:t>
            </w:r>
            <w:r>
              <w:rPr>
                <w:sz w:val="20"/>
                <w:szCs w:val="20"/>
              </w:rPr>
              <w:t xml:space="preserve"> rozpoznawanie składników w produktach. </w:t>
            </w:r>
          </w:p>
          <w:p w14:paraId="1AC9A211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30E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96F053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opakowania produktów, multipodręcznik</w:t>
            </w:r>
          </w:p>
        </w:tc>
      </w:tr>
      <w:tr w:rsidR="006E5700" w14:paraId="1AEE2BEC" w14:textId="77777777" w:rsidTr="00EE35CD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D52C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1D4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  <w:r w:rsidRPr="00314150">
              <w:rPr>
                <w:sz w:val="20"/>
                <w:szCs w:val="20"/>
              </w:rPr>
              <w:t>Czy odpowiednia dieta zapewni ci zdrowie?</w:t>
            </w:r>
          </w:p>
          <w:p w14:paraId="7D26C77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039A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Dieta zróżnicowana; otyłość, anoreksja, bulimia.</w:t>
            </w:r>
          </w:p>
          <w:p w14:paraId="10700EA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Skutki niewłaściwego odżywiania i zasady diety.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E56B0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III.3.4</w:t>
            </w:r>
            <w:r>
              <w:rPr>
                <w:sz w:val="20"/>
                <w:szCs w:val="20"/>
              </w:rPr>
              <w:t xml:space="preserve"> Wyjaśnia rolę błonnika; uzasadnia spożywanie owoców i warzyw.</w:t>
            </w:r>
          </w:p>
          <w:p w14:paraId="13805EC1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III.3.5</w:t>
            </w:r>
            <w:r>
              <w:rPr>
                <w:sz w:val="20"/>
                <w:szCs w:val="20"/>
              </w:rPr>
              <w:t xml:space="preserve"> Uzasadnia dietę dostosowaną do potrzeb; analizuje konsekwencje otyłości, anoreksji.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CA29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projektowe:</w:t>
            </w:r>
            <w:r>
              <w:rPr>
                <w:sz w:val="20"/>
                <w:szCs w:val="20"/>
              </w:rPr>
              <w:t xml:space="preserve"> „Mój talerz zdrowia” (str. 43).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jak rozpoznać zaburzenia odżywiania?.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B5BA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4B766C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piramida żywienia, kalkulator BMI</w:t>
            </w:r>
          </w:p>
        </w:tc>
      </w:tr>
      <w:tr w:rsidR="006E5700" w14:paraId="7B204607" w14:textId="77777777" w:rsidTr="00EE35CD">
        <w:trPr>
          <w:trHeight w:val="159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B17C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0B71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Budowa i funkcje układu pokarmowego – przewód.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CCD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Elementy układu pokarmowego; mechanizm perystaltyki.</w:t>
            </w:r>
          </w:p>
          <w:p w14:paraId="0AE1301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322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III.3.1</w:t>
            </w:r>
            <w:r>
              <w:rPr>
                <w:sz w:val="20"/>
                <w:szCs w:val="20"/>
              </w:rPr>
              <w:t xml:space="preserve"> Rozpoznaje elementy układu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104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symulacja perystaltyki (str. 47). </w:t>
            </w:r>
          </w:p>
          <w:p w14:paraId="2A044A0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droga kęsa pokarmu w ciele.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917B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930405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rurka elastyczna, kulka, model tułowia</w:t>
            </w:r>
          </w:p>
        </w:tc>
      </w:tr>
      <w:tr w:rsidR="006E5700" w14:paraId="3DCB9447" w14:textId="77777777" w:rsidTr="00EE35CD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B87B6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20CA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Budowa i funkcje układu pokarmowego – trawienie i zęby.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7EE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zębów; gruczoły trawienne; etapy trawienia.</w:t>
            </w:r>
          </w:p>
          <w:p w14:paraId="48EB0C69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7E87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III.3.1, 3.2</w:t>
            </w:r>
            <w:r>
              <w:rPr>
                <w:sz w:val="20"/>
                <w:szCs w:val="20"/>
              </w:rPr>
              <w:t xml:space="preserve"> Określa związek budowy z funkcją; rodzaje zębów i przyczyny próchnicy.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E12A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wpływ napojów na szkliwo (str. 50). </w:t>
            </w:r>
          </w:p>
          <w:p w14:paraId="4A0E0FB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Pokaz:</w:t>
            </w:r>
            <w:r>
              <w:rPr>
                <w:sz w:val="20"/>
                <w:szCs w:val="20"/>
              </w:rPr>
              <w:t xml:space="preserve"> budowa zęba na modelu (str. 48).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CEBB8" w14:textId="321D16F5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E5700">
              <w:rPr>
                <w:sz w:val="20"/>
                <w:szCs w:val="20"/>
              </w:rPr>
              <w:t>odręcznik „To nasz świat</w:t>
            </w:r>
            <w:r>
              <w:rPr>
                <w:sz w:val="20"/>
                <w:szCs w:val="20"/>
              </w:rPr>
              <w:t>.</w:t>
            </w:r>
            <w:r w:rsidR="006E5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  <w:r w:rsidR="006E5700">
              <w:rPr>
                <w:sz w:val="20"/>
                <w:szCs w:val="20"/>
              </w:rPr>
              <w:t>iologia 7”,</w:t>
            </w:r>
          </w:p>
          <w:p w14:paraId="0B6BB356" w14:textId="21067A2A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jajka, cola, ocet, model uzębienia</w:t>
            </w:r>
          </w:p>
        </w:tc>
      </w:tr>
      <w:tr w:rsidR="006E5700" w14:paraId="595D4295" w14:textId="77777777" w:rsidTr="00EE35CD">
        <w:trPr>
          <w:trHeight w:val="15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3DD0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41C1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Gdy układ pokarmowy choruje.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96A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WZW A, B, C; rak jelita grubego; zatrucia.</w:t>
            </w:r>
          </w:p>
          <w:p w14:paraId="0FDB196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bakterii jelitowych; probiotyki i antybiotyki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B2A2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III.3.6</w:t>
            </w:r>
            <w:r>
              <w:rPr>
                <w:sz w:val="20"/>
                <w:szCs w:val="20"/>
              </w:rPr>
              <w:t xml:space="preserve"> Podaje przykłady chorób i zasady ich profilaktyki.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5B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drogi zakażenia WZW (str. 53). </w:t>
            </w:r>
          </w:p>
          <w:p w14:paraId="2398C93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w grupach:</w:t>
            </w:r>
            <w:r>
              <w:rPr>
                <w:sz w:val="20"/>
                <w:szCs w:val="20"/>
              </w:rPr>
              <w:t xml:space="preserve"> zasady unikania zatruć.</w:t>
            </w:r>
          </w:p>
          <w:p w14:paraId="376B1A9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tekstu:</w:t>
            </w:r>
            <w:r>
              <w:rPr>
                <w:sz w:val="20"/>
                <w:szCs w:val="20"/>
              </w:rPr>
              <w:t xml:space="preserve"> wpływ antybiotyków na mikrobiom (str. 55). </w:t>
            </w:r>
            <w:r>
              <w:rPr>
                <w:b/>
                <w:bCs/>
                <w:sz w:val="20"/>
                <w:szCs w:val="20"/>
              </w:rPr>
              <w:t>Burza mózgów:</w:t>
            </w:r>
            <w:r>
              <w:rPr>
                <w:sz w:val="20"/>
                <w:szCs w:val="20"/>
              </w:rPr>
              <w:t xml:space="preserve"> „Dobrzy mieszkańcy moich jelit”.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8F39F" w14:textId="68A84DDA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E5700">
              <w:rPr>
                <w:sz w:val="20"/>
                <w:szCs w:val="20"/>
              </w:rPr>
              <w:t>odręcznik „To nasz świat</w:t>
            </w:r>
            <w:r>
              <w:rPr>
                <w:sz w:val="20"/>
                <w:szCs w:val="20"/>
              </w:rPr>
              <w:t>.</w:t>
            </w:r>
            <w:r w:rsidR="006E5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  <w:r w:rsidR="006E5700">
              <w:rPr>
                <w:sz w:val="20"/>
                <w:szCs w:val="20"/>
              </w:rPr>
              <w:t>iologia 7”,</w:t>
            </w:r>
          </w:p>
          <w:p w14:paraId="5DD6D488" w14:textId="5A54275D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plakaty informacyjne </w:t>
            </w:r>
            <w:r w:rsidR="00CE46AA">
              <w:rPr>
                <w:sz w:val="20"/>
                <w:szCs w:val="20"/>
              </w:rPr>
              <w:t>nt.</w:t>
            </w:r>
            <w:r>
              <w:rPr>
                <w:sz w:val="20"/>
                <w:szCs w:val="20"/>
              </w:rPr>
              <w:t xml:space="preserve"> WZW</w:t>
            </w:r>
            <w:r w:rsidR="00CE46AA">
              <w:rPr>
                <w:sz w:val="20"/>
                <w:szCs w:val="20"/>
              </w:rPr>
              <w:t>,</w:t>
            </w:r>
          </w:p>
          <w:p w14:paraId="15A440F9" w14:textId="5EEAF036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E5700">
              <w:rPr>
                <w:sz w:val="20"/>
                <w:szCs w:val="20"/>
              </w:rPr>
              <w:t>pakowania po jogurtach</w:t>
            </w:r>
            <w:r>
              <w:rPr>
                <w:sz w:val="20"/>
                <w:szCs w:val="20"/>
              </w:rPr>
              <w:t xml:space="preserve"> i</w:t>
            </w:r>
            <w:r w:rsidR="006E5700">
              <w:rPr>
                <w:sz w:val="20"/>
                <w:szCs w:val="20"/>
              </w:rPr>
              <w:t xml:space="preserve"> probiotykach</w:t>
            </w:r>
          </w:p>
        </w:tc>
      </w:tr>
      <w:tr w:rsidR="006E5700" w14:paraId="00C8978E" w14:textId="77777777" w:rsidTr="00EE35CD">
        <w:trPr>
          <w:trHeight w:val="14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03BD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3E47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Budowa i funkcje układu moczowego – wydalanie.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1A39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Istota wydalania; narządy wydalnicze (płuca, skóra, nerki).</w:t>
            </w:r>
          </w:p>
          <w:p w14:paraId="01DEC95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Nerki, moczowody, pęcherz; etapy powstawania moczu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68B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III.7.1</w:t>
            </w:r>
            <w:r>
              <w:rPr>
                <w:sz w:val="20"/>
                <w:szCs w:val="20"/>
              </w:rPr>
              <w:t xml:space="preserve"> Przedstawia istotę wydalania; wymienia narządy biorące udział.</w:t>
            </w:r>
          </w:p>
          <w:p w14:paraId="21632B9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III.7.2</w:t>
            </w:r>
            <w:r>
              <w:rPr>
                <w:sz w:val="20"/>
                <w:szCs w:val="20"/>
              </w:rPr>
              <w:t xml:space="preserve"> Rozpoznaje elementy układu moczowego i </w:t>
            </w:r>
            <w:r>
              <w:rPr>
                <w:sz w:val="20"/>
                <w:szCs w:val="20"/>
              </w:rPr>
              <w:lastRenderedPageBreak/>
              <w:t>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0FC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Analiza graficzna:</w:t>
            </w:r>
            <w:r>
              <w:rPr>
                <w:sz w:val="20"/>
                <w:szCs w:val="20"/>
              </w:rPr>
              <w:t xml:space="preserve"> zestawienie substancji wydalanych przez skórę, płuca i nerki (str. 57).</w:t>
            </w:r>
          </w:p>
          <w:p w14:paraId="3C47246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filtracja krwi i powstawanie moczu </w:t>
            </w:r>
            <w:r>
              <w:rPr>
                <w:sz w:val="20"/>
                <w:szCs w:val="20"/>
              </w:rPr>
              <w:lastRenderedPageBreak/>
              <w:t>pierwotnego i ostatecznego (str. 60).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C8A38" w14:textId="5C4B4444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</w:t>
            </w:r>
            <w:r w:rsidR="006E5700">
              <w:rPr>
                <w:sz w:val="20"/>
                <w:szCs w:val="20"/>
              </w:rPr>
              <w:t>odręcznik „To nasz świat</w:t>
            </w:r>
            <w:r>
              <w:rPr>
                <w:sz w:val="20"/>
                <w:szCs w:val="20"/>
              </w:rPr>
              <w:t>.</w:t>
            </w:r>
            <w:r w:rsidR="006E5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  <w:r w:rsidR="006E5700">
              <w:rPr>
                <w:sz w:val="20"/>
                <w:szCs w:val="20"/>
              </w:rPr>
              <w:t>iologia 7”,</w:t>
            </w:r>
          </w:p>
          <w:p w14:paraId="635F310D" w14:textId="21DE50F5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</w:t>
            </w:r>
            <w:r w:rsidR="00CE46AA">
              <w:rPr>
                <w:sz w:val="20"/>
                <w:szCs w:val="20"/>
              </w:rPr>
              <w:t>,</w:t>
            </w:r>
          </w:p>
          <w:p w14:paraId="55E9AE17" w14:textId="1CA0AA87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6E5700">
              <w:rPr>
                <w:sz w:val="20"/>
                <w:szCs w:val="20"/>
              </w:rPr>
              <w:t>odel anatomiczny nerek</w:t>
            </w:r>
          </w:p>
        </w:tc>
      </w:tr>
      <w:tr w:rsidR="006E5700" w14:paraId="59D093BE" w14:textId="77777777" w:rsidTr="00EE35CD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C4F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392F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Jak dbać o układ moczowy?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A2BD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Zakażenia; kamica; znaczenie badania moczu.</w:t>
            </w:r>
          </w:p>
          <w:p w14:paraId="6271B7D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79FC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III.7.3, 7.4</w:t>
            </w:r>
            <w:r>
              <w:rPr>
                <w:sz w:val="20"/>
                <w:szCs w:val="20"/>
              </w:rPr>
              <w:t xml:space="preserve"> Podaje przykłady chorób i profilaktykę; znaczenie badania moczu.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973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interpretacja wyników badania moczu (str. 64). </w:t>
            </w: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wpływ picia wody na profilaktykę kamicy.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B17D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76E341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wyniki badań laboratoryjnych</w:t>
            </w:r>
          </w:p>
        </w:tc>
      </w:tr>
      <w:tr w:rsidR="006E5700" w14:paraId="08ED5D00" w14:textId="77777777" w:rsidTr="00EE35CD">
        <w:trPr>
          <w:trHeight w:val="145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CDF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9824C" w14:textId="638058F4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i 21 Podsumowanie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sprawdzian z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działu II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87F1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układzie pokarmowym i moczowym.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07B42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III.3 i III.7.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56E0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66-67). </w:t>
            </w:r>
          </w:p>
          <w:p w14:paraId="318A5D8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Zadania „Sprawdź się” (str. 68).</w:t>
            </w:r>
          </w:p>
          <w:p w14:paraId="2432E83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3A6E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3727B23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6E5700" w14:paraId="7DC4FBBA" w14:textId="77777777" w:rsidTr="00EE35CD">
        <w:trPr>
          <w:trHeight w:val="181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7B21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74216851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III. Układ oddechowy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E8A2" w14:textId="4944AD2B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Budowa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funkcje układu oddechowego – drogi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56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Górne i dolne drogi oddechowe; rola krtani i nagłośni.</w:t>
            </w:r>
          </w:p>
          <w:p w14:paraId="40E7BF8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7F8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III.6.1</w:t>
            </w:r>
            <w:r>
              <w:rPr>
                <w:sz w:val="20"/>
                <w:szCs w:val="20"/>
              </w:rPr>
              <w:t xml:space="preserve"> Rozpoznaje elementy budowy i ich funkcje; określa związek z funkcją.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1D9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droga powietrza do płuc (str. 71). </w:t>
            </w:r>
          </w:p>
          <w:p w14:paraId="3CA3B82B" w14:textId="1D7FC22D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Pokaz:</w:t>
            </w:r>
            <w:r>
              <w:rPr>
                <w:sz w:val="20"/>
                <w:szCs w:val="20"/>
              </w:rPr>
              <w:t xml:space="preserve"> zasady pierwszej pomocy – chwyt Heimlicha (s. 73).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17C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FE5CBB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krtani, fantom</w:t>
            </w:r>
          </w:p>
        </w:tc>
      </w:tr>
      <w:tr w:rsidR="006E5700" w14:paraId="4A661A96" w14:textId="77777777" w:rsidTr="00EE35CD">
        <w:trPr>
          <w:trHeight w:val="178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FD0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5266" w14:textId="3F09036E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Budowa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funkcje układu oddechowego – wentylacja.</w:t>
            </w:r>
            <w:r w:rsidR="00CE46AA">
              <w:rPr>
                <w:sz w:val="20"/>
                <w:szCs w:val="20"/>
              </w:rPr>
              <w:t>\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20BFD" w14:textId="1D864452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Mechanizm wdechu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wydechu; rola przepony.</w:t>
            </w:r>
          </w:p>
          <w:p w14:paraId="22B2C95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060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III.6.2</w:t>
            </w:r>
            <w:r>
              <w:rPr>
                <w:sz w:val="20"/>
                <w:szCs w:val="20"/>
              </w:rPr>
              <w:t xml:space="preserve"> Przedstawia mechanizm wentylacji płuc.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B9C02" w14:textId="3477E858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modelu płuc (s. 74). </w:t>
            </w:r>
            <w:r>
              <w:rPr>
                <w:b/>
                <w:bCs/>
                <w:sz w:val="20"/>
                <w:szCs w:val="20"/>
              </w:rPr>
              <w:t>Analiza graficzna:</w:t>
            </w:r>
            <w:r>
              <w:rPr>
                <w:sz w:val="20"/>
                <w:szCs w:val="20"/>
              </w:rPr>
              <w:t xml:space="preserve"> praca klatki piersiowej podczas oddychania (s.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9B3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FEA95EB" w14:textId="77777777" w:rsidR="006E5700" w:rsidRPr="00BB407E" w:rsidRDefault="006E5700" w:rsidP="000C17CA">
            <w:pPr>
              <w:autoSpaceDE w:val="0"/>
              <w:autoSpaceDN w:val="0"/>
              <w:adjustRightInd w:val="0"/>
              <w:spacing w:line="240" w:lineRule="auto"/>
              <w:rPr>
                <w:rFonts w:ascii="GloberRegular" w:hAnsi="GloberRegular" w:cs="GloberRegular"/>
                <w:lang w:val="pl-PL"/>
              </w:rPr>
            </w:pPr>
            <w:r w:rsidRPr="00BB407E">
              <w:rPr>
                <w:rFonts w:ascii="GloberRegular" w:hAnsi="GloberRegular" w:cs="GloberRegular"/>
                <w:lang w:val="pl-PL"/>
              </w:rPr>
              <w:t>przezroczysta butelka typu PET (bez zakrętki), nożyczki, balon, słomka,</w:t>
            </w:r>
          </w:p>
          <w:p w14:paraId="45864085" w14:textId="77777777" w:rsidR="006E5700" w:rsidRDefault="006E5700" w:rsidP="000C17CA">
            <w:pPr>
              <w:rPr>
                <w:sz w:val="20"/>
                <w:szCs w:val="20"/>
              </w:rPr>
            </w:pPr>
            <w:r w:rsidRPr="00BB407E">
              <w:rPr>
                <w:rFonts w:ascii="GloberRegular" w:hAnsi="GloberRegular" w:cs="GloberRegular"/>
                <w:lang w:val="pl-PL"/>
              </w:rPr>
              <w:t>2 gumki recepturki, plastelina, cienka gumowa rękawiczka</w:t>
            </w:r>
          </w:p>
        </w:tc>
      </w:tr>
      <w:tr w:rsidR="006E5700" w14:paraId="59FCF70C" w14:textId="77777777" w:rsidTr="00EE35CD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6D863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83D62" w14:textId="75A9802A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Wymiana gazowa w płucach i tkankach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B643" w14:textId="336A264B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 powietrza; dyfuzja gazów w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pęcherzykach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komórkach.</w:t>
            </w:r>
          </w:p>
          <w:p w14:paraId="2278042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2D0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III.6.3</w:t>
            </w:r>
            <w:r>
              <w:rPr>
                <w:sz w:val="20"/>
                <w:szCs w:val="20"/>
              </w:rPr>
              <w:t xml:space="preserve"> Analizuje przebieg wymiany gazowej; planuje doświadczenie.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2FA26" w14:textId="23C1CC10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wykrywanie CO2 i pary wodnej w powietrzu wydychanym (s. 77). </w:t>
            </w: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wymiana gazowa (s. 79).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35BD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64757B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wapienna, szklanki, folia, lusterko, słomki</w:t>
            </w:r>
          </w:p>
        </w:tc>
      </w:tr>
      <w:tr w:rsidR="006E5700" w14:paraId="443C4A91" w14:textId="77777777" w:rsidTr="00EE35CD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E72F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CF48C" w14:textId="17D6D031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 Jak dbać o układ oddechowy? </w:t>
            </w:r>
            <w:r w:rsidR="00CE46A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horoby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E8D0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Angina, gruźlica, rak płuc; rola szczepień.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39A7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III.6.5</w:t>
            </w:r>
            <w:r>
              <w:rPr>
                <w:sz w:val="20"/>
                <w:szCs w:val="20"/>
              </w:rPr>
              <w:t xml:space="preserve"> Podaje przykłady chorób i ich profilaktykę.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90DC" w14:textId="359CF541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danych:</w:t>
            </w:r>
            <w:r>
              <w:rPr>
                <w:sz w:val="20"/>
                <w:szCs w:val="20"/>
              </w:rPr>
              <w:t xml:space="preserve"> wzrost zachorowań na gruźlicę (s. 83). </w:t>
            </w:r>
            <w:r>
              <w:rPr>
                <w:b/>
                <w:bCs/>
                <w:sz w:val="20"/>
                <w:szCs w:val="20"/>
              </w:rPr>
              <w:t>Burza mózgów:</w:t>
            </w:r>
            <w:r>
              <w:rPr>
                <w:sz w:val="20"/>
                <w:szCs w:val="20"/>
              </w:rPr>
              <w:t xml:space="preserve"> metody wzmacniania odporności dróg oddechowych.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35E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63F44B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</w:t>
            </w:r>
          </w:p>
        </w:tc>
      </w:tr>
      <w:tr w:rsidR="006E5700" w14:paraId="4F77190B" w14:textId="77777777" w:rsidTr="00EE35CD">
        <w:trPr>
          <w:trHeight w:val="181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582F4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DA228" w14:textId="60A96922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 Jak dbać o układ oddechowy? </w:t>
            </w:r>
            <w:r w:rsidR="00CE46A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zynniki szkodliwe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B85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smogu i palenia tytoniu; e-papierosy.</w:t>
            </w:r>
          </w:p>
          <w:p w14:paraId="5527ADD6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4D3D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III.6.4</w:t>
            </w:r>
            <w:r>
              <w:rPr>
                <w:sz w:val="20"/>
                <w:szCs w:val="20"/>
              </w:rPr>
              <w:t xml:space="preserve"> Analizuje wpływ palenia i zanieczyszczeń pyłowych na układ oddechowy.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BF6B" w14:textId="376FF4FC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„Co zostaje w płucach po 1 papierosie?” (s. 85). </w:t>
            </w:r>
            <w:r>
              <w:rPr>
                <w:b/>
                <w:bCs/>
                <w:sz w:val="20"/>
                <w:szCs w:val="20"/>
              </w:rPr>
              <w:t>TIK:</w:t>
            </w:r>
            <w:r>
              <w:rPr>
                <w:sz w:val="20"/>
                <w:szCs w:val="20"/>
              </w:rPr>
              <w:t xml:space="preserve"> sprawdzanie jakości powietrza w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okolicy.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C48B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 biologia 7”,</w:t>
            </w:r>
          </w:p>
          <w:p w14:paraId="5ABE239D" w14:textId="77777777" w:rsidR="006E5700" w:rsidRPr="00CE46AA" w:rsidRDefault="006E5700" w:rsidP="000C17C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pl-PL"/>
              </w:rPr>
            </w:pPr>
            <w:r w:rsidRPr="00CE46AA">
              <w:rPr>
                <w:sz w:val="20"/>
                <w:szCs w:val="20"/>
                <w:lang w:val="pl-PL"/>
              </w:rPr>
              <w:t>przezroczysta butelka PET, rurka, wata,</w:t>
            </w:r>
          </w:p>
          <w:p w14:paraId="4B693266" w14:textId="77777777" w:rsidR="006E5700" w:rsidRPr="00CE46AA" w:rsidRDefault="006E5700" w:rsidP="000C17CA">
            <w:pPr>
              <w:rPr>
                <w:sz w:val="20"/>
                <w:szCs w:val="20"/>
              </w:rPr>
            </w:pPr>
            <w:r w:rsidRPr="00CE46AA">
              <w:rPr>
                <w:sz w:val="20"/>
                <w:szCs w:val="20"/>
                <w:lang w:val="pl-PL"/>
              </w:rPr>
              <w:t>plastelina, papieros, zapalniczka</w:t>
            </w:r>
          </w:p>
          <w:p w14:paraId="1DBF5045" w14:textId="77777777" w:rsidR="006E5700" w:rsidRDefault="006E5700" w:rsidP="000C17CA">
            <w:pPr>
              <w:rPr>
                <w:sz w:val="20"/>
                <w:szCs w:val="20"/>
              </w:rPr>
            </w:pPr>
            <w:r w:rsidRPr="00CE46AA">
              <w:rPr>
                <w:sz w:val="20"/>
                <w:szCs w:val="20"/>
              </w:rPr>
              <w:t>smartfony</w:t>
            </w:r>
          </w:p>
        </w:tc>
      </w:tr>
      <w:tr w:rsidR="006E5700" w14:paraId="26A2B059" w14:textId="77777777" w:rsidTr="00EE35CD">
        <w:trPr>
          <w:trHeight w:val="189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9AC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BD3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</w:t>
            </w:r>
          </w:p>
          <w:p w14:paraId="12D81443" w14:textId="1F874CE2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sprawdzian z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działu III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E13C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układzie oddechowym.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6190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III.6.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8CB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 88-89). </w:t>
            </w:r>
          </w:p>
          <w:p w14:paraId="4B2CBD59" w14:textId="19010913" w:rsidR="006E5700" w:rsidRDefault="006E5700" w:rsidP="000C17CA">
            <w:pPr>
              <w:rPr>
                <w:sz w:val="20"/>
                <w:szCs w:val="20"/>
              </w:rPr>
            </w:pPr>
            <w:r w:rsidRPr="002D0BB5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(s. 90)</w:t>
            </w:r>
          </w:p>
          <w:p w14:paraId="0E68C9E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stopnia opanowania treści z działu III.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D90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2342ABB" w14:textId="011A1042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s</w:t>
            </w:r>
            <w:r w:rsidRPr="002D0BB5"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ketchnotka</w:t>
            </w:r>
            <w:r w:rsidR="00CE46AA">
              <w:rPr>
                <w:rStyle w:val="Pogrubienie"/>
                <w:b w:val="0"/>
                <w:color w:val="333333"/>
                <w:sz w:val="21"/>
                <w:szCs w:val="21"/>
                <w:shd w:val="clear" w:color="auto" w:fill="FFFFFF"/>
              </w:rPr>
              <w:t>,</w:t>
            </w:r>
          </w:p>
          <w:p w14:paraId="7657F01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6E5700" w14:paraId="78883814" w14:textId="77777777" w:rsidTr="00EE35CD">
        <w:trPr>
          <w:trHeight w:val="171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01E6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13D9BDE8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IV. Układy krwionośny i odporno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405696">
              <w:rPr>
                <w:b/>
                <w:bCs/>
                <w:sz w:val="28"/>
                <w:szCs w:val="28"/>
              </w:rPr>
              <w:t>ściowy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72F98" w14:textId="60831346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Budowa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funkcje układu krwionośnego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AA8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Tętnice, żyły, naczynia włosowate; rola zastawek. Budowa serca;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0658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</w:t>
            </w:r>
            <w:r>
              <w:rPr>
                <w:sz w:val="20"/>
                <w:szCs w:val="20"/>
              </w:rPr>
              <w:t xml:space="preserve"> Rozpoznaje elementy budowy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4778A" w14:textId="5CDB7271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Mikroskopowanie:</w:t>
            </w:r>
            <w:r>
              <w:rPr>
                <w:sz w:val="20"/>
                <w:szCs w:val="20"/>
              </w:rPr>
              <w:t xml:space="preserve"> obserwacja różnic w przekroju tętnicy i żyły (s. 92). </w:t>
            </w:r>
          </w:p>
          <w:p w14:paraId="524AAE4A" w14:textId="61EADDED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grafiki:</w:t>
            </w:r>
            <w:r>
              <w:rPr>
                <w:sz w:val="20"/>
                <w:szCs w:val="20"/>
              </w:rPr>
              <w:t xml:space="preserve"> działanie zastawek (s.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92).</w:t>
            </w:r>
          </w:p>
          <w:p w14:paraId="160D3FD3" w14:textId="487F6A46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serca (s. 93).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4D8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AEA1A8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naczyń.</w:t>
            </w:r>
          </w:p>
          <w:p w14:paraId="7207792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serca,</w:t>
            </w:r>
          </w:p>
          <w:p w14:paraId="23BF2F5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anatomiczny</w:t>
            </w:r>
          </w:p>
        </w:tc>
      </w:tr>
      <w:tr w:rsidR="006E5700" w14:paraId="5B7A7BA6" w14:textId="77777777" w:rsidTr="00EE35CD">
        <w:trPr>
          <w:trHeight w:val="17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53CD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8E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  <w:r w:rsidRPr="00747952">
              <w:rPr>
                <w:sz w:val="20"/>
                <w:szCs w:val="20"/>
              </w:rPr>
              <w:t>Krążenie krwi w dwóch obiegach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C4D31" w14:textId="49057C87" w:rsidR="006E5700" w:rsidRDefault="00CE46AA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6E5700">
              <w:rPr>
                <w:sz w:val="20"/>
                <w:szCs w:val="20"/>
              </w:rPr>
              <w:t>biegi krwi: mały i</w:t>
            </w:r>
            <w:r>
              <w:rPr>
                <w:sz w:val="20"/>
                <w:szCs w:val="20"/>
              </w:rPr>
              <w:t> </w:t>
            </w:r>
            <w:r w:rsidR="006E5700">
              <w:rPr>
                <w:sz w:val="20"/>
                <w:szCs w:val="20"/>
              </w:rPr>
              <w:t>duży.</w:t>
            </w:r>
          </w:p>
          <w:p w14:paraId="7DAA2AC9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866F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III.4.1, 4.2</w:t>
            </w:r>
            <w:r>
              <w:rPr>
                <w:sz w:val="20"/>
                <w:szCs w:val="20"/>
              </w:rPr>
              <w:t xml:space="preserve"> Rozpoznaje elementy budowy; analizuje krążenie w obiegu małym i dużym.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EF6D" w14:textId="5F78C008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Rysunek schematyczny:</w:t>
            </w:r>
            <w:r>
              <w:rPr>
                <w:sz w:val="20"/>
                <w:szCs w:val="20"/>
              </w:rPr>
              <w:t xml:space="preserve"> droga krwi w obu obiegach (s.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95).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4D13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32AC95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anatomiczny</w:t>
            </w:r>
          </w:p>
        </w:tc>
      </w:tr>
      <w:tr w:rsidR="006E5700" w14:paraId="24DFC20C" w14:textId="77777777" w:rsidTr="00EE35CD">
        <w:trPr>
          <w:trHeight w:val="14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66ADF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E9F24" w14:textId="2D69973B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Rola składników krwi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BEF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Erytrocyty, leukocyty, płytki, osocze; morfologia krwi.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65F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III.4.3</w:t>
            </w:r>
            <w:r>
              <w:rPr>
                <w:sz w:val="20"/>
                <w:szCs w:val="20"/>
              </w:rPr>
              <w:t xml:space="preserve"> Przedstawia rolę głównych składników krwi.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626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interpretacja arkusza morfologii krwi (str. 99). </w:t>
            </w:r>
          </w:p>
          <w:p w14:paraId="79387B1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TIK:</w:t>
            </w:r>
            <w:r>
              <w:rPr>
                <w:sz w:val="20"/>
                <w:szCs w:val="20"/>
              </w:rPr>
              <w:t xml:space="preserve"> animacja krzepnięcia krwi.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7A06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931C1A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wyniki morfologii, multipodręcznik</w:t>
            </w:r>
          </w:p>
        </w:tc>
      </w:tr>
      <w:tr w:rsidR="006E5700" w14:paraId="45AE4377" w14:textId="77777777" w:rsidTr="00EE35CD">
        <w:trPr>
          <w:trHeight w:val="20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402AD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8926" w14:textId="6DBB60F5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Grupy krwi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krwiodawstwo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5830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 AB0 i Rh; zasady transfuzji; konflikt serologiczny.</w:t>
            </w:r>
          </w:p>
          <w:p w14:paraId="7D9F44C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E85D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III.4.4</w:t>
            </w:r>
            <w:r>
              <w:rPr>
                <w:sz w:val="20"/>
                <w:szCs w:val="20"/>
              </w:rPr>
              <w:t xml:space="preserve"> Wymienia grupy krwi i przedstawia znaczenie krwiodawstwa.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0A91F" w14:textId="3FCA0C8C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logiczne:</w:t>
            </w:r>
            <w:r>
              <w:rPr>
                <w:sz w:val="20"/>
                <w:szCs w:val="20"/>
              </w:rPr>
              <w:t xml:space="preserve"> „Kto komu może oddać krew?” (s. 103). </w:t>
            </w:r>
            <w:r>
              <w:rPr>
                <w:b/>
                <w:bCs/>
                <w:sz w:val="20"/>
                <w:szCs w:val="20"/>
              </w:rPr>
              <w:t>Dyskusja</w:t>
            </w:r>
            <w:r w:rsidR="00CE46AA">
              <w:rPr>
                <w:b/>
                <w:bCs/>
                <w:sz w:val="20"/>
                <w:szCs w:val="20"/>
              </w:rPr>
              <w:t xml:space="preserve"> nt.</w:t>
            </w:r>
            <w:r>
              <w:rPr>
                <w:sz w:val="20"/>
                <w:szCs w:val="20"/>
              </w:rPr>
              <w:t xml:space="preserve"> </w:t>
            </w:r>
            <w:r w:rsidR="00CE46AA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laczego krew jest </w:t>
            </w:r>
            <w:r w:rsidR="00CE46A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ajcenniej</w:t>
            </w:r>
            <w:r w:rsidR="00CE46A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szym lekiem?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F05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</w:t>
            </w:r>
          </w:p>
          <w:p w14:paraId="2764160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</w:tr>
      <w:tr w:rsidR="006E5700" w14:paraId="326D2001" w14:textId="77777777" w:rsidTr="00EE35CD">
        <w:trPr>
          <w:trHeight w:val="18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1129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1F1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34. Jak dbać o układ krwionośny?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D2D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Pomiar tętna; pomiar ciśnienia tętniczego; EKG.</w:t>
            </w:r>
          </w:p>
          <w:p w14:paraId="42BAC7F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Miażdżyca, nadciśnienie, zawał; pierwsza pomoc.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040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III.4.5, 4.8</w:t>
            </w:r>
            <w:r>
              <w:rPr>
                <w:sz w:val="20"/>
                <w:szCs w:val="20"/>
              </w:rPr>
              <w:t xml:space="preserve"> Przedstawia zasady pomiaru; uzasadnia badania kontrolne.</w:t>
            </w:r>
          </w:p>
          <w:p w14:paraId="202479D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III.4.6, 4.7</w:t>
            </w:r>
            <w:r>
              <w:rPr>
                <w:sz w:val="20"/>
                <w:szCs w:val="20"/>
              </w:rPr>
              <w:t xml:space="preserve"> Analizuje wpływ aktywności i diety; podaje zasady profilaktyki.</w:t>
            </w:r>
          </w:p>
          <w:p w14:paraId="326256DD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338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 praktyczne:</w:t>
            </w:r>
            <w:r>
              <w:rPr>
                <w:sz w:val="20"/>
                <w:szCs w:val="20"/>
              </w:rPr>
              <w:t xml:space="preserve"> pomiar tętna w spoczynku i po wysiłku (str. 94). </w:t>
            </w:r>
          </w:p>
          <w:p w14:paraId="1FE39FD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Ćwiczenia:</w:t>
            </w:r>
            <w:r>
              <w:rPr>
                <w:sz w:val="20"/>
                <w:szCs w:val="20"/>
              </w:rPr>
              <w:t xml:space="preserve"> pomiar ciśnienia tętniczego (str. 107).</w:t>
            </w:r>
          </w:p>
          <w:p w14:paraId="7A7731D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graficzna:</w:t>
            </w:r>
            <w:r>
              <w:rPr>
                <w:sz w:val="20"/>
                <w:szCs w:val="20"/>
              </w:rPr>
              <w:t xml:space="preserve"> powstawanie blaszki miażdżycowej (str. 106). </w:t>
            </w:r>
          </w:p>
          <w:p w14:paraId="49BF6A2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Symulacja:</w:t>
            </w:r>
            <w:r>
              <w:rPr>
                <w:sz w:val="20"/>
                <w:szCs w:val="20"/>
              </w:rPr>
              <w:t xml:space="preserve"> pomoc w zawale serca (str. 106).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7653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6D2675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stopery, ciśnieniomierze,</w:t>
            </w:r>
          </w:p>
          <w:p w14:paraId="30D33A3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o profilaktyce</w:t>
            </w:r>
          </w:p>
        </w:tc>
      </w:tr>
      <w:tr w:rsidR="006E5700" w14:paraId="4073A9FB" w14:textId="77777777" w:rsidTr="00EE35CD">
        <w:trPr>
          <w:trHeight w:val="154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19FE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03D1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Które układy organizmu odpowiadają za odporność?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4122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Węzły chłonne; śledziona, grasica; bariery fizyczne.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BBC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III.5.1</w:t>
            </w:r>
            <w:r>
              <w:rPr>
                <w:sz w:val="20"/>
                <w:szCs w:val="20"/>
              </w:rPr>
              <w:t xml:space="preserve"> Wskazuje lokalizację węzłów chłonnych i określa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A7A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lokalizacja narządów limfatycznych (str. 111). </w:t>
            </w: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test „brudnej ręki” (str. 112).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698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EC6ECB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tułowia, chleb, woreczki</w:t>
            </w:r>
          </w:p>
        </w:tc>
      </w:tr>
      <w:tr w:rsidR="006E5700" w14:paraId="3B946325" w14:textId="77777777" w:rsidTr="00EE35CD">
        <w:trPr>
          <w:trHeight w:val="201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CDF0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53C2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Jak działa układ odporności?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F82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wrodzona i nabyta; limfocyty B i T.</w:t>
            </w:r>
          </w:p>
          <w:p w14:paraId="0879519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Zasada działania szczepionek; odporność zbiorowa.</w:t>
            </w:r>
          </w:p>
          <w:p w14:paraId="313C303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2EC25" w14:textId="765EB6B2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III.5.2</w:t>
            </w:r>
            <w:r>
              <w:rPr>
                <w:sz w:val="20"/>
                <w:szCs w:val="20"/>
              </w:rPr>
              <w:t xml:space="preserve"> Rozróżnia odporność wrodzoną i</w:t>
            </w:r>
            <w:r w:rsidR="00CE46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nabytą.</w:t>
            </w:r>
          </w:p>
          <w:p w14:paraId="09FA47C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III.5.3</w:t>
            </w:r>
            <w:r>
              <w:rPr>
                <w:sz w:val="20"/>
                <w:szCs w:val="20"/>
              </w:rPr>
              <w:t xml:space="preserve"> Przedstawia istotę działania szczepionek; uzasadnia szczepienia.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1166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Schemat blokowy:</w:t>
            </w:r>
            <w:r>
              <w:rPr>
                <w:sz w:val="20"/>
                <w:szCs w:val="20"/>
              </w:rPr>
              <w:t xml:space="preserve"> mechanizm niszczenia patogenu przez limfocyty (str. 115). </w:t>
            </w:r>
            <w:r>
              <w:rPr>
                <w:b/>
                <w:bCs/>
                <w:sz w:val="20"/>
                <w:szCs w:val="20"/>
              </w:rPr>
              <w:t>Praca w parach:</w:t>
            </w:r>
            <w:r>
              <w:rPr>
                <w:sz w:val="20"/>
                <w:szCs w:val="20"/>
              </w:rPr>
              <w:t xml:space="preserve"> porównanie typów odporności.</w:t>
            </w:r>
          </w:p>
          <w:p w14:paraId="7BE6521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efekt odporności zbiorowej (str. 117). </w:t>
            </w:r>
          </w:p>
          <w:p w14:paraId="4DE7941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danymi:</w:t>
            </w:r>
            <w:r>
              <w:rPr>
                <w:sz w:val="20"/>
                <w:szCs w:val="20"/>
              </w:rPr>
              <w:t xml:space="preserve"> kalendarz szczepień (str. 212).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2E6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543B1D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multipodręcznik;</w:t>
            </w:r>
          </w:p>
          <w:p w14:paraId="6109447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kalendarza szczepień</w:t>
            </w:r>
          </w:p>
        </w:tc>
      </w:tr>
      <w:tr w:rsidR="006E5700" w14:paraId="431A9236" w14:textId="77777777" w:rsidTr="00EE35CD">
        <w:trPr>
          <w:trHeight w:val="1706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C5B1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F09E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 Problemy z odpornością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8B2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Alergia; wstrząs anafilaktyczny; wirus HIV i AIDS.</w:t>
            </w:r>
          </w:p>
          <w:p w14:paraId="1A3645C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Transplantologia; zgodność tkankowa; dar życia.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279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III.5.5, 5.6</w:t>
            </w:r>
            <w:r>
              <w:rPr>
                <w:sz w:val="20"/>
                <w:szCs w:val="20"/>
              </w:rPr>
              <w:t xml:space="preserve"> Definiuje alergię i AIDS jako zaburzenie odporności.</w:t>
            </w:r>
          </w:p>
          <w:p w14:paraId="593E152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III.5.4</w:t>
            </w:r>
            <w:r>
              <w:rPr>
                <w:sz w:val="20"/>
                <w:szCs w:val="20"/>
              </w:rPr>
              <w:t xml:space="preserve"> Przedstawia znaczenie przeszczepów i zgody na transplantację.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88C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drogi zakażenia HIV (str. 120). </w:t>
            </w:r>
          </w:p>
          <w:p w14:paraId="5193288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jak pomóc osobie we wstrząsie anafilaktycznym.</w:t>
            </w:r>
          </w:p>
          <w:p w14:paraId="158730F1" w14:textId="77777777" w:rsidR="006E5700" w:rsidRDefault="006E5700" w:rsidP="000C17CA">
            <w:pPr>
              <w:autoSpaceDE w:val="0"/>
              <w:autoSpaceDN w:val="0"/>
              <w:adjustRightInd w:val="0"/>
              <w:spacing w:line="240" w:lineRule="auto"/>
              <w:rPr>
                <w:rFonts w:ascii="GloberRegular" w:hAnsi="GloberRegular" w:cs="GloberRegular"/>
                <w:sz w:val="19"/>
                <w:szCs w:val="19"/>
                <w:lang w:val="pl-PL"/>
              </w:rPr>
            </w:pPr>
            <w:r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D</w:t>
            </w:r>
            <w:r w:rsidRPr="006D59F9"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yskusja</w:t>
            </w:r>
            <w:r>
              <w:rPr>
                <w:rFonts w:ascii="GloberRegular" w:hAnsi="GloberRegular" w:cs="GloberRegular"/>
                <w:b/>
                <w:sz w:val="19"/>
                <w:szCs w:val="19"/>
                <w:lang w:val="pl-PL"/>
              </w:rPr>
              <w:t>:</w:t>
            </w:r>
            <w:r>
              <w:rPr>
                <w:rFonts w:ascii="GloberRegular" w:hAnsi="GloberRegular" w:cs="GloberRegular"/>
                <w:sz w:val="19"/>
                <w:szCs w:val="19"/>
                <w:lang w:val="pl-PL"/>
              </w:rPr>
              <w:t xml:space="preserve"> na temat znaczenia przeszczepów</w:t>
            </w:r>
          </w:p>
          <w:p w14:paraId="7E6D5C3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rFonts w:ascii="GloberRegular" w:hAnsi="GloberRegular" w:cs="GloberRegular"/>
                <w:sz w:val="19"/>
                <w:szCs w:val="19"/>
                <w:lang w:val="pl-PL"/>
              </w:rPr>
              <w:t>w ratowaniu zdrowia i życia.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EC4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7AFEC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o AIDS i alergiach</w:t>
            </w:r>
          </w:p>
        </w:tc>
      </w:tr>
      <w:tr w:rsidR="006E5700" w14:paraId="7E0A5100" w14:textId="77777777" w:rsidTr="00EE35CD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8033F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17BB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38-39. Podsumowanie i sprawdzian z działu IV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4618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krążeniu i odporności.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E1B7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 4, 5, 6.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8FE5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123-125). </w:t>
            </w:r>
          </w:p>
          <w:p w14:paraId="11F37B00" w14:textId="77777777" w:rsidR="006E5700" w:rsidRDefault="006E5700" w:rsidP="000C17CA">
            <w:pPr>
              <w:rPr>
                <w:sz w:val="20"/>
                <w:szCs w:val="20"/>
              </w:rPr>
            </w:pPr>
            <w:r w:rsidRPr="006D59F9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(str. 126).</w:t>
            </w:r>
          </w:p>
          <w:p w14:paraId="44C2657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IV.</w:t>
            </w:r>
          </w:p>
          <w:p w14:paraId="70BBAED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7C4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163002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6E5700" w14:paraId="7C2ABC8A" w14:textId="77777777" w:rsidTr="00EE35CD">
        <w:trPr>
          <w:trHeight w:val="1290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760B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61076660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V. Układ nerwowy i narządy zmysłów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F5DB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 Budowa i funkcje układu nerwowego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C3F4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Mózgowie, rdzeń kręgowy, nerwy.</w:t>
            </w:r>
          </w:p>
          <w:p w14:paraId="424561C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neuronu; synapsa; impuls nerwowy.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3CA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III.8.1</w:t>
            </w:r>
            <w:r>
              <w:rPr>
                <w:sz w:val="20"/>
                <w:szCs w:val="20"/>
              </w:rPr>
              <w:t xml:space="preserve"> Rozpoznaje elementy OUN i obwodowego oraz określa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9ED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mózgowia (str. 128). </w:t>
            </w: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funkcje części mózgowia.</w:t>
            </w:r>
          </w:p>
          <w:p w14:paraId="019AE6B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neuronu z drucików i plasteliny (str. 129). </w:t>
            </w:r>
            <w:r>
              <w:rPr>
                <w:b/>
                <w:bCs/>
                <w:sz w:val="20"/>
                <w:szCs w:val="20"/>
              </w:rPr>
              <w:t>Analiza animacji:</w:t>
            </w:r>
            <w:r>
              <w:rPr>
                <w:sz w:val="20"/>
                <w:szCs w:val="20"/>
              </w:rPr>
              <w:t xml:space="preserve"> przesyłanie impulsu przez synapsę.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28B4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6F6A3A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anatomiczny mózgowia;</w:t>
            </w:r>
          </w:p>
          <w:p w14:paraId="7EF0EF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plastelina, druciki, filmy</w:t>
            </w:r>
          </w:p>
        </w:tc>
      </w:tr>
      <w:tr w:rsidR="006E5700" w14:paraId="744951D8" w14:textId="77777777" w:rsidTr="00EE35CD">
        <w:trPr>
          <w:trHeight w:val="16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FFD09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025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 Mechanizm odruchów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5C5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Łuk odruchowy; odruchy bezwarunkowe i warunkowe.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4007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III.8.2</w:t>
            </w:r>
            <w:r>
              <w:rPr>
                <w:sz w:val="20"/>
                <w:szCs w:val="20"/>
              </w:rPr>
              <w:t xml:space="preserve"> Opisuje łuk odruchowy i wymienia rodzaje odruchów.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E26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odruchu kolanowego (str. 131). </w:t>
            </w: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rysowanie schematu łuku odruchowego (str. 130).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1E9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147A31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młoteczki medyczne</w:t>
            </w:r>
          </w:p>
        </w:tc>
      </w:tr>
      <w:tr w:rsidR="006E5700" w14:paraId="0014BB04" w14:textId="77777777" w:rsidTr="00EE35CD">
        <w:trPr>
          <w:trHeight w:val="14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5C22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4795" w14:textId="3F155808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 Jak dbać o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układ nerwowy? Sen i stres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EAC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snu; metody radzenia sobie ze stresem.</w:t>
            </w:r>
          </w:p>
          <w:p w14:paraId="5460CC3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F24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III.8.3, 8.4</w:t>
            </w:r>
            <w:r>
              <w:rPr>
                <w:sz w:val="20"/>
                <w:szCs w:val="20"/>
              </w:rPr>
              <w:t xml:space="preserve"> Przedstawia sposoby na stres; uzasadnia znaczenie snu.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A21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Ankieta:</w:t>
            </w:r>
            <w:r>
              <w:rPr>
                <w:sz w:val="20"/>
                <w:szCs w:val="20"/>
              </w:rPr>
              <w:t xml:space="preserve"> „Stres w moim życiu” (str. 134). </w:t>
            </w: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ile snu potrzebujesz (str. 136).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586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18D2D6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obserwacji snu</w:t>
            </w:r>
          </w:p>
        </w:tc>
      </w:tr>
      <w:tr w:rsidR="006E5700" w14:paraId="02AE4D1D" w14:textId="77777777" w:rsidTr="00EE35CD">
        <w:trPr>
          <w:trHeight w:val="147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4B1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79103" w14:textId="3EC2E145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 Jak dbać o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układ nerwowy? Zagrożenia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2EC4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Używki;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C8A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III.8.5</w:t>
            </w:r>
            <w:r>
              <w:rPr>
                <w:sz w:val="20"/>
                <w:szCs w:val="20"/>
              </w:rPr>
              <w:t xml:space="preserve"> Przedstawia negatywny wpływ substancji psychoaktywnych.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36A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wpływ używek na mózg (str. 137). </w:t>
            </w:r>
            <w:r>
              <w:rPr>
                <w:b/>
                <w:bCs/>
                <w:sz w:val="20"/>
                <w:szCs w:val="20"/>
              </w:rPr>
              <w:t>Drama:</w:t>
            </w:r>
            <w:r>
              <w:rPr>
                <w:sz w:val="20"/>
                <w:szCs w:val="20"/>
              </w:rPr>
              <w:t xml:space="preserve"> odgrywanie scenek asertywności.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7085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A67FEF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plakaty antynarkotykowe</w:t>
            </w:r>
          </w:p>
        </w:tc>
      </w:tr>
      <w:tr w:rsidR="006E5700" w14:paraId="1265AE88" w14:textId="77777777" w:rsidTr="00EE35CD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084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8901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 Oko – narząd wzroku (budowa)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FD7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Elementy gałki ocznej; aparat ochronny oka.</w:t>
            </w:r>
          </w:p>
          <w:p w14:paraId="3F38CDC0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A05B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III.9.1</w:t>
            </w:r>
            <w:r>
              <w:rPr>
                <w:sz w:val="20"/>
                <w:szCs w:val="20"/>
              </w:rPr>
              <w:t xml:space="preserve"> Rozpoznaje elementy budowy oka i przedstawia ich funkcje.</w:t>
            </w:r>
          </w:p>
          <w:p w14:paraId="29F9CB1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19F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oka (str. 140). </w:t>
            </w:r>
            <w:r>
              <w:rPr>
                <w:b/>
                <w:bCs/>
                <w:sz w:val="20"/>
                <w:szCs w:val="20"/>
              </w:rPr>
              <w:t>Praca z tekstem:</w:t>
            </w:r>
            <w:r>
              <w:rPr>
                <w:sz w:val="20"/>
                <w:szCs w:val="20"/>
              </w:rPr>
              <w:t xml:space="preserve"> „Jak dbać o wzrok?” (str. 142).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BC6F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26C5E2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oka, multipodręcznik</w:t>
            </w:r>
          </w:p>
        </w:tc>
      </w:tr>
      <w:tr w:rsidR="006E5700" w14:paraId="46605DF2" w14:textId="77777777" w:rsidTr="00EE35CD">
        <w:trPr>
          <w:trHeight w:val="199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4424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F46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 Oko – narząd wzroku (widzenie i wady wzroku)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707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Powstawanie obrazu; wady wzroku (krótkowzroczność, dalekowzroczność).</w:t>
            </w:r>
          </w:p>
          <w:p w14:paraId="480B0C33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D63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III.9.1, 9.2</w:t>
            </w:r>
            <w:r>
              <w:rPr>
                <w:sz w:val="20"/>
                <w:szCs w:val="20"/>
              </w:rPr>
              <w:t xml:space="preserve"> Funkcje w powstawaniu obrazu; sposoby korygowania wad.</w:t>
            </w:r>
          </w:p>
          <w:p w14:paraId="282B17F0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1F2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budowa Camera Obscura (str. 141). </w:t>
            </w: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dobieranie soczewek na schematach wad (str. 143).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1707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134242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soczewki,</w:t>
            </w:r>
          </w:p>
          <w:p w14:paraId="685CACDC" w14:textId="77777777" w:rsidR="006E5700" w:rsidRDefault="006E5700" w:rsidP="000C17CA">
            <w:pPr>
              <w:rPr>
                <w:sz w:val="20"/>
                <w:szCs w:val="20"/>
              </w:rPr>
            </w:pPr>
            <w:r w:rsidRPr="00F9418D">
              <w:rPr>
                <w:sz w:val="20"/>
                <w:szCs w:val="20"/>
              </w:rPr>
              <w:t>pudełko po butach, kalka techniczna, nożyczki, taśma klejąca, igła, lampka</w:t>
            </w:r>
          </w:p>
        </w:tc>
      </w:tr>
      <w:tr w:rsidR="006E5700" w14:paraId="016478F6" w14:textId="77777777" w:rsidTr="00EE35CD">
        <w:trPr>
          <w:trHeight w:val="21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E793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0EA5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 Ucho – narząd słuchu i równowagi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C44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ucha; droga dźwięku; mechanizm słyszenia.</w:t>
            </w:r>
          </w:p>
          <w:p w14:paraId="4DD5D77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043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III.9.3</w:t>
            </w:r>
            <w:r>
              <w:rPr>
                <w:sz w:val="20"/>
                <w:szCs w:val="20"/>
              </w:rPr>
              <w:t xml:space="preserve"> Rozpoznaje elementy budowy ucha i przedstawia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81D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Śledzenie drogi:</w:t>
            </w:r>
            <w:r>
              <w:rPr>
                <w:sz w:val="20"/>
                <w:szCs w:val="20"/>
              </w:rPr>
              <w:t xml:space="preserve"> dźwięk od małżowiny do nerwu słuchowego (str. 146). </w:t>
            </w:r>
          </w:p>
          <w:p w14:paraId="50307A2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Wykład:</w:t>
            </w:r>
            <w:r>
              <w:rPr>
                <w:sz w:val="20"/>
                <w:szCs w:val="20"/>
              </w:rPr>
              <w:t xml:space="preserve"> zmysł równowagi.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5B5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A7D3B9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ucha, kamertony</w:t>
            </w:r>
          </w:p>
        </w:tc>
      </w:tr>
      <w:tr w:rsidR="006E5700" w14:paraId="5874E4A0" w14:textId="77777777" w:rsidTr="00EE35CD">
        <w:trPr>
          <w:trHeight w:val="21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2C1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529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 Wpływ hałasu na zdrowie i higiena słuchu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EB4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Głośność (dB); skutki hałasu; profilaktyka.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4EA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III.9.4</w:t>
            </w:r>
            <w:r>
              <w:rPr>
                <w:sz w:val="20"/>
                <w:szCs w:val="20"/>
              </w:rPr>
              <w:t xml:space="preserve"> Opisuje wpływ hałasu na zdrowie człowieka.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498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badanie indywidualnej skali głośności (str. 148). </w:t>
            </w:r>
          </w:p>
          <w:p w14:paraId="3E4AC02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tabeli:</w:t>
            </w:r>
            <w:r>
              <w:rPr>
                <w:sz w:val="20"/>
                <w:szCs w:val="20"/>
              </w:rPr>
              <w:t xml:space="preserve"> głośność dźwięków (str. 147).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22B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A2E977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nagrania dźwięków, sonometr</w:t>
            </w:r>
          </w:p>
        </w:tc>
      </w:tr>
      <w:tr w:rsidR="006E5700" w14:paraId="01FA0367" w14:textId="77777777" w:rsidTr="00EE35CD">
        <w:trPr>
          <w:trHeight w:val="168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3C3C4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9F06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 Inne zmysły człowieka: dotyk, smak i węch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3E3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Receptory skórne; kubki smakowe; nabłonek węchowy.</w:t>
            </w:r>
          </w:p>
          <w:p w14:paraId="72D5B6A6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EE4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III.9.6</w:t>
            </w:r>
            <w:r>
              <w:rPr>
                <w:sz w:val="20"/>
                <w:szCs w:val="20"/>
              </w:rPr>
              <w:t xml:space="preserve"> Przedstawia rolę zmysłów; planuje doświadczenie (gęstość receptorów).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CCF1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gęstość receptorów dotyku na ciele (str. 151). </w:t>
            </w:r>
          </w:p>
          <w:p w14:paraId="650258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Eksperyment:</w:t>
            </w:r>
            <w:r>
              <w:rPr>
                <w:sz w:val="20"/>
                <w:szCs w:val="20"/>
              </w:rPr>
              <w:t xml:space="preserve"> smak a węch (str. 153).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69BE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6698762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cyrkle, spinacze, jabłko</w:t>
            </w:r>
          </w:p>
        </w:tc>
      </w:tr>
      <w:tr w:rsidR="006E5700" w14:paraId="450DB71D" w14:textId="77777777" w:rsidTr="00EE35CD">
        <w:trPr>
          <w:trHeight w:val="1895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273C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B181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 i 50</w:t>
            </w:r>
          </w:p>
          <w:p w14:paraId="79472AE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 sprawdzian z działu V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5BAF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nerwach i zmysłach.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1728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III.8 i III.9.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1E5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mapą myśli:</w:t>
            </w:r>
            <w:r>
              <w:rPr>
                <w:sz w:val="20"/>
                <w:szCs w:val="20"/>
              </w:rPr>
              <w:t xml:space="preserve"> (str. 156-157). </w:t>
            </w:r>
          </w:p>
          <w:p w14:paraId="489AD986" w14:textId="77777777" w:rsidR="006E5700" w:rsidRDefault="006E5700" w:rsidP="000C17CA">
            <w:pPr>
              <w:rPr>
                <w:sz w:val="20"/>
                <w:szCs w:val="20"/>
              </w:rPr>
            </w:pPr>
            <w:r w:rsidRPr="006D59F9">
              <w:rPr>
                <w:b/>
                <w:sz w:val="20"/>
                <w:szCs w:val="20"/>
              </w:rPr>
              <w:t xml:space="preserve">Zadania </w:t>
            </w:r>
            <w:r>
              <w:rPr>
                <w:sz w:val="20"/>
                <w:szCs w:val="20"/>
              </w:rPr>
              <w:t>„Sprawdź się” (str. 158).</w:t>
            </w:r>
          </w:p>
          <w:p w14:paraId="7797CA2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6B7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70C11A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6E5700" w14:paraId="5B8A113C" w14:textId="77777777" w:rsidTr="00EE35CD">
        <w:trPr>
          <w:trHeight w:val="148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BB03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60B13602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 xml:space="preserve">VI. Układ hormonalny </w:t>
            </w:r>
            <w:r w:rsidRPr="00405696">
              <w:rPr>
                <w:b/>
                <w:bCs/>
                <w:sz w:val="28"/>
                <w:szCs w:val="28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405696">
              <w:rPr>
                <w:b/>
                <w:bCs/>
                <w:sz w:val="28"/>
                <w:szCs w:val="28"/>
              </w:rPr>
              <w:t>układ rozrodczy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D55A" w14:textId="5548D70D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 Budowa i funkcje układu hormonalnego – gruczoły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A36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Przysadka, tarczyca, nadnercza; rola hormonów.</w:t>
            </w:r>
          </w:p>
          <w:p w14:paraId="3912973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87E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III.10.1</w:t>
            </w:r>
            <w:r>
              <w:rPr>
                <w:sz w:val="20"/>
                <w:szCs w:val="20"/>
              </w:rPr>
              <w:t xml:space="preserve"> Wymienia gruczoły i podaje nazwy hormonów oraz ich rolę.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B729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Lokalizacja:</w:t>
            </w:r>
            <w:r>
              <w:rPr>
                <w:sz w:val="20"/>
                <w:szCs w:val="20"/>
              </w:rPr>
              <w:t xml:space="preserve"> gruczoły na sylwetce człowieka (str. 161). </w:t>
            </w:r>
          </w:p>
          <w:p w14:paraId="5B58602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Infografika:</w:t>
            </w:r>
            <w:r>
              <w:rPr>
                <w:sz w:val="20"/>
                <w:szCs w:val="20"/>
              </w:rPr>
              <w:t xml:space="preserve"> hormony i ich funkcje (str. 162).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E7D3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1C6327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makieta układu dokrewnego</w:t>
            </w:r>
          </w:p>
        </w:tc>
      </w:tr>
      <w:tr w:rsidR="006E5700" w14:paraId="74C077FC" w14:textId="77777777" w:rsidTr="00EE35CD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4121F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1B9C" w14:textId="77777777" w:rsidR="006E5700" w:rsidRPr="00F9418D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52. </w:t>
            </w:r>
            <w:r w:rsidRPr="00F9418D">
              <w:rPr>
                <w:sz w:val="20"/>
                <w:szCs w:val="20"/>
              </w:rPr>
              <w:t>Antagonistyczne działanie insuliny</w:t>
            </w:r>
          </w:p>
          <w:p w14:paraId="7F47FC2C" w14:textId="77777777" w:rsidR="006E5700" w:rsidRDefault="006E5700" w:rsidP="000C17CA">
            <w:pPr>
              <w:rPr>
                <w:sz w:val="20"/>
                <w:szCs w:val="20"/>
              </w:rPr>
            </w:pPr>
            <w:r w:rsidRPr="00F9418D">
              <w:rPr>
                <w:sz w:val="20"/>
                <w:szCs w:val="20"/>
              </w:rPr>
              <w:t>i glukagonu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20F4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Trzustka; insulina i glukagon; regulacja cukru.</w:t>
            </w:r>
          </w:p>
          <w:p w14:paraId="6F311B3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cukrzycy; glukometr; preparaty hormonalne.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CFF1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III.10.2</w:t>
            </w:r>
            <w:r>
              <w:rPr>
                <w:sz w:val="20"/>
                <w:szCs w:val="20"/>
              </w:rPr>
              <w:t xml:space="preserve"> Przedstawia antagonistyczne działanie insuliny i glukagonu.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081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mechanizm regulacji poziomu glukozy (str. 164). </w:t>
            </w:r>
          </w:p>
          <w:p w14:paraId="7CFE31A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Zadanie:</w:t>
            </w:r>
            <w:r>
              <w:rPr>
                <w:sz w:val="20"/>
                <w:szCs w:val="20"/>
              </w:rPr>
              <w:t xml:space="preserve"> co się dzieje po zjedzeniu deseru?.</w:t>
            </w:r>
          </w:p>
          <w:p w14:paraId="3EC49E5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monitorowanie cukru w cukrzycy (str. 165). </w:t>
            </w:r>
            <w:r>
              <w:rPr>
                <w:b/>
                <w:bCs/>
                <w:sz w:val="20"/>
                <w:szCs w:val="20"/>
              </w:rPr>
              <w:t>Analiza tekstu:</w:t>
            </w:r>
            <w:r>
              <w:rPr>
                <w:sz w:val="20"/>
                <w:szCs w:val="20"/>
              </w:rPr>
              <w:t xml:space="preserve"> doping hormonalny a zdrowie.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C65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A970E6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schemat homeostazy poziomu glukozy,</w:t>
            </w:r>
          </w:p>
          <w:p w14:paraId="601084B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521F5D">
              <w:rPr>
                <w:sz w:val="20"/>
                <w:szCs w:val="20"/>
              </w:rPr>
              <w:t>lukometr (do pokazu)</w:t>
            </w:r>
          </w:p>
        </w:tc>
      </w:tr>
      <w:tr w:rsidR="006E5700" w14:paraId="664F86E6" w14:textId="77777777" w:rsidTr="00EE35CD">
        <w:trPr>
          <w:trHeight w:val="15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E30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4D5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 Budowa i funkcje układu rozrodczego – mężczyzna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D25F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Wspólne f</w:t>
            </w:r>
            <w:r w:rsidRPr="00313535">
              <w:rPr>
                <w:sz w:val="20"/>
                <w:szCs w:val="20"/>
              </w:rPr>
              <w:t>unkcje układu rozrodczego</w:t>
            </w:r>
            <w:r>
              <w:rPr>
                <w:sz w:val="20"/>
                <w:szCs w:val="20"/>
              </w:rPr>
              <w:t>; Narządy męskie; jądra, penis; rola testosteronu.</w:t>
            </w:r>
          </w:p>
          <w:p w14:paraId="2955B43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931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III.11.1</w:t>
            </w:r>
            <w:r>
              <w:rPr>
                <w:sz w:val="20"/>
                <w:szCs w:val="20"/>
              </w:rPr>
              <w:t xml:space="preserve"> Rozpoznaje elementy budowy i podaje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BF0B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układu męskiego (str. 168). </w:t>
            </w:r>
            <w:r>
              <w:rPr>
                <w:b/>
                <w:bCs/>
                <w:sz w:val="20"/>
                <w:szCs w:val="20"/>
              </w:rPr>
              <w:t>Wykład:</w:t>
            </w:r>
            <w:r>
              <w:rPr>
                <w:sz w:val="20"/>
                <w:szCs w:val="20"/>
              </w:rPr>
              <w:t xml:space="preserve"> rola plemników w rozrodzie.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72C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E6225C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anatomiczny</w:t>
            </w:r>
          </w:p>
        </w:tc>
      </w:tr>
      <w:tr w:rsidR="006E5700" w14:paraId="08066016" w14:textId="77777777" w:rsidTr="00EE35CD">
        <w:trPr>
          <w:trHeight w:val="156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1653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2FC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 Budowa i funkcje układu rozrodczego – kobieta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36B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Narządy żeńskie; jajniki, macica; rola estrogenów.</w:t>
            </w:r>
          </w:p>
          <w:p w14:paraId="5EFDFE9E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E21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III.11.1</w:t>
            </w:r>
            <w:r>
              <w:rPr>
                <w:sz w:val="20"/>
                <w:szCs w:val="20"/>
              </w:rPr>
              <w:t xml:space="preserve"> Rozpoznaje elementy budowy i podaje ich funkcje.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68AE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modelu:</w:t>
            </w:r>
            <w:r>
              <w:rPr>
                <w:sz w:val="20"/>
                <w:szCs w:val="20"/>
              </w:rPr>
              <w:t xml:space="preserve"> budowa układu żeńskiego (str. 169). </w:t>
            </w:r>
            <w:r>
              <w:rPr>
                <w:b/>
                <w:bCs/>
                <w:sz w:val="20"/>
                <w:szCs w:val="20"/>
              </w:rPr>
              <w:t>Pogadanka:</w:t>
            </w:r>
            <w:r>
              <w:t xml:space="preserve"> </w:t>
            </w:r>
            <w:r w:rsidRPr="002D0BB5">
              <w:rPr>
                <w:bCs/>
                <w:sz w:val="20"/>
                <w:szCs w:val="20"/>
              </w:rPr>
              <w:t>Jak dbać o układ rozrodczy?</w:t>
            </w:r>
            <w:r>
              <w:rPr>
                <w:sz w:val="20"/>
                <w:szCs w:val="20"/>
              </w:rPr>
              <w:t xml:space="preserve"> (str. 170).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AB86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E3FFE2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macicy i jajników.</w:t>
            </w:r>
          </w:p>
        </w:tc>
      </w:tr>
      <w:tr w:rsidR="006E5700" w14:paraId="7C4A3B1A" w14:textId="77777777" w:rsidTr="00EE35CD">
        <w:trPr>
          <w:trHeight w:val="162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E2C3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4A9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 Na czym polega dojrzewanie człowieka?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CD6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fizyczne, psychiczne i społeczne.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E1AF" w14:textId="787A80FA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III.11.5</w:t>
            </w:r>
            <w:r>
              <w:rPr>
                <w:sz w:val="20"/>
                <w:szCs w:val="20"/>
              </w:rPr>
              <w:t xml:space="preserve"> Przedstawia cechy dojrzewania fizycznego, psychiczne</w:t>
            </w:r>
            <w:r w:rsidR="00EE35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go i społecznego.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8BF8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Dyskusja:</w:t>
            </w:r>
            <w:r>
              <w:rPr>
                <w:sz w:val="20"/>
                <w:szCs w:val="20"/>
              </w:rPr>
              <w:t xml:space="preserve"> emocje i relacje rówieśnicze w wieku 14 lat. </w:t>
            </w:r>
          </w:p>
          <w:p w14:paraId="0369814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Tabela:</w:t>
            </w:r>
            <w:r>
              <w:rPr>
                <w:sz w:val="20"/>
                <w:szCs w:val="20"/>
              </w:rPr>
              <w:t xml:space="preserve"> różnice w dojrzewaniu płci (str. 172-173).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160C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</w:t>
            </w:r>
          </w:p>
          <w:p w14:paraId="413A7FE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</w:tr>
      <w:tr w:rsidR="006E5700" w14:paraId="7E5ED92C" w14:textId="77777777" w:rsidTr="00EE35CD">
        <w:trPr>
          <w:trHeight w:val="172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4CD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3438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 Cykl miesiączkowy kobiety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6C7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Fazy cyklu; owulacja; rola hormonów płciowych.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67A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III.11.2</w:t>
            </w:r>
            <w:r>
              <w:rPr>
                <w:sz w:val="20"/>
                <w:szCs w:val="20"/>
              </w:rPr>
              <w:t xml:space="preserve"> Opisuje fazy cyklu miesiączkowego kobiety.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7060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Praca z kalendarzem:</w:t>
            </w:r>
            <w:r>
              <w:rPr>
                <w:sz w:val="20"/>
                <w:szCs w:val="20"/>
              </w:rPr>
              <w:t xml:space="preserve"> wyznaczanie faz i dni płodnych (str. 174-175). </w:t>
            </w:r>
            <w:r>
              <w:rPr>
                <w:b/>
                <w:bCs/>
                <w:sz w:val="20"/>
                <w:szCs w:val="20"/>
              </w:rPr>
              <w:t>Analiza wykresu:</w:t>
            </w:r>
            <w:r>
              <w:rPr>
                <w:sz w:val="20"/>
                <w:szCs w:val="20"/>
              </w:rPr>
              <w:t xml:space="preserve"> poziom hormonów w cyklu.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FE3C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4925F4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kalendarzyki menstruacyjne</w:t>
            </w:r>
          </w:p>
        </w:tc>
      </w:tr>
      <w:tr w:rsidR="006E5700" w14:paraId="24F9AF87" w14:textId="77777777" w:rsidTr="00EE35CD">
        <w:trPr>
          <w:trHeight w:val="183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62C6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00E1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 Od zapłodnienia do narodzin – początki życia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38C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Zapłodnienie; gamety; zygota; zarodek.</w:t>
            </w:r>
          </w:p>
          <w:p w14:paraId="0653518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A925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11.3, 11.4</w:t>
            </w:r>
            <w:r>
              <w:rPr>
                <w:sz w:val="20"/>
                <w:szCs w:val="20"/>
              </w:rPr>
              <w:t xml:space="preserve"> Określa rolę gamet; wymienia etapy rozwoju przedurodzeniowego.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CCA3B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infografiki:</w:t>
            </w:r>
            <w:r>
              <w:rPr>
                <w:sz w:val="20"/>
                <w:szCs w:val="20"/>
              </w:rPr>
              <w:t xml:space="preserve"> „Od komórki do człowieka” (str. 180). </w:t>
            </w:r>
            <w:r>
              <w:rPr>
                <w:b/>
                <w:bCs/>
                <w:sz w:val="20"/>
                <w:szCs w:val="20"/>
              </w:rPr>
              <w:t>Modelowanie:</w:t>
            </w:r>
            <w:r>
              <w:rPr>
                <w:sz w:val="20"/>
                <w:szCs w:val="20"/>
              </w:rPr>
              <w:t xml:space="preserve"> budowa plemnika i komórki jajowej.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6FCD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23FFBCC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mikroskopy, preparaty gamet</w:t>
            </w:r>
          </w:p>
        </w:tc>
      </w:tr>
      <w:tr w:rsidR="006E5700" w14:paraId="4EBF7A58" w14:textId="77777777" w:rsidTr="00EE35CD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F9F58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A98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 Od zapłodnienia do narodzin – rozwój płodu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40FC8" w14:textId="4718F863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łożyska i pępowi</w:t>
            </w:r>
            <w:r w:rsidR="00EE35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ny; wpływ alkoholu i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nikotyny.</w:t>
            </w:r>
          </w:p>
          <w:p w14:paraId="11AE5BE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644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III.11.4</w:t>
            </w:r>
            <w:r>
              <w:rPr>
                <w:sz w:val="20"/>
                <w:szCs w:val="20"/>
              </w:rPr>
              <w:t xml:space="preserve"> Wyjaśnia wpływ alkoholu i nikotyny na rozwój zarodka i płodu.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4DA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przyczynowo-skutkowa:</w:t>
            </w:r>
            <w:r>
              <w:rPr>
                <w:sz w:val="20"/>
                <w:szCs w:val="20"/>
              </w:rPr>
              <w:t xml:space="preserve"> skutki FAS (str. 182). </w:t>
            </w:r>
            <w:r>
              <w:rPr>
                <w:b/>
                <w:bCs/>
                <w:sz w:val="20"/>
                <w:szCs w:val="20"/>
              </w:rPr>
              <w:t>Pogadanka:</w:t>
            </w:r>
            <w:r>
              <w:rPr>
                <w:sz w:val="20"/>
                <w:szCs w:val="20"/>
              </w:rPr>
              <w:t xml:space="preserve"> „Łożysko – system podtrzymywania życia”.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4F7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4965501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filmy o rozwoju prenatalnym</w:t>
            </w:r>
          </w:p>
        </w:tc>
      </w:tr>
      <w:tr w:rsidR="006E5700" w14:paraId="556864D5" w14:textId="77777777" w:rsidTr="00EE35CD">
        <w:trPr>
          <w:trHeight w:val="1740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6DF1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7869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 Profilaktyka chorób układu rozrodczego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8EF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Choroby weneryczne; nowotwory; badania kontrolne.</w:t>
            </w:r>
          </w:p>
          <w:p w14:paraId="31828FB7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022FD" w14:textId="4205A7A4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III.11.6, 11.7</w:t>
            </w:r>
            <w:r>
              <w:rPr>
                <w:sz w:val="20"/>
                <w:szCs w:val="20"/>
              </w:rPr>
              <w:t xml:space="preserve"> Przedstawia profilaktykę chorób wenerycznych i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nowotworowych.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3700" w14:textId="6DCB3CAD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instruktaż samobadania piersi i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jąder (str. 210-211). </w:t>
            </w:r>
            <w:r>
              <w:rPr>
                <w:b/>
                <w:bCs/>
                <w:sz w:val="20"/>
                <w:szCs w:val="20"/>
              </w:rPr>
              <w:t>Analiza tabeli:</w:t>
            </w:r>
            <w:r>
              <w:rPr>
                <w:sz w:val="20"/>
                <w:szCs w:val="20"/>
              </w:rPr>
              <w:t xml:space="preserve"> znaczenie cytologii i</w:t>
            </w:r>
            <w:r w:rsidR="00EE35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szczepień HPV.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9D4D6" w14:textId="59D5C7BF" w:rsidR="006E5700" w:rsidRDefault="00EE35CD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E5700">
              <w:rPr>
                <w:sz w:val="20"/>
                <w:szCs w:val="20"/>
              </w:rPr>
              <w:t>odręcznik „To nasz świat. Biologia 7”</w:t>
            </w:r>
          </w:p>
          <w:p w14:paraId="1EC70DC8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</w:p>
        </w:tc>
      </w:tr>
      <w:tr w:rsidR="006E5700" w14:paraId="22B1C7D2" w14:textId="77777777" w:rsidTr="00EE35CD">
        <w:trPr>
          <w:trHeight w:val="150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1B8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A6701" w14:textId="11422EBA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EE35C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62. Podsumowanie i sprawdzian z  działu VI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847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Powtórzenie wiadomości o rozrodzie i hormonach.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2FFB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III.10 i III.11.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81E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 188-189). </w:t>
            </w: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67D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57BDAD6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</w:t>
            </w:r>
          </w:p>
        </w:tc>
      </w:tr>
      <w:tr w:rsidR="006E5700" w14:paraId="0544FE54" w14:textId="77777777" w:rsidTr="00EE35CD">
        <w:trPr>
          <w:trHeight w:val="1965"/>
        </w:trPr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8BBF" w14:textId="77777777" w:rsidR="006E5700" w:rsidRDefault="006E5700" w:rsidP="000C17CA">
            <w:pPr>
              <w:rPr>
                <w:b/>
                <w:bCs/>
                <w:sz w:val="28"/>
                <w:szCs w:val="28"/>
              </w:rPr>
            </w:pPr>
          </w:p>
          <w:p w14:paraId="023CEAAB" w14:textId="77777777" w:rsidR="006E5700" w:rsidRPr="00405696" w:rsidRDefault="006E5700" w:rsidP="000C17CA">
            <w:pPr>
              <w:rPr>
                <w:sz w:val="28"/>
                <w:szCs w:val="28"/>
              </w:rPr>
            </w:pPr>
            <w:r w:rsidRPr="00405696">
              <w:rPr>
                <w:b/>
                <w:bCs/>
                <w:sz w:val="28"/>
                <w:szCs w:val="28"/>
              </w:rPr>
              <w:t>VII. Jak zachować zdrowie?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522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 Homeostaza, czyli stan równowagi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663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Termoregulacja; gospodarka wodna; rola układów.</w:t>
            </w:r>
          </w:p>
          <w:p w14:paraId="7E24C71B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75E80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IV.1</w:t>
            </w:r>
            <w:r>
              <w:rPr>
                <w:sz w:val="20"/>
                <w:szCs w:val="20"/>
              </w:rPr>
              <w:t xml:space="preserve"> Analizuje współdziałanie układów w utrzymaniu homeostazy.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152E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Doświadczenie:</w:t>
            </w:r>
            <w:r>
              <w:rPr>
                <w:sz w:val="20"/>
                <w:szCs w:val="20"/>
              </w:rPr>
              <w:t xml:space="preserve"> obserwacja reakcji organizmu po wysiłku (str. 195). </w:t>
            </w:r>
            <w:r>
              <w:rPr>
                <w:b/>
                <w:bCs/>
                <w:sz w:val="20"/>
                <w:szCs w:val="20"/>
              </w:rPr>
              <w:t>Analiza schematu:</w:t>
            </w:r>
            <w:r>
              <w:rPr>
                <w:sz w:val="20"/>
                <w:szCs w:val="20"/>
              </w:rPr>
              <w:t xml:space="preserve"> mechanizm przywracania nawodnienia.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522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198B04D4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termometry, stopery</w:t>
            </w:r>
          </w:p>
        </w:tc>
      </w:tr>
      <w:tr w:rsidR="006E5700" w14:paraId="1972B75A" w14:textId="77777777" w:rsidTr="00EE35CD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90A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3B3C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 Poznaj swój organizm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4DA5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Sygnały ciała; zmiany wagi; obserwacja znamion.</w:t>
            </w:r>
          </w:p>
          <w:p w14:paraId="71084D62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DA16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V.1</w:t>
            </w:r>
            <w:r>
              <w:rPr>
                <w:sz w:val="20"/>
                <w:szCs w:val="20"/>
              </w:rPr>
              <w:t xml:space="preserve"> (Preambuła) Rozpoznaje sytuacje wymagające konsultacji lekarskiej.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254F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 badawczy:</w:t>
            </w:r>
            <w:r>
              <w:rPr>
                <w:sz w:val="20"/>
                <w:szCs w:val="20"/>
              </w:rPr>
              <w:t xml:space="preserve"> tworzenie mapy znamion (str. 198). </w:t>
            </w:r>
            <w:r>
              <w:rPr>
                <w:b/>
                <w:bCs/>
                <w:sz w:val="20"/>
                <w:szCs w:val="20"/>
              </w:rPr>
              <w:t>Debata nt.</w:t>
            </w:r>
            <w:r>
              <w:rPr>
                <w:sz w:val="20"/>
                <w:szCs w:val="20"/>
              </w:rPr>
              <w:t xml:space="preserve"> Dlaczego „Dr Google” nie zastąpi lekarza?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53971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619738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lusterka, karty obserwacji</w:t>
            </w:r>
          </w:p>
        </w:tc>
      </w:tr>
      <w:tr w:rsidR="006E5700" w14:paraId="29495E82" w14:textId="77777777" w:rsidTr="00EE35CD">
        <w:trPr>
          <w:trHeight w:val="1755"/>
        </w:trPr>
        <w:tc>
          <w:tcPr>
            <w:tcW w:w="201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A3FA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9513" w14:textId="40929248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 Jak bezpiecznie stosować leki i suple</w:t>
            </w:r>
            <w:r w:rsidR="00EE35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menty diety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B8E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 a suplement; ulotka leku; antybiotyki.</w:t>
            </w:r>
          </w:p>
          <w:p w14:paraId="2940DFFF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DFE3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IV.2, IV.3</w:t>
            </w:r>
            <w:r>
              <w:rPr>
                <w:sz w:val="20"/>
                <w:szCs w:val="20"/>
              </w:rPr>
              <w:t xml:space="preserve"> Analizuje ulotki; uzasadnia stosowanie leków zgodnie z zaleceniami.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A5B9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Warsztat:</w:t>
            </w:r>
            <w:r>
              <w:rPr>
                <w:sz w:val="20"/>
                <w:szCs w:val="20"/>
              </w:rPr>
              <w:t xml:space="preserve"> analiza dawkowania i interakcji w ulotce (str. 203). </w:t>
            </w:r>
            <w:r>
              <w:rPr>
                <w:b/>
                <w:bCs/>
                <w:sz w:val="20"/>
                <w:szCs w:val="20"/>
              </w:rPr>
              <w:t>Analiza przypadku:</w:t>
            </w:r>
            <w:r>
              <w:rPr>
                <w:sz w:val="20"/>
                <w:szCs w:val="20"/>
              </w:rPr>
              <w:t xml:space="preserve"> skutki przerwania kuracji antybiotykowej.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70B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0E9FF367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autentyczne ulotki leków</w:t>
            </w:r>
          </w:p>
        </w:tc>
      </w:tr>
      <w:tr w:rsidR="006E5700" w14:paraId="3A0B3E73" w14:textId="77777777" w:rsidTr="00EE35CD">
        <w:trPr>
          <w:trHeight w:val="1860"/>
        </w:trPr>
        <w:tc>
          <w:tcPr>
            <w:tcW w:w="20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5B84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E34A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66. i 67. Podsumowanie i sprawdzian z  działu VI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9655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Powtórzenie wiadomości homeostazie 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E584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z PP IV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EB9FE" w14:textId="77777777" w:rsidR="006E5700" w:rsidRPr="002D0BB5" w:rsidRDefault="006E5700" w:rsidP="000C17CA">
            <w:pPr>
              <w:rPr>
                <w:strike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 mapy myśli:</w:t>
            </w:r>
            <w:r>
              <w:rPr>
                <w:sz w:val="20"/>
                <w:szCs w:val="20"/>
              </w:rPr>
              <w:t xml:space="preserve"> (str.206). </w:t>
            </w:r>
            <w:r>
              <w:rPr>
                <w:b/>
                <w:bCs/>
                <w:sz w:val="20"/>
                <w:szCs w:val="20"/>
              </w:rPr>
              <w:t>Sprawdzian:</w:t>
            </w:r>
            <w:r>
              <w:rPr>
                <w:sz w:val="20"/>
                <w:szCs w:val="20"/>
              </w:rPr>
              <w:t xml:space="preserve"> badanie opanowania treści z działu VII.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2123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„To nasz świat. Biologia 7”,</w:t>
            </w:r>
          </w:p>
          <w:p w14:paraId="7CC2037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arkusz sprawdzianu.</w:t>
            </w:r>
          </w:p>
        </w:tc>
      </w:tr>
      <w:tr w:rsidR="006E5700" w14:paraId="260FECEC" w14:textId="77777777" w:rsidTr="00EE35CD">
        <w:trPr>
          <w:trHeight w:val="141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79C5D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Zakończenie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68CC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 Podsumowanie roczne i ocena osiągnięć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84D5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Cały materiał klasy 7.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D7B6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 kształcenia – wymagania ogólne.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F566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Turniej wiedzy:</w:t>
            </w:r>
            <w:r>
              <w:rPr>
                <w:sz w:val="20"/>
                <w:szCs w:val="20"/>
              </w:rPr>
              <w:t xml:space="preserve"> gra dydaktyczna podsumowująca materiał. </w:t>
            </w:r>
          </w:p>
          <w:p w14:paraId="36F1AB5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Ewaluacja roczna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1C3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gry dydaktyczne</w:t>
            </w:r>
          </w:p>
          <w:p w14:paraId="7312749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diagnoza na koniec roku kl. 7</w:t>
            </w:r>
          </w:p>
        </w:tc>
      </w:tr>
      <w:tr w:rsidR="006E5700" w14:paraId="3D3313E2" w14:textId="77777777" w:rsidTr="00EE35CD">
        <w:trPr>
          <w:trHeight w:val="1530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0DD65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A465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69. Lekcja dodatkowa: </w:t>
            </w:r>
            <w:r>
              <w:rPr>
                <w:sz w:val="20"/>
                <w:szCs w:val="20"/>
              </w:rPr>
              <w:t>Zdrowie psychiczne nastolatka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9E2A8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Radzenie sobie ze stresem i emocjami.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1973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III.8.4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497C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Metody warsztatowe:</w:t>
            </w:r>
            <w:r>
              <w:rPr>
                <w:sz w:val="20"/>
                <w:szCs w:val="20"/>
              </w:rPr>
              <w:t xml:space="preserve"> techniki relaksacyjne i wsparcie rówieśnicze.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A0BCA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prezentacja, muzyka relaksacyjna</w:t>
            </w:r>
          </w:p>
        </w:tc>
      </w:tr>
      <w:tr w:rsidR="006E5700" w14:paraId="7322DF0F" w14:textId="77777777" w:rsidTr="00EE35CD">
        <w:trPr>
          <w:trHeight w:val="1033"/>
        </w:trPr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E9439" w14:textId="77777777" w:rsidR="006E5700" w:rsidRDefault="006E5700" w:rsidP="000C17C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947B7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70. Biologia wokół nas – lekcja terenowa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11ECE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wiedzy o ciele w sporcie i życiu.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7B12E" w14:textId="77777777" w:rsidR="006E5700" w:rsidRDefault="006E5700" w:rsidP="000C17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VI.3</w:t>
            </w:r>
          </w:p>
        </w:tc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2493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Wycieczka:</w:t>
            </w:r>
            <w:r>
              <w:rPr>
                <w:sz w:val="20"/>
                <w:szCs w:val="20"/>
              </w:rPr>
              <w:t xml:space="preserve"> wizyta w centrum nauki lub klubie sportowym.</w:t>
            </w:r>
          </w:p>
        </w:tc>
        <w:tc>
          <w:tcPr>
            <w:tcW w:w="2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06B2" w14:textId="77777777" w:rsidR="006E5700" w:rsidRDefault="006E5700" w:rsidP="000C1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pracy w terenie</w:t>
            </w:r>
          </w:p>
        </w:tc>
      </w:tr>
    </w:tbl>
    <w:p w14:paraId="1BD44128" w14:textId="77777777" w:rsidR="006E5700" w:rsidRDefault="006E5700" w:rsidP="006E5700">
      <w:pPr>
        <w:rPr>
          <w:sz w:val="20"/>
          <w:szCs w:val="20"/>
        </w:rPr>
      </w:pPr>
    </w:p>
    <w:p w14:paraId="128BCB3F" w14:textId="2CE9B932" w:rsidR="000F1F3A" w:rsidRPr="000B0199" w:rsidRDefault="00F65401">
      <w:pPr>
        <w:pStyle w:val="Nagwek2"/>
        <w:keepNext w:val="0"/>
        <w:keepLines w:val="0"/>
        <w:spacing w:after="80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70C0"/>
          <w:sz w:val="28"/>
          <w:szCs w:val="28"/>
        </w:rPr>
        <w:br w:type="column"/>
      </w:r>
      <w:r w:rsidR="00D5393C" w:rsidRPr="000B0199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3. Procedury osiągania celów edukacyjnych</w:t>
      </w:r>
    </w:p>
    <w:p w14:paraId="1800EE28" w14:textId="397C723A" w:rsidR="000F1F3A" w:rsidRDefault="00D5393C" w:rsidP="00FC2850">
      <w:pPr>
        <w:spacing w:before="240" w:after="240"/>
        <w:jc w:val="both"/>
      </w:pPr>
      <w:r>
        <w:t>Aby skutecznie zrealizować założenia programu w klasie 7, konieczne jest zaangażowanie zarówno ucznia, jak i nauczyciela w proces, który łączy teorię z praktyką i codziennym dbaniem o zdrowie. Nauczyciel pełni rolę przewodnika, który ukierunkowuje uczniów, dobierając metody nauczania dostosowane do ich indywidualnych potrzeb i możliwości.</w:t>
      </w:r>
    </w:p>
    <w:p w14:paraId="51614A26" w14:textId="408B7B1D" w:rsidR="000F1F3A" w:rsidRPr="006F72DA" w:rsidRDefault="00D5393C" w:rsidP="006F72DA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10" w:name="_aydf9zdho8p6" w:colFirst="0" w:colLast="0"/>
      <w:bookmarkEnd w:id="10"/>
      <w:r w:rsidRPr="006F72DA">
        <w:rPr>
          <w:b/>
          <w:bCs/>
          <w:color w:val="0070C0"/>
          <w:sz w:val="22"/>
          <w:szCs w:val="22"/>
        </w:rPr>
        <w:t>Metody i formy pracy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>W nauczaniu o organizmie człowieka kluczowe jest stosowanie metod aktywizujących, które budują zainteresowanie przedmiotem poprzez odwołania do życia codziennego</w:t>
      </w:r>
      <w:r w:rsidR="00FC2850" w:rsidRPr="006F72DA">
        <w:rPr>
          <w:color w:val="auto"/>
          <w:sz w:val="22"/>
          <w:szCs w:val="22"/>
        </w:rPr>
        <w:t>. Należą do nich:</w:t>
      </w:r>
    </w:p>
    <w:p w14:paraId="1C6671B1" w14:textId="4FA7EE06" w:rsidR="000F1F3A" w:rsidRDefault="00FC2850">
      <w:pPr>
        <w:numPr>
          <w:ilvl w:val="0"/>
          <w:numId w:val="7"/>
        </w:numPr>
        <w:spacing w:before="240"/>
      </w:pPr>
      <w:r>
        <w:rPr>
          <w:b/>
          <w:bCs/>
        </w:rPr>
        <w:t>p</w:t>
      </w:r>
      <w:r w:rsidR="00D5393C">
        <w:rPr>
          <w:b/>
          <w:bCs/>
        </w:rPr>
        <w:t>raca z modelem i schematem</w:t>
      </w:r>
      <w:r>
        <w:rPr>
          <w:b/>
          <w:bCs/>
        </w:rPr>
        <w:t xml:space="preserve"> </w:t>
      </w:r>
      <w:r>
        <w:t>–</w:t>
      </w:r>
      <w:r w:rsidR="00D5393C">
        <w:t xml:space="preserve"> </w:t>
      </w:r>
      <w:r>
        <w:t>w</w:t>
      </w:r>
      <w:r w:rsidR="00D5393C">
        <w:t xml:space="preserve">ykorzystywanie modeli anatomicznych (np. szkieletu, serca, oka, ucha, tułowia) pozwala na </w:t>
      </w:r>
      <w:r>
        <w:t xml:space="preserve">poznanie i </w:t>
      </w:r>
      <w:r w:rsidR="00D5393C">
        <w:t xml:space="preserve">lepsze zrozumienie budowy </w:t>
      </w:r>
      <w:r>
        <w:t xml:space="preserve">i funkcji </w:t>
      </w:r>
      <w:r w:rsidR="00D5393C">
        <w:t>narządów</w:t>
      </w:r>
      <w:r>
        <w:t xml:space="preserve"> i układów narządów;</w:t>
      </w:r>
    </w:p>
    <w:p w14:paraId="21245DA2" w14:textId="13FBF8F0" w:rsidR="000F1F3A" w:rsidRDefault="00FC2850">
      <w:pPr>
        <w:numPr>
          <w:ilvl w:val="0"/>
          <w:numId w:val="7"/>
        </w:numPr>
      </w:pPr>
      <w:r>
        <w:rPr>
          <w:b/>
          <w:bCs/>
        </w:rPr>
        <w:t>d</w:t>
      </w:r>
      <w:r w:rsidR="00D5393C">
        <w:rPr>
          <w:b/>
          <w:bCs/>
        </w:rPr>
        <w:t>yskusja i burza mózgów</w:t>
      </w:r>
      <w:r w:rsidR="00D5393C">
        <w:t xml:space="preserve"> </w:t>
      </w:r>
      <w:r>
        <w:t>– metody s</w:t>
      </w:r>
      <w:r w:rsidR="00D5393C">
        <w:t>tosowane przy wprowadzaniu nowych pojęć (np. homeostazy) lub tematów kontrowersyjnych (np. transplantologii, szczepień), co uczy argumentacji i krytycznego myślenia</w:t>
      </w:r>
      <w:r>
        <w:t>;</w:t>
      </w:r>
    </w:p>
    <w:p w14:paraId="0B28CA86" w14:textId="26FD0035" w:rsidR="000F1F3A" w:rsidRDefault="00FC2850">
      <w:pPr>
        <w:numPr>
          <w:ilvl w:val="0"/>
          <w:numId w:val="7"/>
        </w:numPr>
      </w:pPr>
      <w:r>
        <w:rPr>
          <w:b/>
          <w:bCs/>
        </w:rPr>
        <w:t>p</w:t>
      </w:r>
      <w:r w:rsidR="00D5393C">
        <w:rPr>
          <w:b/>
          <w:bCs/>
        </w:rPr>
        <w:t>raca w grupach i parach</w:t>
      </w:r>
      <w:r w:rsidR="00D5393C">
        <w:t xml:space="preserve"> </w:t>
      </w:r>
      <w:r>
        <w:t>– u</w:t>
      </w:r>
      <w:r w:rsidR="00D5393C">
        <w:t>możliwia wspólne rozwiązywanie problemów, współpracę przy doświadczeniach oraz wzajemne uczenie się</w:t>
      </w:r>
      <w:r>
        <w:t xml:space="preserve"> od siebie;</w:t>
      </w:r>
    </w:p>
    <w:p w14:paraId="36EE32C6" w14:textId="224DE985" w:rsidR="000F1F3A" w:rsidRDefault="00FC2850">
      <w:pPr>
        <w:numPr>
          <w:ilvl w:val="0"/>
          <w:numId w:val="7"/>
        </w:numPr>
        <w:spacing w:after="240"/>
      </w:pPr>
      <w:r>
        <w:rPr>
          <w:b/>
          <w:bCs/>
        </w:rPr>
        <w:t>a</w:t>
      </w:r>
      <w:r w:rsidR="00D5393C">
        <w:rPr>
          <w:b/>
          <w:bCs/>
        </w:rPr>
        <w:t>naliza materiałów źródłowych</w:t>
      </w:r>
      <w:r w:rsidR="00D5393C">
        <w:t xml:space="preserve"> </w:t>
      </w:r>
      <w:r>
        <w:t>– p</w:t>
      </w:r>
      <w:r w:rsidR="00D5393C">
        <w:t>raca z podręcznikiem, tekstami popularnonaukowymi oraz autentycznymi ulotkami leków i wynikami badań laboratoryjnych (np. morfologii, badania moczu).</w:t>
      </w:r>
    </w:p>
    <w:p w14:paraId="1C6FF7EB" w14:textId="654E9E6C" w:rsidR="000F1F3A" w:rsidRDefault="00D5393C" w:rsidP="00032970">
      <w:pPr>
        <w:spacing w:before="240" w:after="240"/>
        <w:jc w:val="both"/>
      </w:pPr>
      <w:bookmarkStart w:id="11" w:name="_cm9pn1g95gix" w:colFirst="0" w:colLast="0"/>
      <w:bookmarkEnd w:id="11"/>
      <w:r>
        <w:t xml:space="preserve">Klasa 7 oferuje </w:t>
      </w:r>
      <w:r w:rsidR="00FC2850">
        <w:t>wiele możliwości</w:t>
      </w:r>
      <w:r>
        <w:t xml:space="preserve"> </w:t>
      </w:r>
      <w:r w:rsidRPr="00F65401">
        <w:rPr>
          <w:b/>
          <w:bCs/>
        </w:rPr>
        <w:t>prowadzenia obserwacji i doświadczeń</w:t>
      </w:r>
      <w:r>
        <w:t>, co jest fundamentem metody naukowej.</w:t>
      </w:r>
      <w:r w:rsidR="00FC2850">
        <w:t xml:space="preserve"> Niemal na każdej lekcji jest okazja, by ćwiczyć </w:t>
      </w:r>
      <w:r w:rsidR="00FC2850" w:rsidRPr="00FC2850">
        <w:rPr>
          <w:b/>
          <w:bCs/>
        </w:rPr>
        <w:t>p</w:t>
      </w:r>
      <w:r>
        <w:rPr>
          <w:b/>
          <w:bCs/>
        </w:rPr>
        <w:t>lanowanie badań</w:t>
      </w:r>
      <w:r w:rsidR="00FC2850">
        <w:t>, czyli</w:t>
      </w:r>
      <w:r>
        <w:t xml:space="preserve"> samodzielne formułowa</w:t>
      </w:r>
      <w:r w:rsidR="00FC2850">
        <w:t>nie</w:t>
      </w:r>
      <w:r>
        <w:t xml:space="preserve"> problem</w:t>
      </w:r>
      <w:r w:rsidR="00FC2850">
        <w:t>ów</w:t>
      </w:r>
      <w:r>
        <w:t xml:space="preserve"> badawczy</w:t>
      </w:r>
      <w:r w:rsidR="00FC2850">
        <w:t>ch</w:t>
      </w:r>
      <w:r>
        <w:t xml:space="preserve"> i hipotez oraz odróżni</w:t>
      </w:r>
      <w:r w:rsidR="00FC2850">
        <w:t>anie</w:t>
      </w:r>
      <w:r>
        <w:t xml:space="preserve"> prób kontroln</w:t>
      </w:r>
      <w:r w:rsidR="00FC2850">
        <w:t>ych</w:t>
      </w:r>
      <w:r>
        <w:t xml:space="preserve"> od </w:t>
      </w:r>
      <w:r w:rsidR="00FC2850">
        <w:t xml:space="preserve">prób badawczych (eksperymentalnych), prowadzić </w:t>
      </w:r>
      <w:r w:rsidR="00FC2850" w:rsidRPr="00FC2850">
        <w:rPr>
          <w:b/>
          <w:bCs/>
        </w:rPr>
        <w:t>p</w:t>
      </w:r>
      <w:r>
        <w:rPr>
          <w:b/>
          <w:bCs/>
        </w:rPr>
        <w:t>omiary i obserwacje</w:t>
      </w:r>
      <w:r w:rsidR="00FC2850">
        <w:rPr>
          <w:b/>
          <w:bCs/>
        </w:rPr>
        <w:t xml:space="preserve"> </w:t>
      </w:r>
      <w:r w:rsidR="00FC2850">
        <w:t>(</w:t>
      </w:r>
      <w:r>
        <w:t>takich jak pomiar tętna i ciśnienia w spoczynku oraz po wysiłku, badanie odruch</w:t>
      </w:r>
      <w:r w:rsidR="00FC2850">
        <w:t>u</w:t>
      </w:r>
      <w:r>
        <w:t xml:space="preserve"> kolanowego czy czasu reakcji</w:t>
      </w:r>
      <w:r w:rsidR="00FC2850">
        <w:t xml:space="preserve">), wykonywać </w:t>
      </w:r>
      <w:r w:rsidR="00FC2850">
        <w:rPr>
          <w:b/>
          <w:bCs/>
        </w:rPr>
        <w:t>d</w:t>
      </w:r>
      <w:r>
        <w:rPr>
          <w:b/>
          <w:bCs/>
        </w:rPr>
        <w:t>oświadczenia modelowe</w:t>
      </w:r>
      <w:r>
        <w:t xml:space="preserve"> </w:t>
      </w:r>
      <w:r w:rsidR="00FC2850">
        <w:t>(s</w:t>
      </w:r>
      <w:r>
        <w:t>amodzieln</w:t>
      </w:r>
      <w:r w:rsidR="00FC2850">
        <w:t>ie</w:t>
      </w:r>
      <w:r>
        <w:t xml:space="preserve"> konstruowa</w:t>
      </w:r>
      <w:r w:rsidR="00FC2850">
        <w:t>ć</w:t>
      </w:r>
      <w:r>
        <w:t xml:space="preserve"> np. model płuc w butelce czy </w:t>
      </w:r>
      <w:r w:rsidR="00FC2850">
        <w:t xml:space="preserve">przeprowadzić </w:t>
      </w:r>
      <w:r>
        <w:t>symulacj</w:t>
      </w:r>
      <w:r w:rsidR="00FC2850">
        <w:t>ę</w:t>
      </w:r>
      <w:r>
        <w:t xml:space="preserve"> pracy mięśni antagonistycznych</w:t>
      </w:r>
      <w:r w:rsidR="00FC2850">
        <w:t xml:space="preserve">) oraz ćwiczyć </w:t>
      </w:r>
      <w:r w:rsidR="00FC2850">
        <w:rPr>
          <w:b/>
          <w:bCs/>
        </w:rPr>
        <w:t>m</w:t>
      </w:r>
      <w:r>
        <w:rPr>
          <w:b/>
          <w:bCs/>
        </w:rPr>
        <w:t>ikroskopowanie</w:t>
      </w:r>
      <w:r w:rsidR="00FC2850">
        <w:t xml:space="preserve"> –</w:t>
      </w:r>
      <w:r>
        <w:t xml:space="preserve"> </w:t>
      </w:r>
      <w:r w:rsidR="00032970">
        <w:t>z użyciem</w:t>
      </w:r>
      <w:r w:rsidR="00FC2850">
        <w:t xml:space="preserve"> </w:t>
      </w:r>
      <w:r>
        <w:t xml:space="preserve">trwałych </w:t>
      </w:r>
      <w:r w:rsidR="00032970">
        <w:t xml:space="preserve">preparatów </w:t>
      </w:r>
      <w:r>
        <w:t>tkanek zwierzęcych oraz preparatów</w:t>
      </w:r>
      <w:r w:rsidR="00032970" w:rsidRPr="00032970">
        <w:t xml:space="preserve"> </w:t>
      </w:r>
      <w:r w:rsidR="00032970">
        <w:t>świeżych</w:t>
      </w:r>
      <w:r>
        <w:t>, co uczy precyzji i dokumentowania wyników.</w:t>
      </w:r>
    </w:p>
    <w:p w14:paraId="5F084254" w14:textId="4B39BC87" w:rsidR="000F1F3A" w:rsidRPr="006F72DA" w:rsidRDefault="00D5393C" w:rsidP="006F72DA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12" w:name="_4hx5ofq4x5hc" w:colFirst="0" w:colLast="0"/>
      <w:bookmarkEnd w:id="12"/>
      <w:r w:rsidRPr="006F72DA">
        <w:rPr>
          <w:b/>
          <w:bCs/>
          <w:color w:val="0070C0"/>
          <w:sz w:val="22"/>
          <w:szCs w:val="22"/>
        </w:rPr>
        <w:t>Wykorzystanie technologii</w:t>
      </w:r>
      <w:r w:rsidR="00032970" w:rsidRPr="006F72DA">
        <w:rPr>
          <w:b/>
          <w:bCs/>
          <w:color w:val="0070C0"/>
          <w:sz w:val="22"/>
          <w:szCs w:val="22"/>
        </w:rPr>
        <w:t xml:space="preserve"> informacyjnych TIK</w:t>
      </w:r>
      <w:r w:rsidRPr="006F72DA">
        <w:rPr>
          <w:b/>
          <w:bCs/>
          <w:color w:val="0070C0"/>
          <w:sz w:val="22"/>
          <w:szCs w:val="22"/>
        </w:rPr>
        <w:t xml:space="preserve"> i pomocy dydaktycznych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>Nowoczesne narzędzia wspomagają proces zapamiętywania i wizualizacji skomplikowanych procesów fizjologicznych</w:t>
      </w:r>
      <w:r w:rsidR="00032970" w:rsidRPr="006F72DA">
        <w:rPr>
          <w:color w:val="auto"/>
          <w:sz w:val="22"/>
          <w:szCs w:val="22"/>
        </w:rPr>
        <w:t>, między innymi:</w:t>
      </w:r>
    </w:p>
    <w:p w14:paraId="5AE584E1" w14:textId="709904DB" w:rsidR="000F1F3A" w:rsidRDefault="00032970">
      <w:pPr>
        <w:numPr>
          <w:ilvl w:val="0"/>
          <w:numId w:val="9"/>
        </w:numPr>
        <w:spacing w:before="240"/>
      </w:pPr>
      <w:r>
        <w:rPr>
          <w:b/>
          <w:bCs/>
        </w:rPr>
        <w:t>a</w:t>
      </w:r>
      <w:r w:rsidR="00D5393C">
        <w:rPr>
          <w:b/>
          <w:bCs/>
        </w:rPr>
        <w:t>nimacje i filmy</w:t>
      </w:r>
      <w:r>
        <w:rPr>
          <w:b/>
          <w:bCs/>
        </w:rPr>
        <w:t xml:space="preserve"> </w:t>
      </w:r>
      <w:r>
        <w:t>– niezastąpione zwłaszcza</w:t>
      </w:r>
      <w:r w:rsidR="00D5393C">
        <w:t xml:space="preserve"> do pokazania procesów niewidocznych gołym okiem, takich jak krzepnięcie krwi, przewodzenie impulsu w synapsie czy cykl pracy serca</w:t>
      </w:r>
      <w:r>
        <w:t>;</w:t>
      </w:r>
    </w:p>
    <w:p w14:paraId="322788F3" w14:textId="5AF7607C" w:rsidR="000F1F3A" w:rsidRDefault="00032970">
      <w:pPr>
        <w:numPr>
          <w:ilvl w:val="0"/>
          <w:numId w:val="9"/>
        </w:numPr>
      </w:pPr>
      <w:r>
        <w:rPr>
          <w:b/>
          <w:bCs/>
        </w:rPr>
        <w:lastRenderedPageBreak/>
        <w:t>i</w:t>
      </w:r>
      <w:r w:rsidR="00D5393C">
        <w:rPr>
          <w:b/>
          <w:bCs/>
        </w:rPr>
        <w:t>nteraktywne formy powtórek</w:t>
      </w:r>
      <w:r>
        <w:rPr>
          <w:b/>
          <w:bCs/>
        </w:rPr>
        <w:t xml:space="preserve"> </w:t>
      </w:r>
      <w:r>
        <w:t>–</w:t>
      </w:r>
      <w:r w:rsidR="00D5393C">
        <w:t xml:space="preserve"> </w:t>
      </w:r>
      <w:r>
        <w:t>z w</w:t>
      </w:r>
      <w:r w:rsidR="00D5393C">
        <w:t>ykorzystanie</w:t>
      </w:r>
      <w:r>
        <w:t>m takich</w:t>
      </w:r>
      <w:r w:rsidR="00D5393C">
        <w:t xml:space="preserve"> aplikacji jak Kahoot!</w:t>
      </w:r>
      <w:r>
        <w:t xml:space="preserve"> i</w:t>
      </w:r>
      <w:r w:rsidR="00D5393C">
        <w:t xml:space="preserve"> Quizizz</w:t>
      </w:r>
      <w:r>
        <w:t>, a także</w:t>
      </w:r>
      <w:r w:rsidR="00D5393C">
        <w:t xml:space="preserve"> zadań ukrytych w kodach QR na początku lub końcu lekcji</w:t>
      </w:r>
      <w:r>
        <w:t>;</w:t>
      </w:r>
    </w:p>
    <w:p w14:paraId="31BDAA9E" w14:textId="6998C160" w:rsidR="000F1F3A" w:rsidRDefault="00032970">
      <w:pPr>
        <w:numPr>
          <w:ilvl w:val="0"/>
          <w:numId w:val="9"/>
        </w:numPr>
        <w:spacing w:after="240"/>
      </w:pPr>
      <w:r>
        <w:rPr>
          <w:b/>
          <w:bCs/>
        </w:rPr>
        <w:t>w</w:t>
      </w:r>
      <w:r w:rsidR="00D5393C">
        <w:rPr>
          <w:b/>
          <w:bCs/>
        </w:rPr>
        <w:t>irtualna rzeczywistość (VR)</w:t>
      </w:r>
      <w:r w:rsidR="00D5393C">
        <w:t xml:space="preserve"> </w:t>
      </w:r>
      <w:r>
        <w:t>– m</w:t>
      </w:r>
      <w:r w:rsidR="00D5393C">
        <w:t>ożliwość obejrzenia „od środka” budowy serca lub bakterii dla lepszego zrozumienia ich struktury.</w:t>
      </w:r>
    </w:p>
    <w:p w14:paraId="6A9D11CF" w14:textId="63DDC90E" w:rsidR="000F1F3A" w:rsidRPr="006F72DA" w:rsidRDefault="00D5393C" w:rsidP="006F72DA">
      <w:pPr>
        <w:pStyle w:val="Nagwek3"/>
        <w:keepNext w:val="0"/>
        <w:keepLines w:val="0"/>
        <w:spacing w:before="280"/>
        <w:jc w:val="both"/>
        <w:rPr>
          <w:color w:val="auto"/>
          <w:sz w:val="22"/>
          <w:szCs w:val="22"/>
        </w:rPr>
      </w:pPr>
      <w:bookmarkStart w:id="13" w:name="_7l00eocw78ou" w:colFirst="0" w:colLast="0"/>
      <w:bookmarkEnd w:id="13"/>
      <w:r w:rsidRPr="006F72DA">
        <w:rPr>
          <w:b/>
          <w:bCs/>
          <w:color w:val="0070C0"/>
          <w:sz w:val="22"/>
          <w:szCs w:val="22"/>
        </w:rPr>
        <w:t>Edukacja poza salą lekcyjną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 xml:space="preserve">Program </w:t>
      </w:r>
      <w:r w:rsidR="00032970" w:rsidRPr="006F72DA">
        <w:rPr>
          <w:color w:val="auto"/>
          <w:sz w:val="22"/>
          <w:szCs w:val="22"/>
        </w:rPr>
        <w:t xml:space="preserve">nauczania </w:t>
      </w:r>
      <w:r w:rsidRPr="006F72DA">
        <w:rPr>
          <w:color w:val="auto"/>
          <w:sz w:val="22"/>
          <w:szCs w:val="22"/>
        </w:rPr>
        <w:t xml:space="preserve">kładzie nacisk na to, by </w:t>
      </w:r>
      <w:r w:rsidR="00032970" w:rsidRPr="006F72DA">
        <w:rPr>
          <w:color w:val="auto"/>
          <w:sz w:val="22"/>
          <w:szCs w:val="22"/>
        </w:rPr>
        <w:t xml:space="preserve">nauka </w:t>
      </w:r>
      <w:r w:rsidRPr="006F72DA">
        <w:rPr>
          <w:color w:val="auto"/>
          <w:sz w:val="22"/>
          <w:szCs w:val="22"/>
        </w:rPr>
        <w:t>biologi</w:t>
      </w:r>
      <w:r w:rsidR="00032970" w:rsidRPr="006F72DA">
        <w:rPr>
          <w:color w:val="auto"/>
          <w:sz w:val="22"/>
          <w:szCs w:val="22"/>
        </w:rPr>
        <w:t>i</w:t>
      </w:r>
      <w:r w:rsidRPr="006F72DA">
        <w:rPr>
          <w:color w:val="auto"/>
          <w:sz w:val="22"/>
          <w:szCs w:val="22"/>
        </w:rPr>
        <w:t xml:space="preserve"> nie </w:t>
      </w:r>
      <w:r w:rsidR="00032970" w:rsidRPr="006F72DA">
        <w:rPr>
          <w:color w:val="auto"/>
          <w:sz w:val="22"/>
          <w:szCs w:val="22"/>
        </w:rPr>
        <w:t>odbywała</w:t>
      </w:r>
      <w:r w:rsidRPr="006F72DA">
        <w:rPr>
          <w:color w:val="auto"/>
          <w:sz w:val="22"/>
          <w:szCs w:val="22"/>
        </w:rPr>
        <w:t xml:space="preserve"> się tylko </w:t>
      </w:r>
      <w:r w:rsidR="00032970" w:rsidRPr="006F72DA">
        <w:rPr>
          <w:color w:val="auto"/>
          <w:sz w:val="22"/>
          <w:szCs w:val="22"/>
        </w:rPr>
        <w:t>w sali lekcyjnej</w:t>
      </w:r>
      <w:r w:rsidRPr="006F72DA">
        <w:rPr>
          <w:color w:val="auto"/>
          <w:sz w:val="22"/>
          <w:szCs w:val="22"/>
        </w:rPr>
        <w:t>.</w:t>
      </w:r>
      <w:r w:rsidR="00032970" w:rsidRPr="006F72DA">
        <w:rPr>
          <w:color w:val="auto"/>
          <w:sz w:val="22"/>
          <w:szCs w:val="22"/>
        </w:rPr>
        <w:t xml:space="preserve"> Zaleca się </w:t>
      </w:r>
      <w:r w:rsidR="00032970" w:rsidRPr="006F72DA">
        <w:rPr>
          <w:b/>
          <w:bCs/>
          <w:color w:val="auto"/>
          <w:sz w:val="22"/>
          <w:szCs w:val="22"/>
        </w:rPr>
        <w:t>z</w:t>
      </w:r>
      <w:r w:rsidRPr="006F72DA">
        <w:rPr>
          <w:b/>
          <w:bCs/>
          <w:color w:val="auto"/>
          <w:sz w:val="22"/>
          <w:szCs w:val="22"/>
        </w:rPr>
        <w:t>ajęcia terenowe</w:t>
      </w:r>
      <w:r w:rsidR="00032970" w:rsidRPr="006F72DA">
        <w:rPr>
          <w:color w:val="auto"/>
          <w:sz w:val="22"/>
          <w:szCs w:val="22"/>
        </w:rPr>
        <w:t>, które w klasie 7</w:t>
      </w:r>
      <w:r w:rsidRPr="006F72DA">
        <w:rPr>
          <w:color w:val="auto"/>
          <w:sz w:val="22"/>
          <w:szCs w:val="22"/>
        </w:rPr>
        <w:t xml:space="preserve"> </w:t>
      </w:r>
      <w:r w:rsidR="00032970" w:rsidRPr="006F72DA">
        <w:rPr>
          <w:color w:val="auto"/>
          <w:sz w:val="22"/>
          <w:szCs w:val="22"/>
        </w:rPr>
        <w:t>mogą mieć formę p</w:t>
      </w:r>
      <w:r w:rsidRPr="006F72DA">
        <w:rPr>
          <w:color w:val="auto"/>
          <w:sz w:val="22"/>
          <w:szCs w:val="22"/>
        </w:rPr>
        <w:t>oznawanie zasad funkcjonowania organizmu w praktyce, np. wizyty w centrach nauki, laboratoriach czy klubach sportowych.</w:t>
      </w:r>
      <w:r w:rsidR="00032970" w:rsidRPr="006F72DA">
        <w:rPr>
          <w:color w:val="auto"/>
          <w:sz w:val="22"/>
          <w:szCs w:val="22"/>
        </w:rPr>
        <w:t xml:space="preserve"> Zaleca się także </w:t>
      </w:r>
      <w:r w:rsidR="00032970" w:rsidRPr="006F72DA">
        <w:rPr>
          <w:b/>
          <w:bCs/>
          <w:color w:val="auto"/>
          <w:sz w:val="22"/>
          <w:szCs w:val="22"/>
        </w:rPr>
        <w:t>s</w:t>
      </w:r>
      <w:r w:rsidRPr="006F72DA">
        <w:rPr>
          <w:b/>
          <w:bCs/>
          <w:color w:val="auto"/>
          <w:sz w:val="22"/>
          <w:szCs w:val="22"/>
        </w:rPr>
        <w:t>potkania z ekspertami</w:t>
      </w:r>
      <w:r w:rsidR="00032970" w:rsidRPr="006F72DA">
        <w:rPr>
          <w:color w:val="auto"/>
          <w:sz w:val="22"/>
          <w:szCs w:val="22"/>
        </w:rPr>
        <w:t xml:space="preserve"> – z</w:t>
      </w:r>
      <w:r w:rsidRPr="006F72DA">
        <w:rPr>
          <w:color w:val="auto"/>
          <w:sz w:val="22"/>
          <w:szCs w:val="22"/>
        </w:rPr>
        <w:t>apraszanie praktyków</w:t>
      </w:r>
      <w:r w:rsidR="00032970" w:rsidRPr="006F72DA">
        <w:rPr>
          <w:color w:val="auto"/>
          <w:sz w:val="22"/>
          <w:szCs w:val="22"/>
        </w:rPr>
        <w:t>:</w:t>
      </w:r>
      <w:r w:rsidRPr="006F72DA">
        <w:rPr>
          <w:color w:val="auto"/>
          <w:sz w:val="22"/>
          <w:szCs w:val="22"/>
        </w:rPr>
        <w:t xml:space="preserve"> lekarzy, pielęgniarek</w:t>
      </w:r>
      <w:r w:rsidR="00032970" w:rsidRPr="006F72DA">
        <w:rPr>
          <w:color w:val="auto"/>
          <w:sz w:val="22"/>
          <w:szCs w:val="22"/>
        </w:rPr>
        <w:t>,</w:t>
      </w:r>
      <w:r w:rsidRPr="006F72DA">
        <w:rPr>
          <w:color w:val="auto"/>
          <w:sz w:val="22"/>
          <w:szCs w:val="22"/>
        </w:rPr>
        <w:t xml:space="preserve"> ratowników medycznych</w:t>
      </w:r>
      <w:r w:rsidR="00032970" w:rsidRPr="006F72DA">
        <w:rPr>
          <w:color w:val="auto"/>
          <w:sz w:val="22"/>
          <w:szCs w:val="22"/>
        </w:rPr>
        <w:t>, specjalistów w zakresie zdrowia psychicznego</w:t>
      </w:r>
      <w:r w:rsidRPr="006F72DA">
        <w:rPr>
          <w:color w:val="auto"/>
          <w:sz w:val="22"/>
          <w:szCs w:val="22"/>
        </w:rPr>
        <w:t xml:space="preserve"> – w celu prowadzenia warsztatów z </w:t>
      </w:r>
      <w:r w:rsidR="00105FC9" w:rsidRPr="006F72DA">
        <w:rPr>
          <w:color w:val="auto"/>
          <w:sz w:val="22"/>
          <w:szCs w:val="22"/>
        </w:rPr>
        <w:t xml:space="preserve">udzielania </w:t>
      </w:r>
      <w:r w:rsidRPr="006F72DA">
        <w:rPr>
          <w:color w:val="auto"/>
          <w:sz w:val="22"/>
          <w:szCs w:val="22"/>
        </w:rPr>
        <w:t>pierwszej pomocy lub profilaktyki chorób.</w:t>
      </w:r>
    </w:p>
    <w:p w14:paraId="0588CA59" w14:textId="0D82931F" w:rsidR="000F1F3A" w:rsidRPr="006F72DA" w:rsidRDefault="00D5393C" w:rsidP="006F72DA">
      <w:pPr>
        <w:pStyle w:val="Nagwek3"/>
        <w:keepNext w:val="0"/>
        <w:keepLines w:val="0"/>
        <w:spacing w:before="280"/>
        <w:jc w:val="both"/>
        <w:rPr>
          <w:color w:val="auto"/>
          <w:sz w:val="22"/>
          <w:szCs w:val="22"/>
        </w:rPr>
      </w:pPr>
      <w:bookmarkStart w:id="14" w:name="_epuhv7w2zf1b" w:colFirst="0" w:colLast="0"/>
      <w:bookmarkEnd w:id="14"/>
      <w:r w:rsidRPr="006F72DA">
        <w:rPr>
          <w:b/>
          <w:bCs/>
          <w:color w:val="0070C0"/>
          <w:sz w:val="22"/>
          <w:szCs w:val="22"/>
        </w:rPr>
        <w:t>Praca z uczniem o zróżnicowanych potrzebach</w:t>
      </w:r>
      <w:r w:rsidR="006F72DA">
        <w:rPr>
          <w:b/>
          <w:bCs/>
          <w:color w:val="0070C0"/>
          <w:sz w:val="22"/>
          <w:szCs w:val="22"/>
        </w:rPr>
        <w:t xml:space="preserve">. </w:t>
      </w:r>
      <w:r w:rsidRPr="006F72DA">
        <w:rPr>
          <w:color w:val="auto"/>
          <w:sz w:val="22"/>
          <w:szCs w:val="22"/>
        </w:rPr>
        <w:t xml:space="preserve">Program </w:t>
      </w:r>
      <w:r w:rsidR="00105FC9" w:rsidRPr="006F72DA">
        <w:rPr>
          <w:color w:val="auto"/>
          <w:sz w:val="22"/>
          <w:szCs w:val="22"/>
        </w:rPr>
        <w:t xml:space="preserve">nauczania </w:t>
      </w:r>
      <w:r w:rsidRPr="006F72DA">
        <w:rPr>
          <w:color w:val="auto"/>
          <w:sz w:val="22"/>
          <w:szCs w:val="22"/>
        </w:rPr>
        <w:t>jest elastyczny i pozwala na dostosowanie poziomu trudności do każdego ucznia</w:t>
      </w:r>
      <w:r w:rsidR="00105FC9" w:rsidRPr="006F72DA">
        <w:rPr>
          <w:color w:val="auto"/>
          <w:sz w:val="22"/>
          <w:szCs w:val="22"/>
        </w:rPr>
        <w:t xml:space="preserve">, zarówno ucznia ze specjalnymi potrzebami edukacyjnymi, jak i ucznia zdolnego. Do pracy z </w:t>
      </w:r>
      <w:r w:rsidR="00105FC9" w:rsidRPr="006F72DA">
        <w:rPr>
          <w:b/>
          <w:bCs/>
          <w:color w:val="auto"/>
          <w:sz w:val="22"/>
          <w:szCs w:val="22"/>
        </w:rPr>
        <w:t>u</w:t>
      </w:r>
      <w:r w:rsidRPr="006F72DA">
        <w:rPr>
          <w:b/>
          <w:bCs/>
          <w:color w:val="auto"/>
          <w:sz w:val="22"/>
          <w:szCs w:val="22"/>
        </w:rPr>
        <w:t>czni</w:t>
      </w:r>
      <w:r w:rsidR="00105FC9" w:rsidRPr="006F72DA">
        <w:rPr>
          <w:b/>
          <w:bCs/>
          <w:color w:val="auto"/>
          <w:sz w:val="22"/>
          <w:szCs w:val="22"/>
        </w:rPr>
        <w:t>ami</w:t>
      </w:r>
      <w:r w:rsidRPr="006F72DA">
        <w:rPr>
          <w:b/>
          <w:bCs/>
          <w:color w:val="auto"/>
          <w:sz w:val="22"/>
          <w:szCs w:val="22"/>
        </w:rPr>
        <w:t xml:space="preserve"> ze specjalnymi potrzebami (SPE)</w:t>
      </w:r>
      <w:r w:rsidR="00105FC9" w:rsidRPr="006F72DA">
        <w:rPr>
          <w:b/>
          <w:bCs/>
          <w:color w:val="auto"/>
          <w:sz w:val="22"/>
          <w:szCs w:val="22"/>
        </w:rPr>
        <w:t xml:space="preserve"> </w:t>
      </w:r>
      <w:r w:rsidR="00105FC9" w:rsidRPr="006F72DA">
        <w:rPr>
          <w:color w:val="auto"/>
          <w:sz w:val="22"/>
          <w:szCs w:val="22"/>
        </w:rPr>
        <w:t>przygotowano specjalne</w:t>
      </w:r>
      <w:r w:rsidRPr="006F72DA">
        <w:rPr>
          <w:color w:val="auto"/>
          <w:sz w:val="22"/>
          <w:szCs w:val="22"/>
        </w:rPr>
        <w:t xml:space="preserve"> kart</w:t>
      </w:r>
      <w:r w:rsidR="00105FC9" w:rsidRPr="006F72DA">
        <w:rPr>
          <w:color w:val="auto"/>
          <w:sz w:val="22"/>
          <w:szCs w:val="22"/>
        </w:rPr>
        <w:t>y</w:t>
      </w:r>
      <w:r w:rsidRPr="006F72DA">
        <w:rPr>
          <w:color w:val="auto"/>
          <w:sz w:val="22"/>
          <w:szCs w:val="22"/>
        </w:rPr>
        <w:t xml:space="preserve"> pracy, </w:t>
      </w:r>
      <w:r w:rsidR="00105FC9" w:rsidRPr="006F72DA">
        <w:rPr>
          <w:color w:val="auto"/>
          <w:sz w:val="22"/>
          <w:szCs w:val="22"/>
        </w:rPr>
        <w:t xml:space="preserve">zaleca się </w:t>
      </w:r>
      <w:r w:rsidRPr="006F72DA">
        <w:rPr>
          <w:color w:val="auto"/>
          <w:sz w:val="22"/>
          <w:szCs w:val="22"/>
        </w:rPr>
        <w:t>stopniowanie trudności poleceń oraz wsparcie nauczyciela przy trudniejszych doświadczeniach.</w:t>
      </w:r>
      <w:r w:rsidR="00105FC9" w:rsidRPr="006F72DA">
        <w:rPr>
          <w:color w:val="auto"/>
          <w:sz w:val="22"/>
          <w:szCs w:val="22"/>
        </w:rPr>
        <w:t xml:space="preserve"> </w:t>
      </w:r>
      <w:r w:rsidRPr="006F72DA">
        <w:rPr>
          <w:b/>
          <w:bCs/>
          <w:color w:val="auto"/>
          <w:sz w:val="22"/>
          <w:szCs w:val="22"/>
        </w:rPr>
        <w:t>Uczni</w:t>
      </w:r>
      <w:r w:rsidR="00105FC9" w:rsidRPr="006F72DA">
        <w:rPr>
          <w:b/>
          <w:bCs/>
          <w:color w:val="auto"/>
          <w:sz w:val="22"/>
          <w:szCs w:val="22"/>
        </w:rPr>
        <w:t>om</w:t>
      </w:r>
      <w:r w:rsidRPr="006F72DA">
        <w:rPr>
          <w:b/>
          <w:bCs/>
          <w:color w:val="auto"/>
          <w:sz w:val="22"/>
          <w:szCs w:val="22"/>
        </w:rPr>
        <w:t xml:space="preserve"> zdoln</w:t>
      </w:r>
      <w:r w:rsidR="00105FC9" w:rsidRPr="006F72DA">
        <w:rPr>
          <w:b/>
          <w:bCs/>
          <w:color w:val="auto"/>
          <w:sz w:val="22"/>
          <w:szCs w:val="22"/>
        </w:rPr>
        <w:t>ym  i/lub bardziej zainteresowanym przedmiotem</w:t>
      </w:r>
      <w:r w:rsidR="00105FC9" w:rsidRPr="006F72DA">
        <w:rPr>
          <w:color w:val="auto"/>
          <w:sz w:val="22"/>
          <w:szCs w:val="22"/>
        </w:rPr>
        <w:t xml:space="preserve"> warto zaproponować</w:t>
      </w:r>
      <w:r w:rsidRPr="006F72DA">
        <w:rPr>
          <w:color w:val="auto"/>
          <w:sz w:val="22"/>
          <w:szCs w:val="22"/>
        </w:rPr>
        <w:t xml:space="preserve"> lektur</w:t>
      </w:r>
      <w:r w:rsidR="00105FC9" w:rsidRPr="006F72DA">
        <w:rPr>
          <w:color w:val="auto"/>
          <w:sz w:val="22"/>
          <w:szCs w:val="22"/>
        </w:rPr>
        <w:t>ę</w:t>
      </w:r>
      <w:r w:rsidRPr="006F72DA">
        <w:rPr>
          <w:color w:val="auto"/>
          <w:sz w:val="22"/>
          <w:szCs w:val="22"/>
        </w:rPr>
        <w:t xml:space="preserve"> dodatkow</w:t>
      </w:r>
      <w:r w:rsidR="00105FC9" w:rsidRPr="006F72DA">
        <w:rPr>
          <w:color w:val="auto"/>
          <w:sz w:val="22"/>
          <w:szCs w:val="22"/>
        </w:rPr>
        <w:t>ą</w:t>
      </w:r>
      <w:r w:rsidRPr="006F72DA">
        <w:rPr>
          <w:color w:val="auto"/>
          <w:sz w:val="22"/>
          <w:szCs w:val="22"/>
        </w:rPr>
        <w:t>, przygotowywani</w:t>
      </w:r>
      <w:r w:rsidR="00105FC9" w:rsidRPr="006F72DA">
        <w:rPr>
          <w:color w:val="auto"/>
          <w:sz w:val="22"/>
          <w:szCs w:val="22"/>
        </w:rPr>
        <w:t>e</w:t>
      </w:r>
      <w:r w:rsidRPr="006F72DA">
        <w:rPr>
          <w:color w:val="auto"/>
          <w:sz w:val="22"/>
          <w:szCs w:val="22"/>
        </w:rPr>
        <w:t xml:space="preserve"> własnych projektów (np. apelu zachęcającego do krwiodawstwa) oraz udział w konkursach przedmiotowych.</w:t>
      </w:r>
    </w:p>
    <w:p w14:paraId="4B2D457F" w14:textId="77777777" w:rsidR="00DA28D2" w:rsidRDefault="00DA28D2">
      <w:pPr>
        <w:pStyle w:val="Nagwek2"/>
        <w:keepNext w:val="0"/>
        <w:keepLines w:val="0"/>
        <w:spacing w:before="0" w:after="80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bookmarkStart w:id="15" w:name="_1fxxlrpbiapg" w:colFirst="0" w:colLast="0"/>
      <w:bookmarkEnd w:id="15"/>
    </w:p>
    <w:p w14:paraId="6BC75CD2" w14:textId="18DF98D3" w:rsidR="000F1F3A" w:rsidRPr="000B0199" w:rsidRDefault="00D5393C">
      <w:pPr>
        <w:pStyle w:val="Nagwek2"/>
        <w:keepNext w:val="0"/>
        <w:keepLines w:val="0"/>
        <w:spacing w:before="0" w:after="80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 w:rsidRPr="000B0199">
        <w:rPr>
          <w:rFonts w:asciiTheme="majorHAnsi" w:hAnsiTheme="majorHAnsi" w:cstheme="majorHAnsi"/>
          <w:b/>
          <w:bCs/>
          <w:color w:val="0070C0"/>
          <w:sz w:val="28"/>
          <w:szCs w:val="28"/>
        </w:rPr>
        <w:t>4. Propozycje metod oceniania</w:t>
      </w:r>
    </w:p>
    <w:p w14:paraId="648D22C2" w14:textId="7D58DB36" w:rsidR="000F1F3A" w:rsidRDefault="00D5393C" w:rsidP="00F65401">
      <w:pPr>
        <w:spacing w:after="240"/>
        <w:jc w:val="both"/>
      </w:pPr>
      <w:r>
        <w:t xml:space="preserve">Ocenianie w klasie 7 jest procesem ciągłym, który ma na celu nie tylko wystawienie stopnia, </w:t>
      </w:r>
      <w:r w:rsidR="00243AF2">
        <w:t>lecz także</w:t>
      </w:r>
      <w:r>
        <w:t xml:space="preserve"> dostarczenie uczniowi informacji zwrotnej o poziomie opanowania wiedzy o organizmie człowieka. </w:t>
      </w:r>
      <w:bookmarkStart w:id="16" w:name="_tbiy46id147j" w:colFirst="0" w:colLast="0"/>
      <w:bookmarkEnd w:id="16"/>
      <w:r>
        <w:t>Nauczyciel na pierwszych zajęciach ma obowiązek jasno określić zasady Przedmiotowego Systemu Oceniania (PSO).</w:t>
      </w:r>
      <w:r w:rsidR="00105FC9">
        <w:t xml:space="preserve"> </w:t>
      </w:r>
      <w:r>
        <w:t xml:space="preserve">Wymagania edukacyjne </w:t>
      </w:r>
      <w:r w:rsidR="00105FC9">
        <w:t>należy</w:t>
      </w:r>
      <w:r>
        <w:t xml:space="preserve"> </w:t>
      </w:r>
      <w:r w:rsidR="00105FC9">
        <w:t>u</w:t>
      </w:r>
      <w:r>
        <w:t>dostępn</w:t>
      </w:r>
      <w:r w:rsidR="00105FC9">
        <w:t xml:space="preserve">ić </w:t>
      </w:r>
      <w:r>
        <w:t>uczni</w:t>
      </w:r>
      <w:r w:rsidR="00105FC9">
        <w:t>om, np.</w:t>
      </w:r>
      <w:r>
        <w:t xml:space="preserve"> w</w:t>
      </w:r>
      <w:r w:rsidR="00F65401">
        <w:t> </w:t>
      </w:r>
      <w:r>
        <w:t xml:space="preserve">formie wydruków </w:t>
      </w:r>
      <w:r w:rsidR="00105FC9">
        <w:t xml:space="preserve">wklejonych </w:t>
      </w:r>
      <w:r>
        <w:t>do zeszyt</w:t>
      </w:r>
      <w:r w:rsidR="00105FC9">
        <w:t>ów,</w:t>
      </w:r>
      <w:r>
        <w:t xml:space="preserve"> lub umie</w:t>
      </w:r>
      <w:r w:rsidR="00105FC9">
        <w:t>ścić</w:t>
      </w:r>
      <w:r>
        <w:t xml:space="preserve"> w widocznym miejscu w pracowni</w:t>
      </w:r>
      <w:r w:rsidR="00105FC9">
        <w:t xml:space="preserve"> przedmiotowej (najlepiej zrobić obie te rzeczy). </w:t>
      </w:r>
      <w:r>
        <w:t>Ocena powinna uwzględniać różnorodny stopień trudności zadań, pozwalając uczniowi na wykazanie się zarówno wiedzą podstawową, jak i</w:t>
      </w:r>
      <w:r w:rsidR="00F65401">
        <w:t> </w:t>
      </w:r>
      <w:r w:rsidR="00105FC9">
        <w:t>wykraczającą poza poziom podstawowy</w:t>
      </w:r>
      <w:r>
        <w:t>.</w:t>
      </w:r>
    </w:p>
    <w:p w14:paraId="369E5394" w14:textId="480DB127" w:rsidR="000F1F3A" w:rsidRDefault="00D5393C">
      <w:pPr>
        <w:spacing w:after="240"/>
      </w:pPr>
      <w:bookmarkStart w:id="17" w:name="_scct4n6ycln1" w:colFirst="0" w:colLast="0"/>
      <w:bookmarkEnd w:id="17"/>
      <w:r>
        <w:t xml:space="preserve">W procesie dydaktycznym biologii w klasie 7 ocenie </w:t>
      </w:r>
      <w:r w:rsidR="00105FC9">
        <w:t xml:space="preserve">mogą </w:t>
      </w:r>
      <w:r>
        <w:t>podlega</w:t>
      </w:r>
      <w:r w:rsidR="00105FC9">
        <w:t>ć</w:t>
      </w:r>
      <w:r>
        <w:t xml:space="preserve"> następujące aktywności:</w:t>
      </w:r>
    </w:p>
    <w:p w14:paraId="72F93259" w14:textId="480F3155" w:rsidR="000F1F3A" w:rsidRDefault="00105FC9">
      <w:pPr>
        <w:numPr>
          <w:ilvl w:val="0"/>
          <w:numId w:val="6"/>
        </w:numPr>
      </w:pPr>
      <w:r>
        <w:rPr>
          <w:b/>
          <w:bCs/>
        </w:rPr>
        <w:t>w</w:t>
      </w:r>
      <w:r w:rsidR="00D5393C">
        <w:rPr>
          <w:b/>
          <w:bCs/>
        </w:rPr>
        <w:t>ypowiedzi ustne</w:t>
      </w:r>
      <w:r w:rsidR="008E05C8">
        <w:rPr>
          <w:b/>
          <w:bCs/>
        </w:rPr>
        <w:t xml:space="preserve"> </w:t>
      </w:r>
      <w:r w:rsidR="008E05C8">
        <w:t>–</w:t>
      </w:r>
      <w:r w:rsidR="00D5393C">
        <w:t xml:space="preserve"> umiejętność </w:t>
      </w:r>
      <w:r w:rsidR="008E05C8">
        <w:t xml:space="preserve">poprawnego </w:t>
      </w:r>
      <w:r w:rsidR="00D5393C">
        <w:t>posługiwania się terminologią biologiczną i argument</w:t>
      </w:r>
      <w:r w:rsidR="008E05C8">
        <w:t>acją,</w:t>
      </w:r>
    </w:p>
    <w:p w14:paraId="5D0D7B83" w14:textId="66419AFF" w:rsidR="000F1F3A" w:rsidRDefault="008E05C8">
      <w:pPr>
        <w:numPr>
          <w:ilvl w:val="0"/>
          <w:numId w:val="6"/>
        </w:numPr>
      </w:pPr>
      <w:r>
        <w:rPr>
          <w:b/>
          <w:bCs/>
        </w:rPr>
        <w:t>p</w:t>
      </w:r>
      <w:r w:rsidR="00D5393C">
        <w:rPr>
          <w:b/>
          <w:bCs/>
        </w:rPr>
        <w:t>race pisemne</w:t>
      </w:r>
      <w:r>
        <w:rPr>
          <w:b/>
          <w:bCs/>
        </w:rPr>
        <w:t xml:space="preserve"> </w:t>
      </w:r>
      <w:r>
        <w:t>–</w:t>
      </w:r>
      <w:r w:rsidR="00D5393C">
        <w:t xml:space="preserve"> sprawdziany </w:t>
      </w:r>
      <w:r>
        <w:t>na zakończenie działu</w:t>
      </w:r>
      <w:r w:rsidR="00D5393C">
        <w:t>, kartkówki oraz testy diagnostyczne</w:t>
      </w:r>
      <w:r>
        <w:t xml:space="preserve"> (na początku lub na końcu roku szkolnego),</w:t>
      </w:r>
    </w:p>
    <w:p w14:paraId="6948421B" w14:textId="46BEE7D6" w:rsidR="000F1F3A" w:rsidRDefault="008E05C8">
      <w:pPr>
        <w:numPr>
          <w:ilvl w:val="0"/>
          <w:numId w:val="6"/>
        </w:numPr>
      </w:pPr>
      <w:r>
        <w:rPr>
          <w:b/>
          <w:bCs/>
        </w:rPr>
        <w:t>d</w:t>
      </w:r>
      <w:r w:rsidR="00D5393C">
        <w:rPr>
          <w:b/>
          <w:bCs/>
        </w:rPr>
        <w:t>ziałania praktyczne:</w:t>
      </w:r>
      <w:r w:rsidR="00D5393C">
        <w:t xml:space="preserve"> samodzielne wykonywanie doświadczeń (np. pomiar tętna, badanie odruchów) i ich rzetelne dokumentowanie.</w:t>
      </w:r>
    </w:p>
    <w:p w14:paraId="141CE6C5" w14:textId="66DE5035" w:rsidR="000F1F3A" w:rsidRDefault="008E05C8">
      <w:pPr>
        <w:numPr>
          <w:ilvl w:val="0"/>
          <w:numId w:val="6"/>
        </w:numPr>
      </w:pPr>
      <w:r>
        <w:rPr>
          <w:b/>
          <w:bCs/>
        </w:rPr>
        <w:t>p</w:t>
      </w:r>
      <w:r w:rsidR="00D5393C">
        <w:rPr>
          <w:b/>
          <w:bCs/>
        </w:rPr>
        <w:t>raca z informacją</w:t>
      </w:r>
      <w:r>
        <w:rPr>
          <w:b/>
          <w:bCs/>
        </w:rPr>
        <w:t xml:space="preserve"> </w:t>
      </w:r>
      <w:r>
        <w:t>–</w:t>
      </w:r>
      <w:r w:rsidR="00D5393C">
        <w:t xml:space="preserve"> analiza tekstów źródłowych, ulotek leków, wyników morfologii krwi oraz interpretacja schematów i zdjęć RTG</w:t>
      </w:r>
      <w:r>
        <w:t>,</w:t>
      </w:r>
    </w:p>
    <w:p w14:paraId="33CDC8B1" w14:textId="5147BEE4" w:rsidR="000F1F3A" w:rsidRDefault="008E05C8">
      <w:pPr>
        <w:numPr>
          <w:ilvl w:val="0"/>
          <w:numId w:val="6"/>
        </w:numPr>
        <w:spacing w:after="240"/>
      </w:pPr>
      <w:r>
        <w:rPr>
          <w:b/>
          <w:bCs/>
        </w:rPr>
        <w:t>a</w:t>
      </w:r>
      <w:r w:rsidR="00D5393C">
        <w:rPr>
          <w:b/>
          <w:bCs/>
        </w:rPr>
        <w:t>ktywność i zaangażowanie</w:t>
      </w:r>
      <w:r>
        <w:rPr>
          <w:b/>
          <w:bCs/>
        </w:rPr>
        <w:t xml:space="preserve"> </w:t>
      </w:r>
      <w:r>
        <w:t>–</w:t>
      </w:r>
      <w:r w:rsidR="00F65401">
        <w:t xml:space="preserve"> </w:t>
      </w:r>
      <w:r w:rsidR="00D5393C">
        <w:t>przygotowanie do zajęć, systematyczność</w:t>
      </w:r>
      <w:r w:rsidR="00F65401">
        <w:t xml:space="preserve">, </w:t>
      </w:r>
      <w:r w:rsidR="00D5393C">
        <w:t>umiejętność pracy w grupie.</w:t>
      </w:r>
    </w:p>
    <w:p w14:paraId="209B0D1B" w14:textId="77777777" w:rsidR="000F1F3A" w:rsidRDefault="00D5393C">
      <w:pPr>
        <w:spacing w:after="240"/>
      </w:pPr>
      <w:bookmarkStart w:id="18" w:name="_6cx4iay8c3mw" w:colFirst="0" w:colLast="0"/>
      <w:bookmarkEnd w:id="18"/>
      <w:r>
        <w:lastRenderedPageBreak/>
        <w:t>Zgodnie z planem wynikowym dla klasy 7, oceny wystawiane są według następujących progów wymagań :</w:t>
      </w:r>
    </w:p>
    <w:tbl>
      <w:tblPr>
        <w:tblStyle w:val="a"/>
        <w:tblW w:w="13466" w:type="dxa"/>
        <w:tblInd w:w="4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1340"/>
      </w:tblGrid>
      <w:tr w:rsidR="000F1F3A" w14:paraId="2C93782C" w14:textId="77777777" w:rsidTr="00EE35CD">
        <w:trPr>
          <w:trHeight w:val="345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9B59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Stopień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9DAB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Kryterium osiągnięć (zakres wymagań)</w:t>
            </w:r>
          </w:p>
        </w:tc>
      </w:tr>
      <w:tr w:rsidR="000F1F3A" w14:paraId="1133DD36" w14:textId="77777777" w:rsidTr="00EE35CD">
        <w:trPr>
          <w:trHeight w:val="541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5FBAA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celujący (6)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6DC4" w14:textId="08B0A48E" w:rsidR="000F1F3A" w:rsidRPr="00F65401" w:rsidRDefault="00EE35C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D5393C" w:rsidRPr="00F65401">
              <w:rPr>
                <w:rFonts w:asciiTheme="minorHAnsi" w:hAnsiTheme="minorHAnsi"/>
              </w:rPr>
              <w:t xml:space="preserve">ealizacja wszystkich poziomów wymagań (koniecznych, podstawowych, rozszerzających) oraz minimum </w:t>
            </w:r>
            <w:r w:rsidR="00D5393C" w:rsidRPr="00F65401">
              <w:rPr>
                <w:rFonts w:asciiTheme="minorHAnsi" w:hAnsiTheme="minorHAnsi"/>
                <w:b/>
                <w:bCs/>
              </w:rPr>
              <w:t>96% wymagań dopełniających</w:t>
            </w:r>
            <w:r w:rsidR="00D5393C" w:rsidRPr="00F65401">
              <w:rPr>
                <w:rFonts w:asciiTheme="minorHAnsi" w:hAnsiTheme="minorHAnsi"/>
              </w:rPr>
              <w:t>.</w:t>
            </w:r>
          </w:p>
        </w:tc>
      </w:tr>
      <w:tr w:rsidR="000F1F3A" w14:paraId="36C49C07" w14:textId="77777777" w:rsidTr="00EE35CD">
        <w:trPr>
          <w:trHeight w:val="35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0E67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bardzo dobry (5)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73838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</w:rPr>
              <w:t xml:space="preserve">100% wymagań koniecznych, podstawowych, rozszerzających oraz minimum </w:t>
            </w:r>
            <w:r w:rsidRPr="00F65401">
              <w:rPr>
                <w:rFonts w:asciiTheme="minorHAnsi" w:hAnsiTheme="minorHAnsi"/>
                <w:b/>
                <w:bCs/>
              </w:rPr>
              <w:t>75% wymagań dopełniających</w:t>
            </w:r>
            <w:r w:rsidRPr="00F65401">
              <w:rPr>
                <w:rFonts w:asciiTheme="minorHAnsi" w:hAnsiTheme="minorHAnsi"/>
              </w:rPr>
              <w:t>.</w:t>
            </w:r>
          </w:p>
        </w:tc>
      </w:tr>
      <w:tr w:rsidR="000F1F3A" w14:paraId="7B565255" w14:textId="77777777" w:rsidTr="00EE35CD">
        <w:trPr>
          <w:trHeight w:val="365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90A9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dobry (4)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6E40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</w:rPr>
              <w:t xml:space="preserve">100% wymagań koniecznych i podstawowych oraz minimum </w:t>
            </w:r>
            <w:r w:rsidRPr="00F65401">
              <w:rPr>
                <w:rFonts w:asciiTheme="minorHAnsi" w:hAnsiTheme="minorHAnsi"/>
                <w:b/>
                <w:bCs/>
              </w:rPr>
              <w:t>70% wymagań rozszerzających</w:t>
            </w:r>
            <w:r w:rsidRPr="00F65401">
              <w:rPr>
                <w:rFonts w:asciiTheme="minorHAnsi" w:hAnsiTheme="minorHAnsi"/>
              </w:rPr>
              <w:t>.</w:t>
            </w:r>
          </w:p>
        </w:tc>
      </w:tr>
      <w:tr w:rsidR="000F1F3A" w14:paraId="39CC4EC1" w14:textId="77777777" w:rsidTr="00EE35CD">
        <w:trPr>
          <w:trHeight w:val="345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72DA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dostateczny (3)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FE54C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</w:rPr>
              <w:t xml:space="preserve">100% wymagań koniecznych i minimum </w:t>
            </w:r>
            <w:r w:rsidRPr="00F65401">
              <w:rPr>
                <w:rFonts w:asciiTheme="minorHAnsi" w:hAnsiTheme="minorHAnsi"/>
                <w:b/>
                <w:bCs/>
              </w:rPr>
              <w:t>50% wymagań podstawowych</w:t>
            </w:r>
            <w:r w:rsidRPr="00F65401">
              <w:rPr>
                <w:rFonts w:asciiTheme="minorHAnsi" w:hAnsiTheme="minorHAnsi"/>
              </w:rPr>
              <w:t>.</w:t>
            </w:r>
          </w:p>
        </w:tc>
      </w:tr>
      <w:tr w:rsidR="000F1F3A" w14:paraId="2A982E73" w14:textId="77777777" w:rsidTr="00EE35CD">
        <w:trPr>
          <w:trHeight w:val="364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1A27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dopuszczający (2)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4B6C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</w:rPr>
              <w:t xml:space="preserve">Realizacja minimum </w:t>
            </w:r>
            <w:r w:rsidRPr="00F65401">
              <w:rPr>
                <w:rFonts w:asciiTheme="minorHAnsi" w:hAnsiTheme="minorHAnsi"/>
                <w:b/>
                <w:bCs/>
              </w:rPr>
              <w:t>50% wymagań koniecznych</w:t>
            </w:r>
            <w:r w:rsidRPr="00F65401">
              <w:rPr>
                <w:rFonts w:asciiTheme="minorHAnsi" w:hAnsiTheme="minorHAnsi"/>
              </w:rPr>
              <w:t>.</w:t>
            </w:r>
          </w:p>
        </w:tc>
      </w:tr>
      <w:tr w:rsidR="000F1F3A" w14:paraId="072B56A1" w14:textId="77777777" w:rsidTr="00EE35CD">
        <w:trPr>
          <w:trHeight w:val="332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ABECE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  <w:b/>
                <w:bCs/>
              </w:rPr>
              <w:t>niedostateczny (1)</w:t>
            </w:r>
          </w:p>
        </w:tc>
        <w:tc>
          <w:tcPr>
            <w:tcW w:w="11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6B430" w14:textId="77777777" w:rsidR="000F1F3A" w:rsidRPr="00F65401" w:rsidRDefault="00D5393C">
            <w:pPr>
              <w:rPr>
                <w:rFonts w:asciiTheme="minorHAnsi" w:hAnsiTheme="minorHAnsi"/>
              </w:rPr>
            </w:pPr>
            <w:r w:rsidRPr="00F65401">
              <w:rPr>
                <w:rFonts w:asciiTheme="minorHAnsi" w:hAnsiTheme="minorHAnsi"/>
              </w:rPr>
              <w:t>Brak realizacji 50% wymagań koniecznych.</w:t>
            </w:r>
          </w:p>
        </w:tc>
      </w:tr>
    </w:tbl>
    <w:p w14:paraId="24A71304" w14:textId="77777777" w:rsidR="000F1F3A" w:rsidRDefault="000F1F3A">
      <w:pPr>
        <w:pStyle w:val="Nagwek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19" w:name="_ql628ddz6w5h" w:colFirst="0" w:colLast="0"/>
      <w:bookmarkEnd w:id="19"/>
    </w:p>
    <w:p w14:paraId="3767CD47" w14:textId="44D54E5D" w:rsidR="000F1F3A" w:rsidRDefault="00D5393C">
      <w:pPr>
        <w:spacing w:after="240"/>
      </w:pPr>
      <w:bookmarkStart w:id="20" w:name="_mw6e8bufrmxq" w:colFirst="0" w:colLast="0"/>
      <w:bookmarkEnd w:id="20"/>
      <w:r>
        <w:t>W serii „To nasz świat</w:t>
      </w:r>
      <w:r w:rsidR="007F379E">
        <w:t>. Przyroda</w:t>
      </w:r>
      <w:r>
        <w:t>” nauczyciel dysponuje dodatkowymi narzędziami ułatwiającymi ewaluację</w:t>
      </w:r>
      <w:r w:rsidR="007F379E">
        <w:t>. Należą do nich:</w:t>
      </w:r>
    </w:p>
    <w:p w14:paraId="243AF044" w14:textId="160FABD0" w:rsidR="000F1F3A" w:rsidRDefault="007F379E">
      <w:pPr>
        <w:numPr>
          <w:ilvl w:val="0"/>
          <w:numId w:val="10"/>
        </w:numPr>
      </w:pPr>
      <w:r>
        <w:rPr>
          <w:b/>
          <w:bCs/>
        </w:rPr>
        <w:t>m</w:t>
      </w:r>
      <w:r w:rsidR="00D5393C">
        <w:rPr>
          <w:b/>
          <w:bCs/>
        </w:rPr>
        <w:t>apy myśli i notatki graficzne</w:t>
      </w:r>
      <w:r>
        <w:rPr>
          <w:b/>
          <w:bCs/>
        </w:rPr>
        <w:t xml:space="preserve"> </w:t>
      </w:r>
      <w:r w:rsidRPr="007F379E">
        <w:t>(</w:t>
      </w:r>
      <w:r>
        <w:t xml:space="preserve">zwłaszcza w wersji do uzupełniania) – </w:t>
      </w:r>
      <w:r w:rsidR="00D5393C">
        <w:t>pozwalają ocenić umiejętność syntezy wiedzy po każdym dziale</w:t>
      </w:r>
      <w:r>
        <w:t>,</w:t>
      </w:r>
    </w:p>
    <w:p w14:paraId="04202185" w14:textId="52F0C755" w:rsidR="000F1F3A" w:rsidRDefault="007F379E">
      <w:pPr>
        <w:numPr>
          <w:ilvl w:val="0"/>
          <w:numId w:val="10"/>
        </w:numPr>
      </w:pPr>
      <w:r>
        <w:rPr>
          <w:b/>
          <w:bCs/>
        </w:rPr>
        <w:t>k</w:t>
      </w:r>
      <w:r w:rsidR="00D5393C">
        <w:rPr>
          <w:b/>
          <w:bCs/>
        </w:rPr>
        <w:t>arty pracy</w:t>
      </w:r>
      <w:r>
        <w:rPr>
          <w:b/>
          <w:bCs/>
        </w:rPr>
        <w:t xml:space="preserve"> </w:t>
      </w:r>
      <w:r>
        <w:t>–</w:t>
      </w:r>
      <w:r w:rsidR="00D5393C">
        <w:t xml:space="preserve"> przeznaczone do </w:t>
      </w:r>
      <w:r>
        <w:t xml:space="preserve">oceny </w:t>
      </w:r>
      <w:r w:rsidR="00D5393C">
        <w:t>pracy bieżącej, uwzględniające zadania o różnym stopniu trudności, w tym dla uczniów ze specjalnymi potrzebami edukacyjnymi</w:t>
      </w:r>
      <w:r>
        <w:t>,</w:t>
      </w:r>
    </w:p>
    <w:p w14:paraId="5FB2A35C" w14:textId="12194105" w:rsidR="000F1F3A" w:rsidRDefault="007F379E">
      <w:pPr>
        <w:numPr>
          <w:ilvl w:val="0"/>
          <w:numId w:val="10"/>
        </w:numPr>
        <w:spacing w:after="240"/>
      </w:pPr>
      <w:r>
        <w:rPr>
          <w:b/>
          <w:bCs/>
        </w:rPr>
        <w:t>a</w:t>
      </w:r>
      <w:r w:rsidR="00D5393C">
        <w:rPr>
          <w:b/>
          <w:bCs/>
        </w:rPr>
        <w:t>plikacje TIK</w:t>
      </w:r>
      <w:r w:rsidR="00D5393C">
        <w:t xml:space="preserve"> </w:t>
      </w:r>
      <w:r>
        <w:t xml:space="preserve">(np. </w:t>
      </w:r>
      <w:r w:rsidR="00D5393C">
        <w:t>gry interaktywne, Quizizz</w:t>
      </w:r>
      <w:r>
        <w:t>,</w:t>
      </w:r>
      <w:r w:rsidR="00D5393C">
        <w:t xml:space="preserve"> Kahoot!</w:t>
      </w:r>
      <w:r>
        <w:t xml:space="preserve">, WardWall) – </w:t>
      </w:r>
      <w:r w:rsidR="00D5393C">
        <w:t>jako narzędzia do szybkiej, aktywizującej diagnozy wiedzy na koniec lekcji.</w:t>
      </w:r>
    </w:p>
    <w:p w14:paraId="6331FB87" w14:textId="54DE9BBB" w:rsidR="000F1F3A" w:rsidRPr="00F65401" w:rsidRDefault="00243AF2">
      <w:pPr>
        <w:pStyle w:val="Nagwek2"/>
        <w:keepNext w:val="0"/>
        <w:keepLines w:val="0"/>
        <w:spacing w:after="80"/>
        <w:rPr>
          <w:rFonts w:asciiTheme="majorHAnsi" w:hAnsiTheme="majorHAnsi" w:cstheme="majorHAnsi"/>
          <w:b/>
          <w:bCs/>
          <w:sz w:val="28"/>
          <w:szCs w:val="28"/>
        </w:rPr>
      </w:pPr>
      <w:bookmarkStart w:id="21" w:name="_h74ir3edu1tm" w:colFirst="0" w:colLast="0"/>
      <w:bookmarkEnd w:id="21"/>
      <w:r>
        <w:rPr>
          <w:rFonts w:asciiTheme="majorHAnsi" w:hAnsiTheme="majorHAnsi" w:cstheme="majorHAnsi"/>
          <w:b/>
          <w:bCs/>
          <w:color w:val="0070C0"/>
          <w:sz w:val="28"/>
          <w:szCs w:val="28"/>
        </w:rPr>
        <w:br w:type="column"/>
      </w:r>
      <w:r w:rsidR="00D5393C" w:rsidRPr="00F65401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5. Aspekty wychowawcze i rozwój osobowości ucznia</w:t>
      </w:r>
    </w:p>
    <w:p w14:paraId="0F8B5498" w14:textId="77777777" w:rsidR="000F1F3A" w:rsidRDefault="00D5393C" w:rsidP="007F379E">
      <w:pPr>
        <w:spacing w:before="240" w:after="240"/>
        <w:jc w:val="both"/>
      </w:pPr>
      <w:r>
        <w:t>Nauka biologii w klasie 7 to nie tylko przyswajanie faktów o anatomii, ale przede wszystkim proces kształtowania dojrzałego młodego człowieka, który rozumie wartość zdrowia i potrafi podejmować odpowiedzialne decyzje. Osiągnięcie tych celów wymaga systematycznej pracy i cierpliwości ze strony ucznia oraz nauczyciela.</w:t>
      </w:r>
    </w:p>
    <w:p w14:paraId="7A3EF0EF" w14:textId="0C22A050" w:rsidR="000F1F3A" w:rsidRPr="00243AF2" w:rsidRDefault="00D5393C" w:rsidP="00243AF2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22" w:name="_y0ut97vbytok" w:colFirst="0" w:colLast="0"/>
      <w:bookmarkEnd w:id="22"/>
      <w:r w:rsidRPr="00243AF2">
        <w:rPr>
          <w:b/>
          <w:bCs/>
          <w:color w:val="0070C0"/>
          <w:sz w:val="22"/>
          <w:szCs w:val="22"/>
        </w:rPr>
        <w:t>Kształtowanie postaw prozdrowotnych i etycznych</w:t>
      </w:r>
      <w:r w:rsidR="00243AF2">
        <w:rPr>
          <w:b/>
          <w:bCs/>
          <w:color w:val="0070C0"/>
          <w:sz w:val="22"/>
          <w:szCs w:val="22"/>
        </w:rPr>
        <w:t xml:space="preserve">. </w:t>
      </w:r>
      <w:r w:rsidRPr="00243AF2">
        <w:rPr>
          <w:color w:val="auto"/>
          <w:sz w:val="22"/>
          <w:szCs w:val="22"/>
        </w:rPr>
        <w:t>W tej fazie edukacji kluczowe jest budowanie fundament</w:t>
      </w:r>
      <w:r w:rsidR="007F379E" w:rsidRPr="00243AF2">
        <w:rPr>
          <w:color w:val="auto"/>
          <w:sz w:val="22"/>
          <w:szCs w:val="22"/>
        </w:rPr>
        <w:t>u</w:t>
      </w:r>
      <w:r w:rsidRPr="00243AF2">
        <w:rPr>
          <w:color w:val="auto"/>
          <w:sz w:val="22"/>
          <w:szCs w:val="22"/>
        </w:rPr>
        <w:t xml:space="preserve"> </w:t>
      </w:r>
      <w:r w:rsidR="007F379E" w:rsidRPr="00243AF2">
        <w:rPr>
          <w:color w:val="auto"/>
          <w:sz w:val="22"/>
          <w:szCs w:val="22"/>
        </w:rPr>
        <w:t>na wartościach</w:t>
      </w:r>
      <w:r w:rsidRPr="00243AF2">
        <w:rPr>
          <w:color w:val="auto"/>
          <w:sz w:val="22"/>
          <w:szCs w:val="22"/>
        </w:rPr>
        <w:t xml:space="preserve"> związanych z funkcjonowaniem w społeczeństwie</w:t>
      </w:r>
      <w:r w:rsidR="007F379E" w:rsidRPr="00243AF2">
        <w:rPr>
          <w:color w:val="auto"/>
          <w:sz w:val="22"/>
          <w:szCs w:val="22"/>
        </w:rPr>
        <w:t>, takich jak:</w:t>
      </w:r>
    </w:p>
    <w:p w14:paraId="5BADFC3B" w14:textId="6F55FAD3" w:rsidR="000F1F3A" w:rsidRDefault="007F379E">
      <w:pPr>
        <w:numPr>
          <w:ilvl w:val="0"/>
          <w:numId w:val="18"/>
        </w:numPr>
        <w:spacing w:before="240"/>
      </w:pPr>
      <w:r>
        <w:rPr>
          <w:b/>
          <w:bCs/>
        </w:rPr>
        <w:t>s</w:t>
      </w:r>
      <w:r w:rsidR="00D5393C">
        <w:rPr>
          <w:b/>
          <w:bCs/>
        </w:rPr>
        <w:t>zacunek dla życia</w:t>
      </w:r>
      <w:r>
        <w:t>, czyli</w:t>
      </w:r>
      <w:r w:rsidR="00D5393C">
        <w:t xml:space="preserve"> </w:t>
      </w:r>
      <w:r>
        <w:t>k</w:t>
      </w:r>
      <w:r w:rsidR="00D5393C">
        <w:t>ształtowanie właściwych postaw wobec wszystkich form życia oraz własnego ciała jako skomplikowanego i cennego mechanizmu</w:t>
      </w:r>
      <w:r>
        <w:t>,</w:t>
      </w:r>
    </w:p>
    <w:p w14:paraId="3CB24391" w14:textId="1B42ED90" w:rsidR="000F1F3A" w:rsidRDefault="007F379E">
      <w:pPr>
        <w:numPr>
          <w:ilvl w:val="0"/>
          <w:numId w:val="18"/>
        </w:numPr>
      </w:pPr>
      <w:r>
        <w:rPr>
          <w:b/>
          <w:bCs/>
        </w:rPr>
        <w:t>ś</w:t>
      </w:r>
      <w:r w:rsidR="00D5393C">
        <w:rPr>
          <w:b/>
          <w:bCs/>
        </w:rPr>
        <w:t>wiadomość obywatelska</w:t>
      </w:r>
      <w:r>
        <w:t>, czyli</w:t>
      </w:r>
      <w:r w:rsidR="00D5393C">
        <w:t xml:space="preserve"> </w:t>
      </w:r>
      <w:r>
        <w:t>b</w:t>
      </w:r>
      <w:r w:rsidR="00D5393C">
        <w:t>udowanie zrozumienia dla idei krwiodawstwa i transplantacji narządów jako najwyższych form bezinteresownej pomocy drugiemu człowiekowi</w:t>
      </w:r>
      <w:r w:rsidR="007C4229">
        <w:t>,</w:t>
      </w:r>
    </w:p>
    <w:p w14:paraId="1DD6ED3E" w14:textId="3C68E463" w:rsidR="000F1F3A" w:rsidRDefault="007F379E">
      <w:pPr>
        <w:numPr>
          <w:ilvl w:val="0"/>
          <w:numId w:val="18"/>
        </w:numPr>
        <w:spacing w:after="240"/>
      </w:pPr>
      <w:r>
        <w:rPr>
          <w:b/>
          <w:bCs/>
        </w:rPr>
        <w:t>o</w:t>
      </w:r>
      <w:r w:rsidR="00D5393C">
        <w:rPr>
          <w:b/>
          <w:bCs/>
        </w:rPr>
        <w:t>dpowiedzialnoś</w:t>
      </w:r>
      <w:r>
        <w:rPr>
          <w:b/>
          <w:bCs/>
        </w:rPr>
        <w:t>ci</w:t>
      </w:r>
      <w:r w:rsidR="00D5393C">
        <w:rPr>
          <w:b/>
          <w:bCs/>
        </w:rPr>
        <w:t xml:space="preserve"> za </w:t>
      </w:r>
      <w:r>
        <w:rPr>
          <w:b/>
          <w:bCs/>
        </w:rPr>
        <w:t xml:space="preserve">własne decyzje i </w:t>
      </w:r>
      <w:r w:rsidR="00D5393C">
        <w:rPr>
          <w:b/>
          <w:bCs/>
        </w:rPr>
        <w:t>wybory</w:t>
      </w:r>
      <w:r>
        <w:t xml:space="preserve"> –</w:t>
      </w:r>
      <w:r w:rsidR="00D5393C">
        <w:t xml:space="preserve"> </w:t>
      </w:r>
      <w:r>
        <w:t>u</w:t>
      </w:r>
      <w:r w:rsidR="00D5393C">
        <w:t>świadamianie wpływu stylu życia, diety oraz substancji psychoaktywnych (alkohol, nikotyna, narkotyki, dopalacze) na dalszy rozwój i dorosłe życie.</w:t>
      </w:r>
    </w:p>
    <w:p w14:paraId="23436F00" w14:textId="6FC92445" w:rsidR="000F1F3A" w:rsidRPr="00243AF2" w:rsidRDefault="00D5393C" w:rsidP="00243AF2">
      <w:pPr>
        <w:pStyle w:val="Nagwek3"/>
        <w:keepNext w:val="0"/>
        <w:keepLines w:val="0"/>
        <w:spacing w:before="280"/>
        <w:rPr>
          <w:color w:val="auto"/>
          <w:sz w:val="22"/>
          <w:szCs w:val="22"/>
        </w:rPr>
      </w:pPr>
      <w:bookmarkStart w:id="23" w:name="_a45x1hybmgyr" w:colFirst="0" w:colLast="0"/>
      <w:bookmarkEnd w:id="23"/>
      <w:r w:rsidRPr="00243AF2">
        <w:rPr>
          <w:b/>
          <w:bCs/>
          <w:color w:val="0070C0"/>
          <w:sz w:val="22"/>
          <w:szCs w:val="22"/>
        </w:rPr>
        <w:t>Rozwój kompetencji społecznych i osobistych</w:t>
      </w:r>
      <w:r w:rsidR="00243AF2">
        <w:rPr>
          <w:b/>
          <w:bCs/>
          <w:color w:val="0070C0"/>
          <w:sz w:val="22"/>
          <w:szCs w:val="22"/>
        </w:rPr>
        <w:t xml:space="preserve">. </w:t>
      </w:r>
      <w:r w:rsidRPr="00243AF2">
        <w:rPr>
          <w:color w:val="auto"/>
          <w:sz w:val="22"/>
          <w:szCs w:val="22"/>
        </w:rPr>
        <w:t xml:space="preserve">Lekcje biologii stanowią poligon doświadczalny dla </w:t>
      </w:r>
      <w:r w:rsidR="007F379E" w:rsidRPr="00243AF2">
        <w:rPr>
          <w:color w:val="auto"/>
          <w:sz w:val="22"/>
          <w:szCs w:val="22"/>
        </w:rPr>
        <w:t>kompetencji</w:t>
      </w:r>
      <w:r w:rsidRPr="00243AF2">
        <w:rPr>
          <w:color w:val="auto"/>
          <w:sz w:val="22"/>
          <w:szCs w:val="22"/>
        </w:rPr>
        <w:t xml:space="preserve"> miękkich</w:t>
      </w:r>
      <w:r w:rsidR="007F379E" w:rsidRPr="00243AF2">
        <w:rPr>
          <w:color w:val="auto"/>
          <w:sz w:val="22"/>
          <w:szCs w:val="22"/>
        </w:rPr>
        <w:t xml:space="preserve"> – należy ćwiczyć u uczniów</w:t>
      </w:r>
      <w:r w:rsidR="00243AF2">
        <w:rPr>
          <w:color w:val="auto"/>
          <w:sz w:val="22"/>
          <w:szCs w:val="22"/>
        </w:rPr>
        <w:t xml:space="preserve"> zwłaszcza</w:t>
      </w:r>
      <w:r w:rsidR="007F379E" w:rsidRPr="00243AF2">
        <w:rPr>
          <w:color w:val="auto"/>
          <w:sz w:val="22"/>
          <w:szCs w:val="22"/>
        </w:rPr>
        <w:t>:</w:t>
      </w:r>
    </w:p>
    <w:p w14:paraId="6D0629D7" w14:textId="7B1D4A08" w:rsidR="000F1F3A" w:rsidRDefault="007F379E">
      <w:pPr>
        <w:numPr>
          <w:ilvl w:val="0"/>
          <w:numId w:val="22"/>
        </w:numPr>
        <w:spacing w:before="240"/>
      </w:pPr>
      <w:r>
        <w:rPr>
          <w:b/>
          <w:bCs/>
        </w:rPr>
        <w:t>w</w:t>
      </w:r>
      <w:r w:rsidR="00D5393C">
        <w:rPr>
          <w:b/>
          <w:bCs/>
        </w:rPr>
        <w:t>spółprac</w:t>
      </w:r>
      <w:r>
        <w:rPr>
          <w:b/>
          <w:bCs/>
        </w:rPr>
        <w:t>ę</w:t>
      </w:r>
      <w:r w:rsidR="00D5393C">
        <w:rPr>
          <w:b/>
          <w:bCs/>
        </w:rPr>
        <w:t xml:space="preserve"> w grupie</w:t>
      </w:r>
      <w:r w:rsidRPr="007F379E">
        <w:t>, czyli</w:t>
      </w:r>
      <w:r w:rsidR="00D5393C">
        <w:t xml:space="preserve"> </w:t>
      </w:r>
      <w:r>
        <w:t xml:space="preserve">np. </w:t>
      </w:r>
      <w:r w:rsidR="00D5393C">
        <w:t>umiejętnoś</w:t>
      </w:r>
      <w:r>
        <w:t>ć</w:t>
      </w:r>
      <w:r w:rsidR="00D5393C">
        <w:t xml:space="preserve"> podziału zadań, wspólnego rozwiązywania problemów i wyłaniania liderów podczas doświadczeń laboratoryjnych</w:t>
      </w:r>
      <w:r>
        <w:t>,</w:t>
      </w:r>
    </w:p>
    <w:p w14:paraId="20800AF4" w14:textId="1318B5F8" w:rsidR="000F1F3A" w:rsidRDefault="007F379E">
      <w:pPr>
        <w:numPr>
          <w:ilvl w:val="0"/>
          <w:numId w:val="22"/>
        </w:numPr>
      </w:pPr>
      <w:r>
        <w:rPr>
          <w:b/>
          <w:bCs/>
        </w:rPr>
        <w:t>k</w:t>
      </w:r>
      <w:r w:rsidR="00D5393C">
        <w:rPr>
          <w:b/>
          <w:bCs/>
        </w:rPr>
        <w:t>ultur</w:t>
      </w:r>
      <w:r>
        <w:rPr>
          <w:b/>
          <w:bCs/>
        </w:rPr>
        <w:t>ę w</w:t>
      </w:r>
      <w:r w:rsidR="00D5393C">
        <w:rPr>
          <w:b/>
          <w:bCs/>
        </w:rPr>
        <w:t xml:space="preserve"> dyskusji</w:t>
      </w:r>
      <w:r>
        <w:t xml:space="preserve">, czyli </w:t>
      </w:r>
      <w:r w:rsidR="007C4229">
        <w:t xml:space="preserve">np. </w:t>
      </w:r>
      <w:r w:rsidR="00D5393C">
        <w:t>precyzyjne stawiani</w:t>
      </w:r>
      <w:r>
        <w:t>e</w:t>
      </w:r>
      <w:r w:rsidR="00D5393C">
        <w:t xml:space="preserve"> pytań, udzielani</w:t>
      </w:r>
      <w:r>
        <w:t>e</w:t>
      </w:r>
      <w:r w:rsidR="00D5393C">
        <w:t xml:space="preserve"> merytorycznych odpowiedzi oraz szacun</w:t>
      </w:r>
      <w:r w:rsidR="007C4229">
        <w:t>e</w:t>
      </w:r>
      <w:r w:rsidR="00D5393C">
        <w:t>k dla argumentów innych osób podczas debat o zdrowiu</w:t>
      </w:r>
      <w:r w:rsidR="007C4229">
        <w:t>,</w:t>
      </w:r>
    </w:p>
    <w:p w14:paraId="580E49C4" w14:textId="77777777" w:rsidR="00EE35CD" w:rsidRDefault="007C4229" w:rsidP="007C4229">
      <w:pPr>
        <w:numPr>
          <w:ilvl w:val="0"/>
          <w:numId w:val="5"/>
        </w:numPr>
        <w:spacing w:after="240"/>
      </w:pPr>
      <w:r w:rsidRPr="00EE35CD">
        <w:rPr>
          <w:b/>
          <w:bCs/>
        </w:rPr>
        <w:t>s</w:t>
      </w:r>
      <w:r w:rsidR="00D5393C" w:rsidRPr="00EE35CD">
        <w:rPr>
          <w:b/>
          <w:bCs/>
        </w:rPr>
        <w:t>amodzielność i organizacj</w:t>
      </w:r>
      <w:r w:rsidRPr="00EE35CD">
        <w:rPr>
          <w:b/>
          <w:bCs/>
        </w:rPr>
        <w:t>ę pracy</w:t>
      </w:r>
      <w:r>
        <w:t xml:space="preserve"> –</w:t>
      </w:r>
      <w:r w:rsidR="00D5393C">
        <w:t xml:space="preserve"> </w:t>
      </w:r>
      <w:r>
        <w:t>z</w:t>
      </w:r>
      <w:r w:rsidR="00D5393C">
        <w:t>achęca</w:t>
      </w:r>
      <w:r>
        <w:t>ć</w:t>
      </w:r>
      <w:r w:rsidR="00D5393C">
        <w:t xml:space="preserve"> do planowania pracy własnej, systematyczności oraz rzetelnego przygotowywania się do zajęć.</w:t>
      </w:r>
      <w:bookmarkStart w:id="24" w:name="_zheagdyohdkc" w:colFirst="0" w:colLast="0"/>
      <w:bookmarkEnd w:id="24"/>
    </w:p>
    <w:p w14:paraId="6ABA5556" w14:textId="6AFF1D27" w:rsidR="000F1F3A" w:rsidRDefault="007C4229" w:rsidP="007C4229">
      <w:pPr>
        <w:numPr>
          <w:ilvl w:val="0"/>
          <w:numId w:val="5"/>
        </w:numPr>
        <w:spacing w:after="240"/>
      </w:pPr>
      <w:r w:rsidRPr="00EE35CD">
        <w:rPr>
          <w:b/>
          <w:bCs/>
        </w:rPr>
        <w:t>dbanie o b</w:t>
      </w:r>
      <w:r w:rsidR="00D5393C" w:rsidRPr="00EE35CD">
        <w:rPr>
          <w:b/>
          <w:bCs/>
        </w:rPr>
        <w:t>ezpieczeństw</w:t>
      </w:r>
      <w:r w:rsidR="00DA28D2" w:rsidRPr="00EE35CD">
        <w:rPr>
          <w:b/>
          <w:bCs/>
        </w:rPr>
        <w:t>o</w:t>
      </w:r>
      <w:r>
        <w:t xml:space="preserve"> –</w:t>
      </w:r>
      <w:r w:rsidR="00D5393C">
        <w:t xml:space="preserve"> </w:t>
      </w:r>
      <w:r>
        <w:t>w</w:t>
      </w:r>
      <w:r w:rsidR="00D5393C">
        <w:t>drażanie zasad BHP podczas pracy z mikroskopem czy odczynnikami, co buduje postawę odpowiedzialności za siebie i kolegów.</w:t>
      </w:r>
    </w:p>
    <w:p w14:paraId="2C5967A6" w14:textId="68EC9715" w:rsidR="000F1F3A" w:rsidRPr="007C4229" w:rsidRDefault="00243AF2">
      <w:pPr>
        <w:pStyle w:val="Nagwek2"/>
        <w:keepNext w:val="0"/>
        <w:keepLines w:val="0"/>
        <w:spacing w:after="80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bookmarkStart w:id="25" w:name="_7v8z6tc6lxle" w:colFirst="0" w:colLast="0"/>
      <w:bookmarkStart w:id="26" w:name="_of5vs8pi89o3" w:colFirst="0" w:colLast="0"/>
      <w:bookmarkEnd w:id="25"/>
      <w:bookmarkEnd w:id="26"/>
      <w:r>
        <w:rPr>
          <w:rFonts w:asciiTheme="majorHAnsi" w:hAnsiTheme="majorHAnsi" w:cstheme="majorHAnsi"/>
          <w:b/>
          <w:bCs/>
          <w:color w:val="0070C0"/>
          <w:sz w:val="28"/>
          <w:szCs w:val="28"/>
        </w:rPr>
        <w:br w:type="column"/>
      </w:r>
      <w:r w:rsidR="007C4229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 xml:space="preserve">6. </w:t>
      </w:r>
      <w:r w:rsidR="00D5393C" w:rsidRPr="007C4229">
        <w:rPr>
          <w:rFonts w:asciiTheme="majorHAnsi" w:hAnsiTheme="majorHAnsi" w:cstheme="majorHAnsi"/>
          <w:b/>
          <w:bCs/>
          <w:color w:val="0070C0"/>
          <w:sz w:val="28"/>
          <w:szCs w:val="28"/>
        </w:rPr>
        <w:t>Wykaz zalecanych pomocy dydaktycznych</w:t>
      </w:r>
    </w:p>
    <w:p w14:paraId="7CEA0B97" w14:textId="77777777" w:rsidR="000F1F3A" w:rsidRDefault="00D5393C">
      <w:pPr>
        <w:spacing w:before="240" w:after="240"/>
      </w:pPr>
      <w:r>
        <w:t>Aby w pełni zrealizować cele badawcze i wizualizacyjne programu, pracownia biologiczna powinna być wyposażona w poniższe materiały i urządzenia.</w:t>
      </w:r>
    </w:p>
    <w:p w14:paraId="39CB9A37" w14:textId="77777777" w:rsidR="000F1F3A" w:rsidRPr="00DA28D2" w:rsidRDefault="00D5393C">
      <w:pPr>
        <w:pStyle w:val="Nagwek3"/>
        <w:keepNext w:val="0"/>
        <w:keepLines w:val="0"/>
        <w:spacing w:before="280"/>
        <w:rPr>
          <w:b/>
          <w:bCs/>
          <w:color w:val="000000"/>
          <w:sz w:val="22"/>
          <w:szCs w:val="22"/>
        </w:rPr>
      </w:pPr>
      <w:bookmarkStart w:id="27" w:name="_r8ifhko3v1v1" w:colFirst="0" w:colLast="0"/>
      <w:bookmarkEnd w:id="27"/>
      <w:r w:rsidRPr="00DA28D2">
        <w:rPr>
          <w:b/>
          <w:bCs/>
          <w:color w:val="000000"/>
          <w:sz w:val="22"/>
          <w:szCs w:val="22"/>
        </w:rPr>
        <w:t>1. Pomoce multimedialne i piśmiennicze</w:t>
      </w:r>
    </w:p>
    <w:p w14:paraId="52E7FB48" w14:textId="686B1D31" w:rsidR="000F1F3A" w:rsidRPr="00DA28D2" w:rsidRDefault="00DA28D2">
      <w:pPr>
        <w:numPr>
          <w:ilvl w:val="0"/>
          <w:numId w:val="3"/>
        </w:numPr>
        <w:spacing w:before="240"/>
      </w:pPr>
      <w:r w:rsidRPr="00DA28D2">
        <w:t>p</w:t>
      </w:r>
      <w:r w:rsidR="00D5393C" w:rsidRPr="00DA28D2">
        <w:t>odręcznik, multipodręcznik oraz zeszyt ćwiczeń z serii „To nasz świat</w:t>
      </w:r>
      <w:r>
        <w:t>. Biologia 7</w:t>
      </w:r>
      <w:r w:rsidR="00D5393C" w:rsidRPr="00DA28D2">
        <w:t>”</w:t>
      </w:r>
    </w:p>
    <w:p w14:paraId="289FE80D" w14:textId="704BD516" w:rsidR="000F1F3A" w:rsidRPr="00DA28D2" w:rsidRDefault="00DA28D2">
      <w:pPr>
        <w:numPr>
          <w:ilvl w:val="0"/>
          <w:numId w:val="3"/>
        </w:numPr>
      </w:pPr>
      <w:r w:rsidRPr="00DA28D2">
        <w:t>k</w:t>
      </w:r>
      <w:r w:rsidR="00D5393C" w:rsidRPr="00DA28D2">
        <w:t>arty pracy (standardowe oraz dedykowane dla uczniów ze specjalnymi potrzebami edukacyjnymi)</w:t>
      </w:r>
    </w:p>
    <w:p w14:paraId="19960DF8" w14:textId="283AA99A" w:rsidR="000F1F3A" w:rsidRPr="00DA28D2" w:rsidRDefault="00DA28D2">
      <w:pPr>
        <w:numPr>
          <w:ilvl w:val="0"/>
          <w:numId w:val="3"/>
        </w:numPr>
      </w:pPr>
      <w:r>
        <w:t>d</w:t>
      </w:r>
      <w:r w:rsidR="00D5393C" w:rsidRPr="00DA28D2">
        <w:t>ostęp do narzędzi TIK: tablica interaktywna, tablety, komputer z dostępem do internetu</w:t>
      </w:r>
    </w:p>
    <w:p w14:paraId="2CA2B55E" w14:textId="6D892F1E" w:rsidR="000F1F3A" w:rsidRPr="00DA28D2" w:rsidRDefault="00DA28D2">
      <w:pPr>
        <w:numPr>
          <w:ilvl w:val="0"/>
          <w:numId w:val="3"/>
        </w:numPr>
        <w:spacing w:after="240"/>
      </w:pPr>
      <w:r>
        <w:t>m</w:t>
      </w:r>
      <w:r w:rsidR="00D5393C" w:rsidRPr="00DA28D2">
        <w:t>ateriały audiowizualne</w:t>
      </w:r>
      <w:r w:rsidR="00D5393C" w:rsidRPr="00DA28D2">
        <w:rPr>
          <w:b/>
          <w:bCs/>
        </w:rPr>
        <w:t>:</w:t>
      </w:r>
      <w:r w:rsidR="00D5393C" w:rsidRPr="00DA28D2">
        <w:t xml:space="preserve"> filmy edukacyjne, animacje procesów (np. krzepnięcie krwi, synapsy), gry interaktywne (np. Kahoot!)</w:t>
      </w:r>
    </w:p>
    <w:p w14:paraId="79149B8E" w14:textId="77777777" w:rsidR="000F1F3A" w:rsidRPr="00DA28D2" w:rsidRDefault="00D5393C">
      <w:pPr>
        <w:pStyle w:val="Nagwek3"/>
        <w:keepNext w:val="0"/>
        <w:keepLines w:val="0"/>
        <w:spacing w:before="280"/>
        <w:rPr>
          <w:b/>
          <w:bCs/>
          <w:color w:val="000000"/>
          <w:sz w:val="22"/>
          <w:szCs w:val="22"/>
        </w:rPr>
      </w:pPr>
      <w:bookmarkStart w:id="28" w:name="_5cjpycvfyslv" w:colFirst="0" w:colLast="0"/>
      <w:bookmarkEnd w:id="28"/>
      <w:r w:rsidRPr="00DA28D2">
        <w:rPr>
          <w:b/>
          <w:bCs/>
          <w:color w:val="000000"/>
          <w:sz w:val="22"/>
          <w:szCs w:val="22"/>
        </w:rPr>
        <w:t>2. Modele i pomoce anatomiczne</w:t>
      </w:r>
    </w:p>
    <w:p w14:paraId="26A09092" w14:textId="6DB8F9CA" w:rsidR="000F1F3A" w:rsidRPr="00DA28D2" w:rsidRDefault="00DA28D2" w:rsidP="00DA28D2">
      <w:pPr>
        <w:numPr>
          <w:ilvl w:val="0"/>
          <w:numId w:val="11"/>
        </w:numPr>
        <w:spacing w:before="240"/>
      </w:pPr>
      <w:r>
        <w:t>m</w:t>
      </w:r>
      <w:r w:rsidR="00D5393C" w:rsidRPr="00DA28D2">
        <w:t>odel budowy anatomicznej człowieka (tzw. tors/tułów) oraz pełny szkielet człowieka</w:t>
      </w:r>
    </w:p>
    <w:p w14:paraId="6B1FBE8C" w14:textId="4045C133" w:rsidR="000F1F3A" w:rsidRPr="00DA28D2" w:rsidRDefault="00DA28D2" w:rsidP="00DA28D2">
      <w:pPr>
        <w:numPr>
          <w:ilvl w:val="0"/>
          <w:numId w:val="11"/>
        </w:numPr>
      </w:pPr>
      <w:r>
        <w:t>m</w:t>
      </w:r>
      <w:r w:rsidR="00D5393C" w:rsidRPr="00DA28D2">
        <w:t xml:space="preserve">odele narządów </w:t>
      </w:r>
      <w:r>
        <w:t>(</w:t>
      </w:r>
      <w:r w:rsidR="00D5393C" w:rsidRPr="00DA28D2">
        <w:t>model oka, ucha, krtani, serca, nerek oraz macicy z jajnikami</w:t>
      </w:r>
      <w:r>
        <w:t xml:space="preserve">) oraz </w:t>
      </w:r>
      <w:r w:rsidR="00D5393C" w:rsidRPr="00DA28D2">
        <w:t xml:space="preserve">funkcjonalne </w:t>
      </w:r>
      <w:r>
        <w:t>(np.</w:t>
      </w:r>
      <w:r w:rsidR="00D5393C" w:rsidRPr="00DA28D2">
        <w:t xml:space="preserve"> mięśnia ramienia)</w:t>
      </w:r>
    </w:p>
    <w:p w14:paraId="3BDDFCDE" w14:textId="62F3409F" w:rsidR="000F1F3A" w:rsidRPr="00DA28D2" w:rsidRDefault="00DA28D2">
      <w:pPr>
        <w:numPr>
          <w:ilvl w:val="0"/>
          <w:numId w:val="11"/>
        </w:numPr>
        <w:spacing w:after="240"/>
      </w:pPr>
      <w:r>
        <w:t>a</w:t>
      </w:r>
      <w:r w:rsidR="00D5393C" w:rsidRPr="00DA28D2">
        <w:t>tlasy anatomiczne oraz plansze i plakaty (np. o profilaktyce WZW, AIDS, wadach postawy)</w:t>
      </w:r>
    </w:p>
    <w:p w14:paraId="4E3A9BCD" w14:textId="77777777" w:rsidR="000F1F3A" w:rsidRPr="00DA28D2" w:rsidRDefault="00D5393C">
      <w:pPr>
        <w:pStyle w:val="Nagwek3"/>
        <w:keepNext w:val="0"/>
        <w:keepLines w:val="0"/>
        <w:spacing w:before="280"/>
        <w:rPr>
          <w:b/>
          <w:bCs/>
          <w:color w:val="000000"/>
          <w:sz w:val="22"/>
          <w:szCs w:val="22"/>
        </w:rPr>
      </w:pPr>
      <w:bookmarkStart w:id="29" w:name="_vvj9itbe8se9" w:colFirst="0" w:colLast="0"/>
      <w:bookmarkEnd w:id="29"/>
      <w:r w:rsidRPr="00DA28D2">
        <w:rPr>
          <w:b/>
          <w:bCs/>
          <w:color w:val="000000"/>
          <w:sz w:val="22"/>
          <w:szCs w:val="22"/>
        </w:rPr>
        <w:t>3. Sprzęt laboratoryjny i materiały do doświadczeń</w:t>
      </w:r>
    </w:p>
    <w:p w14:paraId="3977E86E" w14:textId="5ED86B09" w:rsidR="000F1F3A" w:rsidRPr="00DA28D2" w:rsidRDefault="00DA28D2">
      <w:pPr>
        <w:numPr>
          <w:ilvl w:val="0"/>
          <w:numId w:val="2"/>
        </w:numPr>
        <w:spacing w:before="240"/>
      </w:pPr>
      <w:r w:rsidRPr="00DA28D2">
        <w:t>m</w:t>
      </w:r>
      <w:r w:rsidR="00D5393C" w:rsidRPr="00DA28D2">
        <w:t>ikroskopy (w tym mikroskop z kamerą) oraz zestaw gotowych preparatów tkanek zwierzęcych i gamet</w:t>
      </w:r>
    </w:p>
    <w:p w14:paraId="481C9F73" w14:textId="5D923080" w:rsidR="000F1F3A" w:rsidRPr="00DA28D2" w:rsidRDefault="00DA28D2">
      <w:pPr>
        <w:numPr>
          <w:ilvl w:val="0"/>
          <w:numId w:val="2"/>
        </w:numPr>
      </w:pPr>
      <w:r>
        <w:t>s</w:t>
      </w:r>
      <w:r w:rsidR="00D5393C" w:rsidRPr="00DA28D2">
        <w:t>zkiełka podstawowe i nakrywkowe do wykonywania świeżych preparatów</w:t>
      </w:r>
    </w:p>
    <w:p w14:paraId="0D1DD04E" w14:textId="4C5B93EA" w:rsidR="000F1F3A" w:rsidRPr="00DA28D2" w:rsidRDefault="00DA28D2">
      <w:pPr>
        <w:numPr>
          <w:ilvl w:val="0"/>
          <w:numId w:val="2"/>
        </w:numPr>
      </w:pPr>
      <w:r>
        <w:t>z</w:t>
      </w:r>
      <w:r w:rsidR="00D5393C" w:rsidRPr="00DA28D2">
        <w:t>estaw do doświadczeń: lupy, poduszki z tuszem (linie papilarne), woda wapienna (wykrywanie CO2), termometry, stopery</w:t>
      </w:r>
    </w:p>
    <w:p w14:paraId="4BCCE56D" w14:textId="704643AF" w:rsidR="000F1F3A" w:rsidRPr="00DA28D2" w:rsidRDefault="00DA28D2">
      <w:pPr>
        <w:numPr>
          <w:ilvl w:val="0"/>
          <w:numId w:val="2"/>
        </w:numPr>
        <w:spacing w:after="240"/>
      </w:pPr>
      <w:r>
        <w:t>m</w:t>
      </w:r>
      <w:r w:rsidR="00D5393C" w:rsidRPr="00DA28D2">
        <w:t>ateriały plastyczne do modelowania</w:t>
      </w:r>
      <w:r w:rsidR="00D5393C" w:rsidRPr="00DA28D2">
        <w:rPr>
          <w:b/>
          <w:bCs/>
        </w:rPr>
        <w:t>:</w:t>
      </w:r>
      <w:r w:rsidR="00D5393C" w:rsidRPr="00DA28D2">
        <w:t xml:space="preserve"> plastelina, druciki, balony, butelki PET (model płuc)</w:t>
      </w:r>
    </w:p>
    <w:p w14:paraId="0E8A5D11" w14:textId="77777777" w:rsidR="000F1F3A" w:rsidRPr="00DA28D2" w:rsidRDefault="00D5393C">
      <w:pPr>
        <w:pStyle w:val="Nagwek3"/>
        <w:keepNext w:val="0"/>
        <w:keepLines w:val="0"/>
        <w:spacing w:before="280"/>
        <w:rPr>
          <w:b/>
          <w:bCs/>
          <w:color w:val="000000"/>
          <w:sz w:val="22"/>
          <w:szCs w:val="22"/>
        </w:rPr>
      </w:pPr>
      <w:bookmarkStart w:id="30" w:name="_sdeoi13qobum" w:colFirst="0" w:colLast="0"/>
      <w:bookmarkEnd w:id="30"/>
      <w:r w:rsidRPr="00DA28D2">
        <w:rPr>
          <w:b/>
          <w:bCs/>
          <w:color w:val="000000"/>
          <w:sz w:val="22"/>
          <w:szCs w:val="22"/>
        </w:rPr>
        <w:t>4. Narzędzia diagnostyczne i medyczne</w:t>
      </w:r>
    </w:p>
    <w:p w14:paraId="6D21202D" w14:textId="4B62D7FE" w:rsidR="000F1F3A" w:rsidRPr="00DA28D2" w:rsidRDefault="00DA28D2">
      <w:pPr>
        <w:numPr>
          <w:ilvl w:val="0"/>
          <w:numId w:val="20"/>
        </w:numPr>
        <w:spacing w:before="240"/>
      </w:pPr>
      <w:r>
        <w:t>c</w:t>
      </w:r>
      <w:r w:rsidR="00D5393C" w:rsidRPr="00DA28D2">
        <w:t>iśnieniomierze (naramienne lub nadgarstkowe) oraz glukometr (do pokazów).</w:t>
      </w:r>
    </w:p>
    <w:p w14:paraId="2ADC57BC" w14:textId="1DD2D903" w:rsidR="000F1F3A" w:rsidRPr="00DA28D2" w:rsidRDefault="00DA28D2">
      <w:pPr>
        <w:numPr>
          <w:ilvl w:val="0"/>
          <w:numId w:val="20"/>
        </w:numPr>
      </w:pPr>
      <w:r>
        <w:t>m</w:t>
      </w:r>
      <w:r w:rsidR="00D5393C" w:rsidRPr="00DA28D2">
        <w:t>łoteczki medyczne (badanie odruchów) oraz dermatoskop (opcjonalnie do badania znamion).</w:t>
      </w:r>
    </w:p>
    <w:p w14:paraId="621E84A9" w14:textId="5F3D509D" w:rsidR="000F1F3A" w:rsidRPr="00DA28D2" w:rsidRDefault="00DA28D2">
      <w:pPr>
        <w:numPr>
          <w:ilvl w:val="0"/>
          <w:numId w:val="20"/>
        </w:numPr>
      </w:pPr>
      <w:r>
        <w:t>f</w:t>
      </w:r>
      <w:r w:rsidR="00D5393C" w:rsidRPr="00DA28D2">
        <w:t>antom do nauki pierwszej pomocy oraz fantom do samobadania piersi/jąder.</w:t>
      </w:r>
    </w:p>
    <w:p w14:paraId="47D43E88" w14:textId="19436E44" w:rsidR="000F1F3A" w:rsidRPr="00DA28D2" w:rsidRDefault="00DA28D2">
      <w:pPr>
        <w:numPr>
          <w:ilvl w:val="0"/>
          <w:numId w:val="20"/>
        </w:numPr>
        <w:spacing w:after="240"/>
      </w:pPr>
      <w:r>
        <w:t>m</w:t>
      </w:r>
      <w:r w:rsidR="00D5393C" w:rsidRPr="00DA28D2">
        <w:t>ateriały higieniczne: bandaże, gaza, kremy z filtrem SPF, autentyczne ulotki leków.</w:t>
      </w:r>
    </w:p>
    <w:sectPr w:rsidR="000F1F3A" w:rsidRPr="00DA28D2" w:rsidSect="00F65401">
      <w:footerReference w:type="default" r:id="rId8"/>
      <w:pgSz w:w="16838" w:h="11906" w:orient="landscape"/>
      <w:pgMar w:top="1417" w:right="1417" w:bottom="1417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AC72" w14:textId="77777777" w:rsidR="00E32D3D" w:rsidRDefault="00E32D3D" w:rsidP="00A3450D">
      <w:pPr>
        <w:spacing w:line="240" w:lineRule="auto"/>
      </w:pPr>
      <w:r>
        <w:separator/>
      </w:r>
    </w:p>
  </w:endnote>
  <w:endnote w:type="continuationSeparator" w:id="0">
    <w:p w14:paraId="37193C91" w14:textId="77777777" w:rsidR="00E32D3D" w:rsidRDefault="00E32D3D" w:rsidP="00A34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2ED43FC-C1BA-4728-AE4E-7801F7880C5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C349940-800E-4094-9666-5C25261A639F}"/>
    <w:embedBold r:id="rId3" w:fontKey="{BF9EB3DD-F55C-4574-9654-9F60267F9A5E}"/>
    <w:embedItalic r:id="rId4" w:fontKey="{02C7DA24-BA62-4477-A1F5-FF1C4AB7CFEB}"/>
  </w:font>
  <w:font w:name="Glober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3B84A16-5F76-4E08-A180-ED9EBE427448}"/>
    <w:embedBold r:id="rId6" w:fontKey="{A5433ACF-C554-4DAE-A611-8B0FE84582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4089129"/>
      <w:docPartObj>
        <w:docPartGallery w:val="Page Numbers (Bottom of Page)"/>
        <w:docPartUnique/>
      </w:docPartObj>
    </w:sdtPr>
    <w:sdtContent>
      <w:p w14:paraId="189529DC" w14:textId="6CC5C08D" w:rsidR="00032970" w:rsidRDefault="000329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67796E3" w14:textId="77777777" w:rsidR="00032970" w:rsidRDefault="000329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3769F" w14:textId="77777777" w:rsidR="00E32D3D" w:rsidRDefault="00E32D3D" w:rsidP="00A3450D">
      <w:pPr>
        <w:spacing w:line="240" w:lineRule="auto"/>
      </w:pPr>
      <w:r>
        <w:separator/>
      </w:r>
    </w:p>
  </w:footnote>
  <w:footnote w:type="continuationSeparator" w:id="0">
    <w:p w14:paraId="2532DEDF" w14:textId="77777777" w:rsidR="00E32D3D" w:rsidRDefault="00E32D3D" w:rsidP="00A3450D">
      <w:pPr>
        <w:spacing w:line="240" w:lineRule="auto"/>
      </w:pPr>
      <w:r>
        <w:continuationSeparator/>
      </w:r>
    </w:p>
  </w:footnote>
  <w:footnote w:id="1">
    <w:p w14:paraId="224427FD" w14:textId="3D1646F6" w:rsidR="00A3450D" w:rsidRPr="00A3450D" w:rsidRDefault="00A3450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Program </w:t>
      </w:r>
      <w:r w:rsidRPr="00945DE6">
        <w:rPr>
          <w:bCs/>
        </w:rPr>
        <w:t xml:space="preserve">jest zgodny z podstawą programową kształcenia ogólnego określoną w rozporządzeniu </w:t>
      </w:r>
      <w:r>
        <w:rPr>
          <w:bCs/>
        </w:rPr>
        <w:t xml:space="preserve">Ministra Edukacji Narodowej </w:t>
      </w:r>
      <w:r w:rsidRPr="00CF63C9">
        <w:rPr>
          <w:bCs/>
        </w:rPr>
        <w:t xml:space="preserve">z dnia 14 lutego 2017 r. </w:t>
      </w:r>
      <w:r w:rsidR="00080CC3" w:rsidRPr="00CF63C9">
        <w:rPr>
          <w:bCs/>
        </w:rPr>
        <w:t>W</w:t>
      </w:r>
      <w:r w:rsidR="00080CC3">
        <w:rPr>
          <w:bCs/>
        </w:rPr>
        <w:t> </w:t>
      </w:r>
      <w:r w:rsidRPr="00CF63C9">
        <w:rPr>
          <w:bCs/>
        </w:rPr>
        <w:t>sprawie podstawy programowej wychowania przedszkolnego oraz kształcenia ogólnego dla szkoły podstawowej, dla branżowej szkoły I stopnia</w:t>
      </w:r>
      <w:r w:rsidRPr="00CF63C9">
        <w:rPr>
          <w:color w:val="333333"/>
          <w:shd w:val="clear" w:color="auto" w:fill="FFFFFF"/>
        </w:rPr>
        <w:t xml:space="preserve"> </w:t>
      </w:r>
      <w:r>
        <w:rPr>
          <w:bCs/>
        </w:rPr>
        <w:t xml:space="preserve">(Dz. </w:t>
      </w:r>
      <w:r w:rsidRPr="00CF63C9">
        <w:rPr>
          <w:bCs/>
        </w:rPr>
        <w:t xml:space="preserve">U. </w:t>
      </w:r>
      <w:r w:rsidR="00080CC3">
        <w:rPr>
          <w:bCs/>
        </w:rPr>
        <w:t>z </w:t>
      </w:r>
      <w:r>
        <w:rPr>
          <w:bCs/>
        </w:rPr>
        <w:t xml:space="preserve">2017 r. </w:t>
      </w:r>
      <w:r w:rsidRPr="00CF63C9">
        <w:rPr>
          <w:bCs/>
        </w:rPr>
        <w:t>poz. 356</w:t>
      </w:r>
      <w:r>
        <w:rPr>
          <w:bCs/>
        </w:rPr>
        <w:t xml:space="preserve">, </w:t>
      </w:r>
      <w:r w:rsidRPr="00CF63C9">
        <w:rPr>
          <w:bCs/>
        </w:rPr>
        <w:t>z 2018 r. poz. 1679, z 2021 r. poz. 1533</w:t>
      </w:r>
      <w:r>
        <w:rPr>
          <w:bCs/>
        </w:rPr>
        <w:t xml:space="preserve">, </w:t>
      </w:r>
      <w:r w:rsidRPr="00CF63C9">
        <w:rPr>
          <w:bCs/>
        </w:rPr>
        <w:t>z 2022 r. poz. 609</w:t>
      </w:r>
      <w:r>
        <w:rPr>
          <w:bCs/>
        </w:rPr>
        <w:t xml:space="preserve"> i 1717, z 2023 r. poz. 312 i 1759 z 2024 r. poz. 996 oraz z 2025 r. poz. 378</w:t>
      </w:r>
      <w:r w:rsidRPr="00CF63C9">
        <w:rPr>
          <w:bCs/>
        </w:rPr>
        <w:t>)</w:t>
      </w:r>
      <w:r>
        <w:rPr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2E4"/>
    <w:multiLevelType w:val="multilevel"/>
    <w:tmpl w:val="39E8C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F834CB"/>
    <w:multiLevelType w:val="multilevel"/>
    <w:tmpl w:val="0F8E26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8B0F79"/>
    <w:multiLevelType w:val="multilevel"/>
    <w:tmpl w:val="A96E55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6E2F78"/>
    <w:multiLevelType w:val="multilevel"/>
    <w:tmpl w:val="97B0B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8701BF"/>
    <w:multiLevelType w:val="hybridMultilevel"/>
    <w:tmpl w:val="4A7E25F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1F5"/>
    <w:multiLevelType w:val="multilevel"/>
    <w:tmpl w:val="2A8800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755D6C"/>
    <w:multiLevelType w:val="multilevel"/>
    <w:tmpl w:val="7D9AF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C90E90"/>
    <w:multiLevelType w:val="multilevel"/>
    <w:tmpl w:val="ABD6CF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6078B0"/>
    <w:multiLevelType w:val="multilevel"/>
    <w:tmpl w:val="8D1C0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0F037B"/>
    <w:multiLevelType w:val="multilevel"/>
    <w:tmpl w:val="8DB6ECF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390192"/>
    <w:multiLevelType w:val="multilevel"/>
    <w:tmpl w:val="CE3684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C30B0A"/>
    <w:multiLevelType w:val="multilevel"/>
    <w:tmpl w:val="5B401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3A79A1"/>
    <w:multiLevelType w:val="multilevel"/>
    <w:tmpl w:val="F34AF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9F7F4B"/>
    <w:multiLevelType w:val="multilevel"/>
    <w:tmpl w:val="70341D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0E0F25"/>
    <w:multiLevelType w:val="multilevel"/>
    <w:tmpl w:val="481A85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8DB0773"/>
    <w:multiLevelType w:val="multilevel"/>
    <w:tmpl w:val="0D3AB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031025F"/>
    <w:multiLevelType w:val="multilevel"/>
    <w:tmpl w:val="470AAC9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E993AC4"/>
    <w:multiLevelType w:val="multilevel"/>
    <w:tmpl w:val="69B49C9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2836266"/>
    <w:multiLevelType w:val="multilevel"/>
    <w:tmpl w:val="71EA92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4A64F35"/>
    <w:multiLevelType w:val="multilevel"/>
    <w:tmpl w:val="C3484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6322055"/>
    <w:multiLevelType w:val="multilevel"/>
    <w:tmpl w:val="179E46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8D37C16"/>
    <w:multiLevelType w:val="multilevel"/>
    <w:tmpl w:val="4A1A3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B4A2C25"/>
    <w:multiLevelType w:val="multilevel"/>
    <w:tmpl w:val="63CE3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DC3722B"/>
    <w:multiLevelType w:val="multilevel"/>
    <w:tmpl w:val="3D8C7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F1D5A03"/>
    <w:multiLevelType w:val="multilevel"/>
    <w:tmpl w:val="D1461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1915070">
    <w:abstractNumId w:val="0"/>
  </w:num>
  <w:num w:numId="2" w16cid:durableId="1005940034">
    <w:abstractNumId w:val="14"/>
  </w:num>
  <w:num w:numId="3" w16cid:durableId="40136435">
    <w:abstractNumId w:val="13"/>
  </w:num>
  <w:num w:numId="4" w16cid:durableId="1042900268">
    <w:abstractNumId w:val="1"/>
  </w:num>
  <w:num w:numId="5" w16cid:durableId="1741171943">
    <w:abstractNumId w:val="5"/>
  </w:num>
  <w:num w:numId="6" w16cid:durableId="594636797">
    <w:abstractNumId w:val="9"/>
  </w:num>
  <w:num w:numId="7" w16cid:durableId="1508861234">
    <w:abstractNumId w:val="15"/>
  </w:num>
  <w:num w:numId="8" w16cid:durableId="1833138016">
    <w:abstractNumId w:val="19"/>
  </w:num>
  <w:num w:numId="9" w16cid:durableId="214587931">
    <w:abstractNumId w:val="23"/>
  </w:num>
  <w:num w:numId="10" w16cid:durableId="155268617">
    <w:abstractNumId w:val="16"/>
  </w:num>
  <w:num w:numId="11" w16cid:durableId="1446582595">
    <w:abstractNumId w:val="10"/>
  </w:num>
  <w:num w:numId="12" w16cid:durableId="1093480192">
    <w:abstractNumId w:val="6"/>
  </w:num>
  <w:num w:numId="13" w16cid:durableId="1633293657">
    <w:abstractNumId w:val="18"/>
  </w:num>
  <w:num w:numId="14" w16cid:durableId="391587827">
    <w:abstractNumId w:val="20"/>
  </w:num>
  <w:num w:numId="15" w16cid:durableId="435711060">
    <w:abstractNumId w:val="22"/>
  </w:num>
  <w:num w:numId="16" w16cid:durableId="2029795588">
    <w:abstractNumId w:val="24"/>
  </w:num>
  <w:num w:numId="17" w16cid:durableId="1378092430">
    <w:abstractNumId w:val="17"/>
  </w:num>
  <w:num w:numId="18" w16cid:durableId="1437676292">
    <w:abstractNumId w:val="7"/>
  </w:num>
  <w:num w:numId="19" w16cid:durableId="1570992992">
    <w:abstractNumId w:val="2"/>
  </w:num>
  <w:num w:numId="20" w16cid:durableId="285161753">
    <w:abstractNumId w:val="3"/>
  </w:num>
  <w:num w:numId="21" w16cid:durableId="1565608378">
    <w:abstractNumId w:val="8"/>
  </w:num>
  <w:num w:numId="22" w16cid:durableId="617181468">
    <w:abstractNumId w:val="12"/>
  </w:num>
  <w:num w:numId="23" w16cid:durableId="1169829731">
    <w:abstractNumId w:val="11"/>
  </w:num>
  <w:num w:numId="24" w16cid:durableId="2006862586">
    <w:abstractNumId w:val="21"/>
  </w:num>
  <w:num w:numId="25" w16cid:durableId="645087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3A"/>
    <w:rsid w:val="000174E7"/>
    <w:rsid w:val="00032970"/>
    <w:rsid w:val="00080CC3"/>
    <w:rsid w:val="000B0199"/>
    <w:rsid w:val="000F1F3A"/>
    <w:rsid w:val="00105FC9"/>
    <w:rsid w:val="00162CD5"/>
    <w:rsid w:val="001D7F69"/>
    <w:rsid w:val="00243AF2"/>
    <w:rsid w:val="005844CC"/>
    <w:rsid w:val="00601339"/>
    <w:rsid w:val="00664D82"/>
    <w:rsid w:val="006C678B"/>
    <w:rsid w:val="006E5700"/>
    <w:rsid w:val="006F72DA"/>
    <w:rsid w:val="007C4229"/>
    <w:rsid w:val="007F379E"/>
    <w:rsid w:val="00856216"/>
    <w:rsid w:val="008620E6"/>
    <w:rsid w:val="008E05C8"/>
    <w:rsid w:val="009545A3"/>
    <w:rsid w:val="00965432"/>
    <w:rsid w:val="009F2E5F"/>
    <w:rsid w:val="00A032F3"/>
    <w:rsid w:val="00A10C05"/>
    <w:rsid w:val="00A3450D"/>
    <w:rsid w:val="00CA4432"/>
    <w:rsid w:val="00CE46AA"/>
    <w:rsid w:val="00D5393C"/>
    <w:rsid w:val="00D630F3"/>
    <w:rsid w:val="00D84B59"/>
    <w:rsid w:val="00DA28D2"/>
    <w:rsid w:val="00E32D3D"/>
    <w:rsid w:val="00E66918"/>
    <w:rsid w:val="00EA2C79"/>
    <w:rsid w:val="00EE35CD"/>
    <w:rsid w:val="00EE6B38"/>
    <w:rsid w:val="00F05A5D"/>
    <w:rsid w:val="00F65401"/>
    <w:rsid w:val="00FC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0DCB"/>
  <w15:docId w15:val="{B40B1FE4-EFCB-4F64-A2FE-C0692A28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450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4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45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A2C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297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970"/>
  </w:style>
  <w:style w:type="paragraph" w:styleId="Stopka">
    <w:name w:val="footer"/>
    <w:basedOn w:val="Normalny"/>
    <w:link w:val="StopkaZnak"/>
    <w:uiPriority w:val="99"/>
    <w:unhideWhenUsed/>
    <w:rsid w:val="0003297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970"/>
  </w:style>
  <w:style w:type="character" w:styleId="Odwoaniedokomentarza">
    <w:name w:val="annotation reference"/>
    <w:basedOn w:val="Domylnaczcionkaakapitu"/>
    <w:uiPriority w:val="99"/>
    <w:semiHidden/>
    <w:unhideWhenUsed/>
    <w:rsid w:val="006E57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7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7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7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7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7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700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E5700"/>
    <w:rPr>
      <w:b/>
      <w:bCs/>
    </w:rPr>
  </w:style>
  <w:style w:type="paragraph" w:styleId="Poprawka">
    <w:name w:val="Revision"/>
    <w:hidden/>
    <w:uiPriority w:val="99"/>
    <w:semiHidden/>
    <w:rsid w:val="006E5700"/>
    <w:pPr>
      <w:spacing w:line="240" w:lineRule="auto"/>
    </w:pPr>
  </w:style>
  <w:style w:type="table" w:styleId="Tabela-Siatka">
    <w:name w:val="Table Grid"/>
    <w:basedOn w:val="Standardowy"/>
    <w:uiPriority w:val="39"/>
    <w:rsid w:val="005844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D1972-D14B-4CF2-BE92-7E5CA295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26</Pages>
  <Words>5436</Words>
  <Characters>32618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8</cp:revision>
  <cp:lastPrinted>2026-05-26T12:12:00Z</cp:lastPrinted>
  <dcterms:created xsi:type="dcterms:W3CDTF">2026-05-19T11:42:00Z</dcterms:created>
  <dcterms:modified xsi:type="dcterms:W3CDTF">2026-05-26T12:13:00Z</dcterms:modified>
</cp:coreProperties>
</file>