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CE7701" w14:textId="49DCB79F" w:rsidR="00991DAE" w:rsidRPr="00734A29" w:rsidRDefault="00991DAE" w:rsidP="00991DAE">
      <w:pPr>
        <w:rPr>
          <w:rFonts w:ascii="Calibri" w:eastAsia="Calibri" w:hAnsi="Calibri" w:cs="Calibri"/>
          <w:b/>
          <w:sz w:val="32"/>
          <w:szCs w:val="32"/>
        </w:rPr>
      </w:pPr>
      <w:r w:rsidRPr="00734A29">
        <w:rPr>
          <w:rFonts w:ascii="Calibri" w:eastAsia="Calibri" w:hAnsi="Calibri" w:cs="Calibri"/>
          <w:b/>
          <w:color w:val="0070C0"/>
          <w:sz w:val="32"/>
          <w:szCs w:val="32"/>
        </w:rPr>
        <w:t xml:space="preserve">Plan wynikowy do serii „To nasz świat. Biologia </w:t>
      </w:r>
      <w:r w:rsidRPr="00734A29">
        <w:rPr>
          <w:rFonts w:ascii="Calibri" w:eastAsia="Calibri" w:hAnsi="Calibri" w:cs="Calibri"/>
          <w:b/>
          <w:color w:val="0070C0"/>
          <w:sz w:val="32"/>
          <w:szCs w:val="32"/>
        </w:rPr>
        <w:t>7</w:t>
      </w:r>
      <w:r w:rsidRPr="00734A29">
        <w:rPr>
          <w:rFonts w:ascii="Calibri" w:eastAsia="Calibri" w:hAnsi="Calibri" w:cs="Calibri"/>
          <w:b/>
          <w:color w:val="0070C0"/>
          <w:sz w:val="32"/>
          <w:szCs w:val="32"/>
        </w:rPr>
        <w:t>”</w:t>
      </w:r>
    </w:p>
    <w:p w14:paraId="0FB8386F" w14:textId="77777777" w:rsidR="00991DAE" w:rsidRPr="00734A29" w:rsidRDefault="00991DAE" w:rsidP="00991DAE">
      <w:pPr>
        <w:jc w:val="both"/>
        <w:rPr>
          <w:rFonts w:ascii="Calibri" w:eastAsia="Calibri" w:hAnsi="Calibri" w:cs="Calibri"/>
          <w:b/>
          <w:color w:val="434343"/>
          <w:sz w:val="32"/>
          <w:szCs w:val="32"/>
        </w:rPr>
      </w:pPr>
    </w:p>
    <w:p w14:paraId="2959B059" w14:textId="77777777" w:rsidR="00991DAE" w:rsidRPr="00734A29" w:rsidRDefault="00991DAE" w:rsidP="00991DAE">
      <w:pPr>
        <w:jc w:val="both"/>
        <w:rPr>
          <w:rFonts w:ascii="Calibri" w:eastAsia="Calibri" w:hAnsi="Calibri" w:cs="Calibri"/>
          <w:b/>
          <w:color w:val="434343"/>
          <w:sz w:val="24"/>
          <w:szCs w:val="24"/>
        </w:rPr>
      </w:pPr>
      <w:r w:rsidRPr="00734A29">
        <w:rPr>
          <w:rFonts w:ascii="Calibri" w:eastAsia="Calibri" w:hAnsi="Calibri" w:cs="Calibri"/>
          <w:b/>
          <w:color w:val="434343"/>
          <w:sz w:val="24"/>
          <w:szCs w:val="24"/>
        </w:rPr>
        <w:t>Założenia:</w:t>
      </w:r>
    </w:p>
    <w:p w14:paraId="70CF1EBF" w14:textId="663D4E94" w:rsidR="00991DAE" w:rsidRPr="00734A29" w:rsidRDefault="00991DAE" w:rsidP="00991DAE">
      <w:pPr>
        <w:rPr>
          <w:rFonts w:ascii="Calibri" w:eastAsia="Calibri" w:hAnsi="Calibri" w:cs="Calibri"/>
          <w:sz w:val="24"/>
          <w:szCs w:val="24"/>
        </w:rPr>
      </w:pPr>
      <w:r w:rsidRPr="00734A29">
        <w:rPr>
          <w:rFonts w:ascii="Calibri" w:eastAsia="Calibri" w:hAnsi="Calibri" w:cs="Calibri"/>
          <w:sz w:val="24"/>
          <w:szCs w:val="24"/>
        </w:rPr>
        <w:t xml:space="preserve">Liczba godzin nauki w tygodniu: </w:t>
      </w:r>
      <w:r w:rsidRPr="00734A29">
        <w:rPr>
          <w:rFonts w:ascii="Calibri" w:eastAsia="Calibri" w:hAnsi="Calibri" w:cs="Calibri"/>
          <w:b/>
          <w:sz w:val="24"/>
          <w:szCs w:val="24"/>
        </w:rPr>
        <w:t>2</w:t>
      </w:r>
    </w:p>
    <w:p w14:paraId="54DB6C1D" w14:textId="5E956B16" w:rsidR="00991DAE" w:rsidRPr="00734A29" w:rsidRDefault="00991DAE" w:rsidP="00991DAE">
      <w:pPr>
        <w:rPr>
          <w:rFonts w:ascii="Calibri" w:eastAsia="Calibri" w:hAnsi="Calibri" w:cs="Calibri"/>
          <w:sz w:val="24"/>
          <w:szCs w:val="24"/>
        </w:rPr>
      </w:pPr>
      <w:r w:rsidRPr="00734A29">
        <w:rPr>
          <w:rFonts w:ascii="Calibri" w:eastAsia="Calibri" w:hAnsi="Calibri" w:cs="Calibri"/>
          <w:sz w:val="24"/>
          <w:szCs w:val="24"/>
        </w:rPr>
        <w:t xml:space="preserve">Planowana liczba godzin w ciągu roku: </w:t>
      </w:r>
      <w:r w:rsidR="0074788D" w:rsidRPr="00734A29">
        <w:rPr>
          <w:rFonts w:ascii="Calibri" w:eastAsia="Calibri" w:hAnsi="Calibri" w:cs="Calibri"/>
          <w:b/>
          <w:sz w:val="24"/>
          <w:szCs w:val="24"/>
        </w:rPr>
        <w:t>64–70</w:t>
      </w:r>
    </w:p>
    <w:p w14:paraId="00CF6F94" w14:textId="77777777" w:rsidR="00991DAE" w:rsidRPr="00734A29" w:rsidRDefault="00991DAE" w:rsidP="00991DAE">
      <w:pPr>
        <w:rPr>
          <w:rFonts w:ascii="Calibri" w:eastAsia="Calibri" w:hAnsi="Calibri" w:cs="Calibri"/>
          <w:sz w:val="24"/>
          <w:szCs w:val="24"/>
        </w:rPr>
      </w:pPr>
      <w:r w:rsidRPr="00734A29">
        <w:rPr>
          <w:rFonts w:ascii="Calibri" w:eastAsia="Calibri" w:hAnsi="Calibri" w:cs="Calibri"/>
          <w:sz w:val="24"/>
          <w:szCs w:val="24"/>
        </w:rPr>
        <w:t>Poziomy wymagań edukacyjnych:</w:t>
      </w:r>
    </w:p>
    <w:p w14:paraId="30F8287B" w14:textId="77777777" w:rsidR="00991DAE" w:rsidRPr="00734A29" w:rsidRDefault="00991DAE" w:rsidP="00991DAE">
      <w:pPr>
        <w:rPr>
          <w:rFonts w:ascii="Calibri" w:eastAsia="Calibri" w:hAnsi="Calibri" w:cs="Calibri"/>
          <w:sz w:val="24"/>
          <w:szCs w:val="24"/>
        </w:rPr>
      </w:pPr>
    </w:p>
    <w:tbl>
      <w:tblPr>
        <w:tblW w:w="9639" w:type="dxa"/>
        <w:tblInd w:w="32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7513"/>
      </w:tblGrid>
      <w:tr w:rsidR="00991DAE" w:rsidRPr="00734A29" w14:paraId="26DCBD17" w14:textId="77777777" w:rsidTr="004A735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5B480" w14:textId="77777777" w:rsidR="00991DAE" w:rsidRPr="00734A29" w:rsidRDefault="00991DAE" w:rsidP="004A7351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b/>
                <w:sz w:val="24"/>
                <w:szCs w:val="24"/>
              </w:rPr>
              <w:t>stopień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A7239" w14:textId="77777777" w:rsidR="00991DAE" w:rsidRPr="00734A29" w:rsidRDefault="00991DAE" w:rsidP="004A735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b/>
                <w:sz w:val="24"/>
                <w:szCs w:val="24"/>
              </w:rPr>
              <w:t>zakres wymagań</w:t>
            </w:r>
          </w:p>
        </w:tc>
      </w:tr>
      <w:tr w:rsidR="00991DAE" w:rsidRPr="00734A29" w14:paraId="66C9A517" w14:textId="77777777" w:rsidTr="004A735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EE0A9" w14:textId="77777777" w:rsidR="00991DAE" w:rsidRPr="00734A29" w:rsidRDefault="00991DAE" w:rsidP="004A735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dopuszczający (2)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DB445" w14:textId="77777777" w:rsidR="00991DAE" w:rsidRPr="00734A29" w:rsidRDefault="00991DAE" w:rsidP="004A735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50% wymagań koniecznych</w:t>
            </w:r>
          </w:p>
        </w:tc>
      </w:tr>
      <w:tr w:rsidR="00991DAE" w:rsidRPr="00734A29" w14:paraId="380E0FEE" w14:textId="77777777" w:rsidTr="004A735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F3E04" w14:textId="77777777" w:rsidR="00991DAE" w:rsidRPr="00734A29" w:rsidRDefault="00991DAE" w:rsidP="004A735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dostateczny (3)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B176B" w14:textId="77777777" w:rsidR="00991DAE" w:rsidRPr="00734A29" w:rsidRDefault="00991DAE" w:rsidP="004A735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100% wymagań koniecznych i co najmniej 50% wymagań podstawowych</w:t>
            </w:r>
          </w:p>
        </w:tc>
      </w:tr>
      <w:tr w:rsidR="00991DAE" w:rsidRPr="00734A29" w14:paraId="14893444" w14:textId="77777777" w:rsidTr="004A735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5EFCF" w14:textId="77777777" w:rsidR="00991DAE" w:rsidRPr="00734A29" w:rsidRDefault="00991DAE" w:rsidP="004A735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dobry (4)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DA394" w14:textId="77777777" w:rsidR="00991DAE" w:rsidRPr="00734A29" w:rsidRDefault="00991DAE" w:rsidP="004A735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 xml:space="preserve">100% koniecznych i podstawowych i co najmniej 70% rozszerzających </w:t>
            </w:r>
          </w:p>
        </w:tc>
      </w:tr>
      <w:tr w:rsidR="00991DAE" w:rsidRPr="00734A29" w14:paraId="0C6250B9" w14:textId="77777777" w:rsidTr="004A735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6E3D3" w14:textId="77777777" w:rsidR="00991DAE" w:rsidRPr="00734A29" w:rsidRDefault="00991DAE" w:rsidP="004A735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bardzo dobry (5)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F0EAA" w14:textId="77777777" w:rsidR="00991DAE" w:rsidRPr="00734A29" w:rsidRDefault="00991DAE" w:rsidP="004A735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100% koniecznych, podstawowych, rozszerzających i co najmniej 75% dopełniających</w:t>
            </w:r>
          </w:p>
        </w:tc>
      </w:tr>
      <w:tr w:rsidR="00991DAE" w:rsidRPr="00734A29" w14:paraId="64BBD045" w14:textId="77777777" w:rsidTr="004A7351"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F8F31" w14:textId="77777777" w:rsidR="00991DAE" w:rsidRPr="00734A29" w:rsidRDefault="00991DAE" w:rsidP="004A735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celujący (6)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5174D" w14:textId="77777777" w:rsidR="00991DAE" w:rsidRPr="00734A29" w:rsidRDefault="00991DAE" w:rsidP="004A735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34A29">
              <w:rPr>
                <w:rFonts w:ascii="Calibri" w:eastAsia="Calibri" w:hAnsi="Calibri" w:cs="Calibri"/>
                <w:sz w:val="24"/>
                <w:szCs w:val="24"/>
              </w:rPr>
              <w:t>100% koniecznych, podstawowych, rozszerzających oraz co najmniej 96% dopełniających</w:t>
            </w:r>
          </w:p>
        </w:tc>
      </w:tr>
    </w:tbl>
    <w:p w14:paraId="1431C51B" w14:textId="77777777" w:rsidR="00991DAE" w:rsidRPr="00734A29" w:rsidRDefault="00991DAE" w:rsidP="00991DAE">
      <w:pPr>
        <w:rPr>
          <w:rFonts w:ascii="Calibri" w:eastAsia="Calibri" w:hAnsi="Calibri" w:cs="Calibri"/>
          <w:b/>
          <w:sz w:val="24"/>
          <w:szCs w:val="24"/>
        </w:rPr>
      </w:pPr>
    </w:p>
    <w:p w14:paraId="4291F33A" w14:textId="54634EB6" w:rsidR="00245121" w:rsidRDefault="00991DAE" w:rsidP="00991DAE">
      <w:pPr>
        <w:pStyle w:val="Nagwek3"/>
        <w:keepNext w:val="0"/>
        <w:keepLines w:val="0"/>
        <w:spacing w:before="0"/>
        <w:rPr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</w:rPr>
        <w:br w:type="column"/>
      </w:r>
    </w:p>
    <w:tbl>
      <w:tblPr>
        <w:tblStyle w:val="a"/>
        <w:tblW w:w="2026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7"/>
        <w:gridCol w:w="2410"/>
        <w:gridCol w:w="2410"/>
        <w:gridCol w:w="2410"/>
        <w:gridCol w:w="2835"/>
        <w:gridCol w:w="2835"/>
        <w:gridCol w:w="2835"/>
        <w:gridCol w:w="2835"/>
      </w:tblGrid>
      <w:tr w:rsidR="00245121" w14:paraId="131C0132" w14:textId="77777777" w:rsidTr="00907950">
        <w:trPr>
          <w:gridAfter w:val="2"/>
          <w:wAfter w:w="5670" w:type="dxa"/>
          <w:trHeight w:val="1087"/>
        </w:trPr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CC29F" w14:textId="77777777" w:rsidR="00245121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Tytuł rozdziału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343B2" w14:textId="77777777" w:rsidR="00245121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i temat lekcji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CDCA0" w14:textId="77777777" w:rsidR="001D098B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Wymagania </w:t>
            </w:r>
          </w:p>
          <w:p w14:paraId="3FC0A841" w14:textId="7CA81FE7" w:rsidR="00991DAE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konieczne</w:t>
            </w:r>
          </w:p>
          <w:p w14:paraId="2AA5E158" w14:textId="77777777" w:rsidR="00245121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(ocena dopuszczająca)</w:t>
            </w:r>
          </w:p>
          <w:p w14:paraId="6DB90044" w14:textId="010B186F" w:rsidR="001D098B" w:rsidRDefault="001D098B" w:rsidP="001D0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Uczeń: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C23D5" w14:textId="5E12FBA9" w:rsidR="00991DAE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Wymagania podstawowe</w:t>
            </w:r>
          </w:p>
          <w:p w14:paraId="23F3E809" w14:textId="77777777" w:rsidR="00245121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(ocena dostateczna)</w:t>
            </w:r>
          </w:p>
          <w:p w14:paraId="6D4C339A" w14:textId="5F19721E" w:rsidR="001D098B" w:rsidRDefault="001D098B" w:rsidP="001D0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Uczeń: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83FA4" w14:textId="77777777" w:rsidR="001D098B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Wymagania </w:t>
            </w:r>
          </w:p>
          <w:p w14:paraId="6D93479F" w14:textId="2C08BBC5" w:rsidR="00991DAE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rozszerzające</w:t>
            </w:r>
          </w:p>
          <w:p w14:paraId="059C3EFC" w14:textId="77777777" w:rsidR="00245121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(ocena dobra)</w:t>
            </w:r>
          </w:p>
          <w:p w14:paraId="1F648160" w14:textId="5628EAE4" w:rsidR="001D098B" w:rsidRDefault="001D098B" w:rsidP="001D0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Uczeń: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56812" w14:textId="77777777" w:rsidR="001D098B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Wymagania </w:t>
            </w:r>
          </w:p>
          <w:p w14:paraId="09824A55" w14:textId="4B4E76EE" w:rsidR="00991DAE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dopełniające</w:t>
            </w:r>
          </w:p>
          <w:p w14:paraId="24F9FD08" w14:textId="5DB54DBC" w:rsidR="00245121" w:rsidRDefault="00000000" w:rsidP="001D09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(ocena </w:t>
            </w:r>
            <w:r w:rsidR="001D098B">
              <w:rPr>
                <w:b/>
                <w:bCs/>
                <w:sz w:val="20"/>
                <w:szCs w:val="20"/>
              </w:rPr>
              <w:t>bdb.</w:t>
            </w:r>
            <w:r w:rsidR="00991DA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/</w:t>
            </w:r>
            <w:r w:rsidR="00991DA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celująca)</w:t>
            </w:r>
          </w:p>
          <w:p w14:paraId="6DC3FF09" w14:textId="256CE5B6" w:rsidR="001D098B" w:rsidRDefault="001D098B" w:rsidP="001D0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Uczeń:</w:t>
            </w:r>
          </w:p>
        </w:tc>
      </w:tr>
      <w:tr w:rsidR="00991DAE" w14:paraId="2DEE6AC1" w14:textId="77777777" w:rsidTr="00907950">
        <w:trPr>
          <w:gridAfter w:val="2"/>
          <w:wAfter w:w="5670" w:type="dxa"/>
          <w:trHeight w:val="610"/>
        </w:trPr>
        <w:tc>
          <w:tcPr>
            <w:tcW w:w="41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9408" w14:textId="3FC54289" w:rsidR="00991DAE" w:rsidRDefault="00991DAE" w:rsidP="00991DAE">
            <w:pPr>
              <w:tabs>
                <w:tab w:val="left" w:pos="270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Lekcja organizacyjna.</w:t>
            </w:r>
          </w:p>
        </w:tc>
        <w:tc>
          <w:tcPr>
            <w:tcW w:w="104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1AC2" w14:textId="4A692D65" w:rsidR="00991DAE" w:rsidRDefault="00991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Zapoznanie z przedmiotem i systemem oceniania</w:t>
            </w:r>
            <w:r>
              <w:rPr>
                <w:sz w:val="20"/>
                <w:szCs w:val="20"/>
              </w:rPr>
              <w:t xml:space="preserve"> (PSO)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Prezentacja </w:t>
            </w:r>
            <w:r>
              <w:rPr>
                <w:sz w:val="20"/>
                <w:szCs w:val="20"/>
              </w:rPr>
              <w:t xml:space="preserve">podręcznika, </w:t>
            </w:r>
            <w:r>
              <w:rPr>
                <w:sz w:val="20"/>
                <w:szCs w:val="20"/>
              </w:rPr>
              <w:t>wymagań edukacyjnych i zasad BHP w pracowni.</w:t>
            </w:r>
          </w:p>
        </w:tc>
      </w:tr>
      <w:tr w:rsidR="00245121" w14:paraId="3DF8BF8E" w14:textId="77777777" w:rsidTr="00907950">
        <w:trPr>
          <w:gridAfter w:val="2"/>
          <w:wAfter w:w="5670" w:type="dxa"/>
          <w:trHeight w:val="1215"/>
        </w:trPr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697A2" w14:textId="77777777" w:rsidR="00245121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Dla przypomnienia!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3EBBB" w14:textId="6ECF16A8" w:rsidR="00245121" w:rsidRDefault="00991D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00000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Hierarchiczna budowa organizmu człowieka. </w:t>
            </w:r>
            <w:r w:rsidR="001D098B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rzegląd tkanek w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ciele człowieka.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4286" w14:textId="27FE8B23" w:rsidR="00245121" w:rsidRDefault="001D0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000000">
              <w:rPr>
                <w:sz w:val="20"/>
                <w:szCs w:val="20"/>
              </w:rPr>
              <w:t>wymienia podstawowe elementy komórki zwierzęcej</w:t>
            </w:r>
          </w:p>
          <w:p w14:paraId="488FBD23" w14:textId="77777777" w:rsidR="00245121" w:rsidRDefault="0024512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7B2DF" w14:textId="7B388890" w:rsidR="00245121" w:rsidRDefault="001D0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000000">
              <w:rPr>
                <w:sz w:val="20"/>
                <w:szCs w:val="20"/>
              </w:rPr>
              <w:t>opisuje hierarchiczną budowę organizmu człowieka</w:t>
            </w:r>
          </w:p>
          <w:p w14:paraId="3875E69C" w14:textId="77777777" w:rsidR="00245121" w:rsidRDefault="0024512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CC118" w14:textId="42DBE4EA" w:rsidR="00245121" w:rsidRDefault="001D0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000000">
              <w:rPr>
                <w:sz w:val="20"/>
                <w:szCs w:val="20"/>
              </w:rPr>
              <w:t>rozpoznaje rodzaje tkanek na schematach i</w:t>
            </w:r>
            <w:r w:rsidR="00991DAE">
              <w:rPr>
                <w:sz w:val="20"/>
                <w:szCs w:val="20"/>
              </w:rPr>
              <w:t> </w:t>
            </w:r>
            <w:r w:rsidR="00000000">
              <w:rPr>
                <w:sz w:val="20"/>
                <w:szCs w:val="20"/>
              </w:rPr>
              <w:t>mikrofotografiach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88810" w14:textId="08E9AE5E" w:rsidR="00245121" w:rsidRDefault="001D0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000000">
              <w:rPr>
                <w:sz w:val="20"/>
                <w:szCs w:val="20"/>
              </w:rPr>
              <w:t>wyjaśnia zależność między budową danej tkanki a</w:t>
            </w:r>
            <w:r>
              <w:rPr>
                <w:sz w:val="20"/>
                <w:szCs w:val="20"/>
              </w:rPr>
              <w:t> </w:t>
            </w:r>
            <w:r w:rsidR="00000000">
              <w:rPr>
                <w:sz w:val="20"/>
                <w:szCs w:val="20"/>
              </w:rPr>
              <w:t>pełnioną funkcją</w:t>
            </w:r>
          </w:p>
        </w:tc>
      </w:tr>
      <w:tr w:rsidR="006F2E7A" w14:paraId="22AAA53B" w14:textId="77777777" w:rsidTr="00907950">
        <w:trPr>
          <w:gridAfter w:val="2"/>
          <w:wAfter w:w="5670" w:type="dxa"/>
          <w:trHeight w:val="1307"/>
        </w:trPr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577E5" w14:textId="77777777" w:rsidR="006F2E7A" w:rsidRPr="006F2E7A" w:rsidRDefault="006F2E7A">
            <w:pPr>
              <w:rPr>
                <w:b/>
                <w:bCs/>
                <w:sz w:val="24"/>
                <w:szCs w:val="24"/>
              </w:rPr>
            </w:pPr>
            <w:r w:rsidRPr="006F2E7A">
              <w:rPr>
                <w:b/>
                <w:bCs/>
                <w:sz w:val="24"/>
                <w:szCs w:val="24"/>
              </w:rPr>
              <w:t xml:space="preserve">Dział I. </w:t>
            </w:r>
          </w:p>
          <w:p w14:paraId="0AD97A17" w14:textId="5BBAD18A" w:rsidR="006F2E7A" w:rsidRDefault="006F2E7A">
            <w:pPr>
              <w:rPr>
                <w:sz w:val="20"/>
                <w:szCs w:val="20"/>
              </w:rPr>
            </w:pPr>
            <w:r w:rsidRPr="006F2E7A">
              <w:rPr>
                <w:b/>
                <w:bCs/>
                <w:sz w:val="24"/>
                <w:szCs w:val="24"/>
              </w:rPr>
              <w:t>Skóra i układ ruchu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D6D1E" w14:textId="71062BA5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Niezwykła skóra człowieka – budowa.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0EAC8" w14:textId="410AB8C3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wymienia warstwy skóry: naskórek i skórę właściwą; </w:t>
            </w:r>
          </w:p>
          <w:p w14:paraId="6DBFEA8B" w14:textId="535EE9B4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wymienia wytwory naskórka (włosy, paznokcie, gruczoły)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5BDBF" w14:textId="07D2F8F6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wskazuje funkcje skóry jako największego narządu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D2DEA" w14:textId="43A59A4F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opisuje budowę skóry właściwej i tkanki podskórnej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748A4" w14:textId="5E85807B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mechanizm stałego złuszczania i regeneracji naskórka</w:t>
            </w:r>
          </w:p>
        </w:tc>
      </w:tr>
      <w:tr w:rsidR="006F2E7A" w14:paraId="0857175D" w14:textId="77777777" w:rsidTr="00907950">
        <w:trPr>
          <w:gridAfter w:val="2"/>
          <w:wAfter w:w="5670" w:type="dxa"/>
          <w:trHeight w:val="115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18042" w14:textId="77777777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223D0" w14:textId="05DDAA81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Niezwykła skóra człowieka – funkcje i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receptory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BFF99" w14:textId="369364AA" w:rsidR="006F2E7A" w:rsidRDefault="006F2E7A" w:rsidP="001D09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wymienia funkcje skóry</w:t>
            </w:r>
            <w:r>
              <w:rPr>
                <w:sz w:val="20"/>
                <w:szCs w:val="20"/>
              </w:rPr>
              <w:t>: ochronną, wydalniczą, czuciową i termoregulacyjną</w:t>
            </w:r>
          </w:p>
          <w:p w14:paraId="2B54D97A" w14:textId="579FDEDF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7DAFC" w14:textId="60FED1A8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wskazuje na modelu lokalizację receptorów i naczyń krwionośnych </w:t>
            </w:r>
            <w:r>
              <w:rPr>
                <w:sz w:val="20"/>
                <w:szCs w:val="20"/>
              </w:rPr>
              <w:t>omawia rolę skóry w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produkcji witaminy D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E232" w14:textId="2ABDF406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funkcje gruczołów łojowych i potowych</w:t>
            </w:r>
          </w:p>
          <w:p w14:paraId="6CDA5A53" w14:textId="237C16F3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wyjaśnia sposób utrzymywania stałej temperatury ciała przez skórę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F2F7" w14:textId="5447436D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rolę receptorów w zapewnianiu kontaktu ze światem</w:t>
            </w:r>
          </w:p>
          <w:p w14:paraId="0FC80AE8" w14:textId="2A987A2A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analizuje skutki </w:t>
            </w:r>
            <w:proofErr w:type="spellStart"/>
            <w:r>
              <w:rPr>
                <w:sz w:val="20"/>
                <w:szCs w:val="20"/>
              </w:rPr>
              <w:t>uszkodze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nia</w:t>
            </w:r>
            <w:proofErr w:type="spellEnd"/>
            <w:r>
              <w:rPr>
                <w:sz w:val="20"/>
                <w:szCs w:val="20"/>
              </w:rPr>
              <w:t xml:space="preserve"> dużej powierzchni skóry</w:t>
            </w:r>
          </w:p>
        </w:tc>
      </w:tr>
      <w:tr w:rsidR="006F2E7A" w14:paraId="337CD8B0" w14:textId="77777777" w:rsidTr="00907950">
        <w:trPr>
          <w:gridAfter w:val="2"/>
          <w:wAfter w:w="5670" w:type="dxa"/>
          <w:trHeight w:val="1277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AB0C3" w14:textId="77777777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BFB7D" w14:textId="7777777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Jak dbać o skórę? Higiena i profilaktyka.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4A47C" w14:textId="1C80736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podaje podstawowe zasady higieny skóry</w:t>
            </w:r>
          </w:p>
          <w:p w14:paraId="160BC24E" w14:textId="06D7FD2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definiuje czerniaka jako nowotwór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EC865" w14:textId="77777777" w:rsidR="006F2E7A" w:rsidRDefault="006F2E7A" w:rsidP="00DC6A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wyjaśnia wpływ promieniowania UV </w:t>
            </w:r>
          </w:p>
          <w:p w14:paraId="5C29E048" w14:textId="4930594D" w:rsidR="006F2E7A" w:rsidRDefault="006F2E7A" w:rsidP="00DC6A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wymienia zasady profilaktyki nowotworów skóry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E21F7" w14:textId="4C949093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profilaktykę grzybicy skóry i paznokci</w:t>
            </w:r>
          </w:p>
          <w:p w14:paraId="6A0DC77C" w14:textId="64928C4B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omawia znaczenie badania </w:t>
            </w:r>
            <w:proofErr w:type="spellStart"/>
            <w:r>
              <w:rPr>
                <w:sz w:val="20"/>
                <w:szCs w:val="20"/>
              </w:rPr>
              <w:t>dermatoskopowego</w:t>
            </w:r>
            <w:proofErr w:type="spellEnd"/>
          </w:p>
          <w:p w14:paraId="60B9EB94" w14:textId="77777777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632FD" w14:textId="7777777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doradza sposoby ochrony skóry w ekstremalnych warunkach</w:t>
            </w:r>
          </w:p>
          <w:p w14:paraId="578F675A" w14:textId="778C0816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interpretuje zmiany skórne według schematu ABCDE</w:t>
            </w:r>
          </w:p>
        </w:tc>
      </w:tr>
      <w:tr w:rsidR="006F2E7A" w14:paraId="4EC06718" w14:textId="77777777" w:rsidTr="00907950">
        <w:trPr>
          <w:gridAfter w:val="2"/>
          <w:wAfter w:w="5670" w:type="dxa"/>
          <w:trHeight w:val="1337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E731D" w14:textId="77777777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2FB79" w14:textId="36858BC8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Układ kostny – twój szkielet (budowa).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AAF0" w14:textId="7777777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elementy szkieletu osiowego (czaszka, kręgosłup, klatka piersiowa)</w:t>
            </w:r>
          </w:p>
          <w:p w14:paraId="0FD625EE" w14:textId="4C2FEFFA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9CE30" w14:textId="66161CEA" w:rsidR="006F2E7A" w:rsidRDefault="006F2E7A" w:rsidP="008D2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wskazuje kości obręczy barkowej i miednicznej oraz kości kończyn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A1839" w14:textId="539899C7" w:rsidR="006F2E7A" w:rsidRDefault="006F2E7A" w:rsidP="008D2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wskazuje funkcje poszczególnych części szkieletu osiowego oraz kości kończyn</w:t>
            </w:r>
          </w:p>
          <w:p w14:paraId="5F52642E" w14:textId="0BA01BE0" w:rsidR="006F2E7A" w:rsidRDefault="006F2E7A">
            <w:pPr>
              <w:rPr>
                <w:sz w:val="20"/>
                <w:szCs w:val="20"/>
              </w:rPr>
            </w:pPr>
          </w:p>
          <w:p w14:paraId="768F1467" w14:textId="77777777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ED68C" w14:textId="7777777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znaczenie kręgosłupa w utrzymywaniu pionowej postawy</w:t>
            </w:r>
          </w:p>
          <w:p w14:paraId="6A0EA442" w14:textId="78E01767" w:rsidR="006F2E7A" w:rsidRDefault="006F2E7A">
            <w:pPr>
              <w:rPr>
                <w:sz w:val="20"/>
                <w:szCs w:val="20"/>
              </w:rPr>
            </w:pPr>
          </w:p>
        </w:tc>
      </w:tr>
      <w:tr w:rsidR="006F2E7A" w14:paraId="4FDA38C9" w14:textId="77777777" w:rsidTr="00907950">
        <w:trPr>
          <w:gridAfter w:val="2"/>
          <w:wAfter w:w="5670" w:type="dxa"/>
          <w:trHeight w:val="103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FEBDE" w14:textId="77777777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88FEC" w14:textId="6A0E901F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>
              <w:rPr>
                <w:sz w:val="20"/>
                <w:szCs w:val="20"/>
              </w:rPr>
              <w:t>Układ kostny – twój szkielet (połączenia i funkcje)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3BB1A" w14:textId="77777777" w:rsidR="006F2E7A" w:rsidRDefault="006F2E7A" w:rsidP="008D2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wymienia elementy budowy kości długiej</w:t>
            </w:r>
          </w:p>
          <w:p w14:paraId="03C61646" w14:textId="5B3676CE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wymienia rodzaje połączeń (stawy, szwy)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119CB" w14:textId="7777777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rozróżnia tkankę kostną zbitą i gąbczastą</w:t>
            </w:r>
          </w:p>
          <w:p w14:paraId="4267763C" w14:textId="4CBFF218" w:rsidR="006F2E7A" w:rsidRDefault="006F2E7A" w:rsidP="008D2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określa funkcję szpiku kostnego i </w:t>
            </w:r>
            <w:proofErr w:type="spellStart"/>
            <w:r>
              <w:rPr>
                <w:sz w:val="20"/>
                <w:szCs w:val="20"/>
              </w:rPr>
              <w:t>okostnej</w:t>
            </w:r>
            <w:proofErr w:type="spellEnd"/>
          </w:p>
          <w:p w14:paraId="3647B2DD" w14:textId="65D57834" w:rsidR="006F2E7A" w:rsidRDefault="006F2E7A" w:rsidP="008D2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wskazuje elementy budowy stawu na schemacie</w:t>
            </w:r>
          </w:p>
          <w:p w14:paraId="61511E1F" w14:textId="6B022C93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3AB44" w14:textId="77777777" w:rsidR="006F2E7A" w:rsidRDefault="006F2E7A" w:rsidP="008D20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opisuje połączenia kości czaszki za pomocą szwów</w:t>
            </w:r>
          </w:p>
          <w:p w14:paraId="1AF1040D" w14:textId="7777777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budowę ręki i stopy jako struktur wyspecjalizowanych</w:t>
            </w:r>
          </w:p>
          <w:p w14:paraId="7FFD68EB" w14:textId="2B2FB738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przeprowadza doświadczenie badające tarcie powierzchni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75E6A" w14:textId="7777777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rolę obręczy w łączeniu kończyn ze szkieletem osiowym</w:t>
            </w:r>
          </w:p>
          <w:p w14:paraId="3FBA297C" w14:textId="7777777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analizuje zależność między twardością a lekkością kości</w:t>
            </w:r>
          </w:p>
          <w:p w14:paraId="37AF0186" w14:textId="3EAE1407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formułuje wnioski dotyczące roli chrząstki i płynu stawowego</w:t>
            </w:r>
          </w:p>
        </w:tc>
      </w:tr>
      <w:tr w:rsidR="006F2E7A" w14:paraId="56A1198A" w14:textId="77777777" w:rsidTr="00907950">
        <w:trPr>
          <w:gridAfter w:val="2"/>
          <w:wAfter w:w="5670" w:type="dxa"/>
          <w:trHeight w:val="121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A26A" w14:textId="77777777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D7FDF" w14:textId="7E613C7E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Jak porusza się twoje ciało? Układ ruchu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F4CCD" w14:textId="1F18F85A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wskazuje mięśnie </w:t>
            </w:r>
            <w:r>
              <w:rPr>
                <w:sz w:val="20"/>
                <w:szCs w:val="20"/>
              </w:rPr>
              <w:t xml:space="preserve">szkieletowa </w:t>
            </w:r>
            <w:r>
              <w:rPr>
                <w:sz w:val="20"/>
                <w:szCs w:val="20"/>
              </w:rPr>
              <w:t>jako element czynny układu ruchu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2368E" w14:textId="48398254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opisuje budowę mięśnia szkieletowego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3B681" w14:textId="60A2A27E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wyjaśnia mechanizm skurczu mięśnia i pociągania kości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D79A8" w14:textId="2DD84E5B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omawia antagonistyczną pracę mięśni (biceps i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triceps</w:t>
            </w:r>
            <w:r>
              <w:rPr>
                <w:sz w:val="20"/>
                <w:szCs w:val="20"/>
              </w:rPr>
              <w:t>)</w:t>
            </w:r>
          </w:p>
        </w:tc>
      </w:tr>
      <w:tr w:rsidR="006F2E7A" w14:paraId="65CA2F78" w14:textId="77777777" w:rsidTr="00907950">
        <w:trPr>
          <w:gridAfter w:val="2"/>
          <w:wAfter w:w="5670" w:type="dxa"/>
          <w:trHeight w:val="106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E0E84" w14:textId="77777777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FC4FA" w14:textId="78CF4AD3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Profilaktyka wad układu ruchu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4A1A9" w14:textId="20537BA8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wady postawy (skolioza, kifoza, lordoza)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A8705" w14:textId="3DBB9401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podaje zasady dbania o kręgosłup (postawa, plecak)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8E40" w14:textId="6029B823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rozpoznaje wady postawy na ilustracjach i opisach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1960" w14:textId="3B8A0562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projektuje zestaw ćwiczeń wzmacniających mięśnie grzbietu</w:t>
            </w:r>
          </w:p>
        </w:tc>
      </w:tr>
      <w:tr w:rsidR="006F2E7A" w14:paraId="2AD17C7E" w14:textId="77777777" w:rsidTr="00907950">
        <w:trPr>
          <w:gridAfter w:val="2"/>
          <w:wAfter w:w="5670" w:type="dxa"/>
          <w:trHeight w:val="915"/>
        </w:trPr>
        <w:tc>
          <w:tcPr>
            <w:tcW w:w="16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C0642" w14:textId="77777777" w:rsidR="006F2E7A" w:rsidRDefault="006F2E7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A047D" w14:textId="57E9022B" w:rsidR="006F2E7A" w:rsidRDefault="006F2E7A" w:rsidP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i 11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Podsumowanie </w:t>
            </w:r>
          </w:p>
          <w:p w14:paraId="4ED8C886" w14:textId="79FB05E0" w:rsidR="006F2E7A" w:rsidRDefault="006F2E7A" w:rsidP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sprawdzian z działu I.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19F82" w14:textId="5C38C992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zna zakres materiału z działu I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12E79" w14:textId="00D9A1B4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rozwiązuje zadania zamknięte dotyczące skóry i układu ruchu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08F54" w14:textId="6A0580A6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samodzielnie analizuje schematy i zdjęcia rentgenowskie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76C46" w14:textId="381D20CD" w:rsidR="006F2E7A" w:rsidRDefault="006F2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rozwiązuje złożone zadania problemowe z działu I</w:t>
            </w:r>
          </w:p>
        </w:tc>
      </w:tr>
      <w:tr w:rsidR="00C77E42" w14:paraId="159864D8" w14:textId="77777777" w:rsidTr="00907950">
        <w:trPr>
          <w:gridAfter w:val="2"/>
          <w:wAfter w:w="5670" w:type="dxa"/>
          <w:trHeight w:val="1020"/>
        </w:trPr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1B70E" w14:textId="5FFD50DF" w:rsidR="00C77E42" w:rsidRPr="0074788D" w:rsidRDefault="00C77E42">
            <w:pPr>
              <w:rPr>
                <w:sz w:val="24"/>
                <w:szCs w:val="24"/>
              </w:rPr>
            </w:pPr>
            <w:r w:rsidRPr="0074788D">
              <w:rPr>
                <w:b/>
                <w:bCs/>
                <w:sz w:val="24"/>
                <w:szCs w:val="24"/>
              </w:rPr>
              <w:lastRenderedPageBreak/>
              <w:t>Dział II. Układ pokarmowy i moczowy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86049" w14:textId="40173EED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Składniki pokarmowe i ich rola – woda i budulce.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C64F" w14:textId="64200509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określa rolę wody w organizmie</w:t>
            </w:r>
          </w:p>
          <w:p w14:paraId="07BFEAEA" w14:textId="55008189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podaje źródła białek w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pokarmach</w:t>
            </w:r>
          </w:p>
          <w:p w14:paraId="0BCE8CDC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7B54C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objawy odwodnienia</w:t>
            </w:r>
          </w:p>
          <w:p w14:paraId="0DFE8454" w14:textId="525958CF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określa białka jako główny budulec komórek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04B24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przeprowadza obserwację nawodnienia własnego organizmu</w:t>
            </w:r>
          </w:p>
          <w:p w14:paraId="78274B07" w14:textId="78F34A8E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omawia rolę hemoglobiny i białek kurczliwych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63472" w14:textId="32C5802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uzasadnia konieczność uzupełniania strat wody</w:t>
            </w:r>
          </w:p>
          <w:p w14:paraId="4FC6B847" w14:textId="79CCED95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wyjaśnia znaczenie aminokwasów w budowie białek</w:t>
            </w:r>
          </w:p>
        </w:tc>
      </w:tr>
      <w:tr w:rsidR="00C77E42" w14:paraId="6A4A6829" w14:textId="77777777" w:rsidTr="00907950">
        <w:trPr>
          <w:gridAfter w:val="2"/>
          <w:wAfter w:w="5670" w:type="dxa"/>
          <w:trHeight w:val="97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17F46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C5AE0" w14:textId="6F917FB2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Składniki pokarmowe i ich rola – cukry, tłuszcze, witaminy.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879EB" w14:textId="1C976D8C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rozróżnia cukry proste i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złożone</w:t>
            </w:r>
          </w:p>
          <w:p w14:paraId="0F1710EE" w14:textId="7F5603EA" w:rsidR="00C77E42" w:rsidRDefault="00C77E42" w:rsidP="00747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wymienia wybrane witaminy i ich źródła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01879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wskazuje tłuszcze jako materiał zapasowy</w:t>
            </w:r>
          </w:p>
          <w:p w14:paraId="02F12DDE" w14:textId="241BA1D4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wskazuje rolę wapnia, żelaza i potasu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811C8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omawia rolę glikogenu magazynowanego w wątrobie</w:t>
            </w:r>
          </w:p>
          <w:p w14:paraId="797941FC" w14:textId="329B7083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omawia skutki niedoboru witamin A, C i D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AC543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wyjaśnia rolę tłuszczów w przyswajaniu witamin ADEK</w:t>
            </w:r>
          </w:p>
          <w:p w14:paraId="3BE5646C" w14:textId="42A0871D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uzasadnia potrzebę dostarczania soli mineralnych w diecie</w:t>
            </w:r>
          </w:p>
        </w:tc>
      </w:tr>
      <w:tr w:rsidR="00C77E42" w14:paraId="2CD320E2" w14:textId="77777777" w:rsidTr="00907950">
        <w:trPr>
          <w:gridAfter w:val="2"/>
          <w:wAfter w:w="5670" w:type="dxa"/>
          <w:trHeight w:val="115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49C3E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ADE73" w14:textId="57220F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</w:t>
            </w:r>
            <w:r w:rsidRPr="00314150">
              <w:rPr>
                <w:sz w:val="20"/>
                <w:szCs w:val="20"/>
              </w:rPr>
              <w:t>Czy odpowiednia dieta zapewni ci zdrowie?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721A8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skutki nadmiaru energii (otyłość)</w:t>
            </w:r>
          </w:p>
          <w:p w14:paraId="5A84B938" w14:textId="2DCD0A36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wskazuje rolę błonnika w zapobieganiu zaparciom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B69FD" w14:textId="129DE4EA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wymienia zasady „talerza zdrowia"</w:t>
            </w:r>
          </w:p>
          <w:p w14:paraId="30C27236" w14:textId="54E123A5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definiuje anoreksję i bulimię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CB4AA" w14:textId="1A372284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analizuje skład dobrze zbilansowanego posiłku</w:t>
            </w:r>
          </w:p>
          <w:p w14:paraId="2EA4456E" w14:textId="6EE7DE1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przyczyny i skutki chorób serca i cukrzycy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49515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ocenia jadłospis pod kątem braków składników odżywczych</w:t>
            </w:r>
          </w:p>
          <w:p w14:paraId="6F084F32" w14:textId="60CAFB43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wyjaśnia wpływ błonnika na uczucie sytości i profilaktykę raka</w:t>
            </w:r>
          </w:p>
        </w:tc>
      </w:tr>
      <w:tr w:rsidR="00C77E42" w14:paraId="51906CC8" w14:textId="77777777" w:rsidTr="00907950">
        <w:trPr>
          <w:gridAfter w:val="2"/>
          <w:wAfter w:w="5670" w:type="dxa"/>
          <w:trHeight w:val="99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15159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A959A" w14:textId="105773CA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Budowa i funkcje układu pokarmowego – przewód</w:t>
            </w:r>
            <w:r>
              <w:rPr>
                <w:sz w:val="20"/>
                <w:szCs w:val="20"/>
              </w:rPr>
              <w:t xml:space="preserve"> pokarmowy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A1FB7" w14:textId="6687C578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rozpoznaje elementy przewodu pokarmowego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FA977" w14:textId="15368639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wymienia narządy przewodu pokarmowego</w:t>
            </w:r>
          </w:p>
          <w:p w14:paraId="2FC508FB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5B5A" w14:textId="01AF77BF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drogę pokarmu od jamy ustnej po odbyt</w:t>
            </w:r>
          </w:p>
          <w:p w14:paraId="6A1B6130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C51F1" w14:textId="4391841F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ocenia znaczenie ruchów perystaltycznych</w:t>
            </w:r>
          </w:p>
        </w:tc>
      </w:tr>
      <w:tr w:rsidR="00C77E42" w14:paraId="39F6D0AC" w14:textId="77777777" w:rsidTr="00907950">
        <w:trPr>
          <w:gridAfter w:val="2"/>
          <w:wAfter w:w="5670" w:type="dxa"/>
          <w:trHeight w:val="90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A1384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B8726" w14:textId="24DE615A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 Budowa i funkcje układu pokarmowego – trawienie i zęby.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C5B66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rodzaje zębów stałych</w:t>
            </w:r>
          </w:p>
          <w:p w14:paraId="1267AE86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wskazuje dwunastnicę jako odcinek jelita cienkiego</w:t>
            </w:r>
          </w:p>
          <w:p w14:paraId="1C3C6844" w14:textId="16720F8B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wskazuje wątrobę i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trzustkę jako gruczoły trawienne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15029" w14:textId="77777777" w:rsidR="00C77E42" w:rsidRDefault="00C77E42" w:rsidP="004C7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opisuje budowę zęba</w:t>
            </w:r>
          </w:p>
          <w:p w14:paraId="09A64DB2" w14:textId="1EDD6250" w:rsidR="00C77E42" w:rsidRDefault="00C77E42" w:rsidP="004C7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definiuje proces trawienia</w:t>
            </w:r>
          </w:p>
          <w:p w14:paraId="6306FB06" w14:textId="0A79E724" w:rsidR="00C77E42" w:rsidRDefault="00C77E42" w:rsidP="004C7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opisuje rolę soku żołądkowego w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trawieniu</w:t>
            </w:r>
          </w:p>
          <w:p w14:paraId="5478B9AA" w14:textId="4BFF5E9C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79B1B" w14:textId="54B3093C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przyczyny i profilaktykę próchnicy</w:t>
            </w:r>
          </w:p>
          <w:p w14:paraId="5205EB9D" w14:textId="30872B56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omawia produkcję enzymów przez trzustkę</w:t>
            </w:r>
          </w:p>
          <w:p w14:paraId="25862750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2EC68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planuje doświadczenie badające wpływ napojów na szkliwo</w:t>
            </w:r>
          </w:p>
          <w:p w14:paraId="269EED00" w14:textId="02FACED6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analizuje funkcję enzymów trawiennych</w:t>
            </w:r>
          </w:p>
        </w:tc>
      </w:tr>
      <w:tr w:rsidR="00C77E42" w14:paraId="1A00B4C0" w14:textId="77777777" w:rsidTr="00907950">
        <w:trPr>
          <w:gridAfter w:val="2"/>
          <w:wAfter w:w="5670" w:type="dxa"/>
          <w:trHeight w:val="118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D0E7F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1FF52" w14:textId="5A4F6EB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Gdy układ pokarmowy choruje.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5D98A" w14:textId="372DC7D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wymienia czynniki zakłócające działanie układu pokarmowego (np. złe nawyki </w:t>
            </w:r>
            <w:proofErr w:type="spellStart"/>
            <w:r>
              <w:rPr>
                <w:sz w:val="20"/>
                <w:szCs w:val="20"/>
              </w:rPr>
              <w:t>żywie</w:t>
            </w:r>
            <w:r w:rsidR="00C217B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niowe</w:t>
            </w:r>
            <w:proofErr w:type="spellEnd"/>
            <w:r>
              <w:rPr>
                <w:sz w:val="20"/>
                <w:szCs w:val="20"/>
              </w:rPr>
              <w:t>, stres, nadmiar używek, brak higieny)</w:t>
            </w:r>
          </w:p>
          <w:p w14:paraId="706CB6D1" w14:textId="590768BC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typy WZW (A, B, C)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E5B73" w14:textId="1AEBD163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pozytywną rolę flory jelitowej</w:t>
            </w:r>
          </w:p>
          <w:p w14:paraId="5CF7176D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AA9D6" w14:textId="63CC8A4B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profilaktykę raka jelita grubego</w:t>
            </w:r>
          </w:p>
          <w:p w14:paraId="6162262C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F3F01" w14:textId="44E69C25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uzasadnia potrzebę stosowania </w:t>
            </w:r>
            <w:proofErr w:type="spellStart"/>
            <w:r>
              <w:rPr>
                <w:sz w:val="20"/>
                <w:szCs w:val="20"/>
              </w:rPr>
              <w:t>probiotyków</w:t>
            </w:r>
            <w:proofErr w:type="spellEnd"/>
            <w:r>
              <w:rPr>
                <w:sz w:val="20"/>
                <w:szCs w:val="20"/>
              </w:rPr>
              <w:t xml:space="preserve"> przy leczeniu antybiotykami</w:t>
            </w:r>
          </w:p>
        </w:tc>
      </w:tr>
      <w:tr w:rsidR="00C77E42" w14:paraId="4D5CEE50" w14:textId="77777777" w:rsidTr="00907950">
        <w:trPr>
          <w:gridAfter w:val="2"/>
          <w:wAfter w:w="5670" w:type="dxa"/>
          <w:trHeight w:val="96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2E3BF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7E07D" w14:textId="41D1649B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Budowa i funkcje układu moczowego – wydalanie.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2B269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narządy wydalnicze (płuca, skórę nerki)</w:t>
            </w:r>
          </w:p>
          <w:p w14:paraId="40BC0DE7" w14:textId="746D9A0A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elementy układu moczowego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E1F61" w14:textId="42D1165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definiuje istotę procesu wydalania</w:t>
            </w:r>
          </w:p>
          <w:p w14:paraId="4114A9DE" w14:textId="77777777" w:rsidR="00C77E42" w:rsidRDefault="00C77E42" w:rsidP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zna etapy powstawania moczu</w:t>
            </w:r>
          </w:p>
          <w:p w14:paraId="60B67226" w14:textId="1D729FFE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rozróżnia mocz pierwotny i ostateczny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6188F" w14:textId="74D6ADE5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rozpoznaje elementy układu moczowego na schemacie</w:t>
            </w:r>
          </w:p>
          <w:p w14:paraId="4ACAC3CE" w14:textId="77777777" w:rsidR="00C77E42" w:rsidRDefault="00C77E42" w:rsidP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wymienia główne składniki moczu ostatecznego</w:t>
            </w:r>
          </w:p>
          <w:p w14:paraId="5FC68050" w14:textId="6A91BF4A" w:rsidR="00C77E42" w:rsidRDefault="00C77E42" w:rsidP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opisuje etapy filtracji i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wchłaniania w nerce</w:t>
            </w:r>
          </w:p>
          <w:p w14:paraId="66291058" w14:textId="78D6E30F" w:rsidR="00C77E42" w:rsidRDefault="00C77E42" w:rsidP="00C77E4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6C07A" w14:textId="7777777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porównuje budowę cewki moczowej u kobiet i mężczyzn</w:t>
            </w:r>
          </w:p>
          <w:p w14:paraId="5064FD79" w14:textId="047D09FC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interpretuje wyniki ogólnego badania moczu</w:t>
            </w:r>
          </w:p>
        </w:tc>
      </w:tr>
      <w:tr w:rsidR="00C77E42" w14:paraId="06976175" w14:textId="77777777" w:rsidTr="00907950">
        <w:trPr>
          <w:gridAfter w:val="2"/>
          <w:wAfter w:w="5670" w:type="dxa"/>
          <w:trHeight w:val="93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5EFBF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B4E19" w14:textId="6C93E994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Jak dbać o układ moczowy?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FFB81" w14:textId="1CBEFE5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zasady dbania o układ moczowy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08FC2" w14:textId="66300208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opisuje objawy kamicy nerkowej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7BDBF" w14:textId="5ACAD01C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profilaktykę zakażeń dróg moczowych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73209" w14:textId="319EAEE5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uzasadnia rolę picia dużej ilości wody dla zdrowia nerek</w:t>
            </w:r>
          </w:p>
        </w:tc>
      </w:tr>
      <w:tr w:rsidR="00C77E42" w14:paraId="2C44799D" w14:textId="77777777" w:rsidTr="00907950">
        <w:trPr>
          <w:gridAfter w:val="2"/>
          <w:wAfter w:w="5670" w:type="dxa"/>
          <w:trHeight w:val="975"/>
        </w:trPr>
        <w:tc>
          <w:tcPr>
            <w:tcW w:w="16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28557" w14:textId="77777777" w:rsidR="00C77E42" w:rsidRDefault="00C77E4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5184" w14:textId="035DF0B3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i 21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Podsumowanie i sprawdzian z działu II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E18FC" w14:textId="3131DADD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zna zakres materiału z działu II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41D5" w14:textId="7F2B0CCE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rozwiązuje zadania dotyczące składników i trawienia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74A64" w14:textId="3197454E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wykazuje współzależność między narządami wydalniczymi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DB924" w14:textId="134A8E97" w:rsidR="00C77E42" w:rsidRDefault="00C7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rozwiązuje złożone zadania problemowe z działu II</w:t>
            </w:r>
          </w:p>
        </w:tc>
      </w:tr>
      <w:tr w:rsidR="00C217B2" w14:paraId="042D2BDB" w14:textId="77777777" w:rsidTr="00907950">
        <w:trPr>
          <w:gridAfter w:val="2"/>
          <w:wAfter w:w="5670" w:type="dxa"/>
          <w:trHeight w:val="930"/>
        </w:trPr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A4637" w14:textId="77777777" w:rsidR="00C217B2" w:rsidRPr="00C77E42" w:rsidRDefault="00C217B2">
            <w:pPr>
              <w:rPr>
                <w:sz w:val="24"/>
                <w:szCs w:val="24"/>
              </w:rPr>
            </w:pPr>
            <w:r w:rsidRPr="00C77E42">
              <w:rPr>
                <w:b/>
                <w:bCs/>
                <w:sz w:val="24"/>
                <w:szCs w:val="24"/>
              </w:rPr>
              <w:t>Dział III. Układ oddechowy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47F13" w14:textId="30F67823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Budowa i funkcje układu oddechowego – drogi</w:t>
            </w:r>
            <w:r>
              <w:rPr>
                <w:sz w:val="20"/>
                <w:szCs w:val="20"/>
              </w:rPr>
              <w:t xml:space="preserve"> oddechowe.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BE69A" w14:textId="7F8153C2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górne i dolne drogi oddechowe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6E99" w14:textId="1F772D51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wskazuje płuca jako główny narząd oddechowy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1B675" w14:textId="3A124F5F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opisuje budowę krtani i rolę nagłośni</w:t>
            </w:r>
          </w:p>
          <w:p w14:paraId="23F155F0" w14:textId="77777777" w:rsidR="00C217B2" w:rsidRDefault="00C217B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A8AD6" w14:textId="668D3859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rolę rzęsek w oczyszczaniu powietrza</w:t>
            </w:r>
          </w:p>
        </w:tc>
      </w:tr>
      <w:tr w:rsidR="00C217B2" w14:paraId="1D3A8207" w14:textId="77777777" w:rsidTr="00907950">
        <w:trPr>
          <w:gridAfter w:val="2"/>
          <w:wAfter w:w="5670" w:type="dxa"/>
          <w:trHeight w:val="90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82AA1" w14:textId="77777777" w:rsidR="00C217B2" w:rsidRDefault="00C217B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8338F" w14:textId="3D039309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Budowa i funkcje układu oddechowego – wentylacja</w:t>
            </w:r>
            <w:r>
              <w:rPr>
                <w:sz w:val="20"/>
                <w:szCs w:val="20"/>
              </w:rPr>
              <w:t xml:space="preserve"> płuc.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EE351" w14:textId="0766C5E0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rozróżnia procesy wdechu i wydechu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89B2" w14:textId="136CA70E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opisuje rolę przepony i mięśni międzyżebrowych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64177" w14:textId="4A517DB5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rolę różnicy ciśnień w oddychaniu</w:t>
            </w:r>
          </w:p>
          <w:p w14:paraId="6D1A36DD" w14:textId="77777777" w:rsidR="00C217B2" w:rsidRDefault="00C217B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A4D0" w14:textId="07BFBE7A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planuje doświadczenie z modelem płuc w butelce</w:t>
            </w:r>
          </w:p>
        </w:tc>
      </w:tr>
      <w:tr w:rsidR="00C217B2" w14:paraId="253D0703" w14:textId="77777777" w:rsidTr="00907950">
        <w:trPr>
          <w:gridAfter w:val="2"/>
          <w:wAfter w:w="5670" w:type="dxa"/>
          <w:trHeight w:val="120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AFE70" w14:textId="77777777" w:rsidR="00C217B2" w:rsidRDefault="00C217B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FFBDC" w14:textId="7BC1BC19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24–25. Wymiana gazowa w płucach i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tkankach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D81AA" w14:textId="03C9E421" w:rsidR="00C217B2" w:rsidRDefault="00C217B2" w:rsidP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wskazuje pęcherzyki płucne jako miejsce wymiany gazowej w płucach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412A1" w14:textId="2D8D3162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porównuje skład powietrza wdychanego i wydychanego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135BC" w14:textId="7341884C" w:rsidR="00C217B2" w:rsidRDefault="00C217B2" w:rsidP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opisuje przebieg wymiany gazowej w tkankach (naczynia włosowate)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7657B" w14:textId="4F40CB73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projektuje doświadczenie wykrywające CO2 w powietrzu wydychanym</w:t>
            </w:r>
          </w:p>
        </w:tc>
      </w:tr>
      <w:tr w:rsidR="00C217B2" w14:paraId="6A20A582" w14:textId="77777777" w:rsidTr="00907950">
        <w:trPr>
          <w:gridAfter w:val="2"/>
          <w:wAfter w:w="5670" w:type="dxa"/>
          <w:trHeight w:val="103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2C413" w14:textId="77777777" w:rsidR="00C217B2" w:rsidRDefault="00C217B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8D967" w14:textId="436DECE9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 Jak dbać o układ oddechowy? Choroby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81629" w14:textId="77777777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objawy anginy</w:t>
            </w:r>
          </w:p>
          <w:p w14:paraId="76692FB6" w14:textId="52CB9FB1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podaje przykłady innych chorób układu oddechowego (np. gruźlicy, raka płuc)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C861F" w14:textId="77777777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zasady pomocy przy zadławieniu</w:t>
            </w:r>
          </w:p>
          <w:p w14:paraId="3C585D84" w14:textId="399C4D42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wymienia sposoby zapobiegania chorobom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8694C" w14:textId="3FE4C78D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opisuje profilaktykę i drogi zakażenia gruźlicą</w:t>
            </w:r>
          </w:p>
          <w:p w14:paraId="4EBC4201" w14:textId="77777777" w:rsidR="00C217B2" w:rsidRDefault="00C217B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CFF73" w14:textId="46C83A99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analizuje znaczenie szczepień przeciwko gruźlicy</w:t>
            </w:r>
          </w:p>
        </w:tc>
      </w:tr>
      <w:tr w:rsidR="00C217B2" w14:paraId="7896C3FF" w14:textId="77777777" w:rsidTr="00907950">
        <w:trPr>
          <w:gridAfter w:val="2"/>
          <w:wAfter w:w="5670" w:type="dxa"/>
          <w:trHeight w:val="100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A580D" w14:textId="77777777" w:rsidR="00C217B2" w:rsidRDefault="00C217B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0ACCF" w14:textId="281905A8" w:rsidR="00C217B2" w:rsidRDefault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Jak dbać o układ oddechowy? Czynniki szkodliwe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62FB" w14:textId="7DADABED" w:rsidR="00C217B2" w:rsidRDefault="00642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C217B2">
              <w:rPr>
                <w:sz w:val="20"/>
                <w:szCs w:val="20"/>
              </w:rPr>
              <w:t>wie, co to jest smog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C1E10" w14:textId="0AA9901F" w:rsidR="00C217B2" w:rsidRDefault="00642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C217B2">
              <w:rPr>
                <w:sz w:val="20"/>
                <w:szCs w:val="20"/>
              </w:rPr>
              <w:t>wymienia szkodliwe substancje w dymie tytoniowym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A0E5A" w14:textId="260AB3D4" w:rsidR="00C217B2" w:rsidRDefault="00642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C217B2">
              <w:rPr>
                <w:sz w:val="20"/>
                <w:szCs w:val="20"/>
              </w:rPr>
              <w:t>rozróżnia palenie czynne od biernego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5518F" w14:textId="03A19932" w:rsidR="00C217B2" w:rsidRDefault="00642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C217B2">
              <w:rPr>
                <w:sz w:val="20"/>
                <w:szCs w:val="20"/>
              </w:rPr>
              <w:t>ocenia wpływ jakości powietrza na zdrowie układu</w:t>
            </w:r>
          </w:p>
        </w:tc>
      </w:tr>
      <w:tr w:rsidR="00C217B2" w14:paraId="4CEBBA46" w14:textId="77777777" w:rsidTr="00907950">
        <w:trPr>
          <w:gridAfter w:val="2"/>
          <w:wAfter w:w="5670" w:type="dxa"/>
          <w:trHeight w:val="1005"/>
        </w:trPr>
        <w:tc>
          <w:tcPr>
            <w:tcW w:w="16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A00CD" w14:textId="77777777" w:rsidR="00C217B2" w:rsidRDefault="00C217B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DF96E" w14:textId="254CA369" w:rsidR="00C217B2" w:rsidRDefault="00C217B2" w:rsidP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i 29</w:t>
            </w:r>
            <w:r>
              <w:rPr>
                <w:sz w:val="20"/>
                <w:szCs w:val="20"/>
              </w:rPr>
              <w:t>.</w:t>
            </w:r>
          </w:p>
          <w:p w14:paraId="0E2D995C" w14:textId="0825B636" w:rsidR="00C217B2" w:rsidRDefault="00C217B2" w:rsidP="00C2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Podsumowanie i sprawdzian z działu III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10C95" w14:textId="4B781058" w:rsidR="00C217B2" w:rsidRDefault="00642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C217B2">
              <w:rPr>
                <w:sz w:val="20"/>
                <w:szCs w:val="20"/>
              </w:rPr>
              <w:t>zna zakres materiału z</w:t>
            </w:r>
            <w:r>
              <w:rPr>
                <w:sz w:val="20"/>
                <w:szCs w:val="20"/>
              </w:rPr>
              <w:t> </w:t>
            </w:r>
            <w:r w:rsidR="00C217B2">
              <w:rPr>
                <w:sz w:val="20"/>
                <w:szCs w:val="20"/>
              </w:rPr>
              <w:t>działu III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5F68" w14:textId="401B8D4D" w:rsidR="00C217B2" w:rsidRDefault="00642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C217B2">
              <w:rPr>
                <w:sz w:val="20"/>
                <w:szCs w:val="20"/>
              </w:rPr>
              <w:t>rozwiązuje zadania dotyczące mechanizmu oddychania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50A39" w14:textId="1E6163B6" w:rsidR="00C217B2" w:rsidRDefault="00642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C217B2">
              <w:rPr>
                <w:sz w:val="20"/>
                <w:szCs w:val="20"/>
              </w:rPr>
              <w:t xml:space="preserve">wyjaśnia proces oddychania komórkowego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606B2" w14:textId="71B9A621" w:rsidR="00C217B2" w:rsidRDefault="00642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C217B2">
              <w:rPr>
                <w:sz w:val="20"/>
                <w:szCs w:val="20"/>
              </w:rPr>
              <w:t>rozwiązuje złożone zadania problemowe z działu III</w:t>
            </w:r>
          </w:p>
        </w:tc>
      </w:tr>
      <w:tr w:rsidR="00B40908" w14:paraId="54C99045" w14:textId="77777777" w:rsidTr="00907950">
        <w:trPr>
          <w:gridAfter w:val="2"/>
          <w:wAfter w:w="5670" w:type="dxa"/>
          <w:trHeight w:val="900"/>
        </w:trPr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5E095" w14:textId="34CA6A22" w:rsidR="00B40908" w:rsidRPr="00642368" w:rsidRDefault="00B40908">
            <w:pPr>
              <w:rPr>
                <w:sz w:val="24"/>
                <w:szCs w:val="24"/>
              </w:rPr>
            </w:pPr>
            <w:r w:rsidRPr="00642368">
              <w:rPr>
                <w:b/>
                <w:bCs/>
                <w:sz w:val="24"/>
                <w:szCs w:val="24"/>
              </w:rPr>
              <w:t>Dział IV. Układ krwionośny i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642368">
              <w:rPr>
                <w:b/>
                <w:bCs/>
                <w:sz w:val="24"/>
                <w:szCs w:val="24"/>
              </w:rPr>
              <w:t>odporno</w:t>
            </w:r>
            <w:r>
              <w:rPr>
                <w:b/>
                <w:bCs/>
                <w:sz w:val="24"/>
                <w:szCs w:val="24"/>
              </w:rPr>
              <w:t>-</w:t>
            </w:r>
            <w:proofErr w:type="spellStart"/>
            <w:r w:rsidRPr="00642368">
              <w:rPr>
                <w:b/>
                <w:bCs/>
                <w:sz w:val="24"/>
                <w:szCs w:val="24"/>
              </w:rPr>
              <w:t>ściowy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55CBE" w14:textId="0E54F09F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 Budowa i funkcje układu krwionośnego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3A9BB" w14:textId="7B4FDC82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rodzaje naczyń krwionośnych: tętnice, żyły, naczynia włosowate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E5326" w14:textId="1D7526CB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wie, czym się różni tętnica od żyły (kierunkiem płynięcia krwi: do serca lub z serca)</w:t>
            </w:r>
          </w:p>
          <w:p w14:paraId="29635A6E" w14:textId="1238AAA1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porównuje budowę ściany tętnicy i żyły</w:t>
            </w:r>
          </w:p>
          <w:p w14:paraId="6390EC39" w14:textId="77777777" w:rsidR="00B40908" w:rsidRDefault="00B4090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344BC" w14:textId="6705F458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rolę zastawek w żyłach</w:t>
            </w:r>
          </w:p>
          <w:p w14:paraId="6330CE11" w14:textId="77777777" w:rsidR="00B40908" w:rsidRDefault="00B4090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E3FFC" w14:textId="29E1C157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opisuje rolę naczyń włosowatych w wymianie substancji</w:t>
            </w:r>
          </w:p>
        </w:tc>
      </w:tr>
      <w:tr w:rsidR="00B40908" w14:paraId="329735F8" w14:textId="77777777" w:rsidTr="00907950">
        <w:trPr>
          <w:gridAfter w:val="2"/>
          <w:wAfter w:w="5670" w:type="dxa"/>
          <w:trHeight w:val="103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08C38" w14:textId="77777777" w:rsidR="00B40908" w:rsidRDefault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0226D" w14:textId="044741A9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 </w:t>
            </w:r>
            <w:r w:rsidRPr="00747952">
              <w:rPr>
                <w:sz w:val="20"/>
                <w:szCs w:val="20"/>
              </w:rPr>
              <w:t>Krążenie krwi w</w:t>
            </w:r>
            <w:r>
              <w:rPr>
                <w:sz w:val="20"/>
                <w:szCs w:val="20"/>
              </w:rPr>
              <w:t> </w:t>
            </w:r>
            <w:r w:rsidRPr="00747952">
              <w:rPr>
                <w:sz w:val="20"/>
                <w:szCs w:val="20"/>
              </w:rPr>
              <w:t>dwóch obiegach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AD00F" w14:textId="77777777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wskazuje położenie serca</w:t>
            </w:r>
          </w:p>
          <w:p w14:paraId="5A94978E" w14:textId="77777777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rozróżnia obieg mały (płucny) i duży</w:t>
            </w:r>
          </w:p>
          <w:p w14:paraId="1FC893A6" w14:textId="2449CF04" w:rsidR="00B40908" w:rsidRDefault="00B40908" w:rsidP="00642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definiuje tętno i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ciśnienie krwi</w:t>
            </w:r>
          </w:p>
          <w:p w14:paraId="1B358086" w14:textId="6CD516CD" w:rsidR="00B40908" w:rsidRDefault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6AD2" w14:textId="77777777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elementy budowy serca (przedsionki, komory)</w:t>
            </w:r>
          </w:p>
          <w:p w14:paraId="571627FB" w14:textId="77777777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otrafi prześledzić</w:t>
            </w:r>
            <w:r>
              <w:rPr>
                <w:sz w:val="20"/>
                <w:szCs w:val="20"/>
              </w:rPr>
              <w:t xml:space="preserve"> drogę krwi w obiegu małym</w:t>
            </w:r>
          </w:p>
          <w:p w14:paraId="6E904EBF" w14:textId="1948EDA3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mierzy tętno spoczynkowe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48314" w14:textId="77777777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rolę naczyń wieńcowych</w:t>
            </w:r>
          </w:p>
          <w:p w14:paraId="009EB5F5" w14:textId="77777777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otrafi prześledzić</w:t>
            </w:r>
            <w:r>
              <w:rPr>
                <w:sz w:val="20"/>
                <w:szCs w:val="20"/>
              </w:rPr>
              <w:t xml:space="preserve"> drogę krwi w obiegu dużym</w:t>
            </w:r>
          </w:p>
          <w:p w14:paraId="15BA22D0" w14:textId="77777777" w:rsidR="00B40908" w:rsidRDefault="00B40908" w:rsidP="00642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interpretuje normy ciśnienia tętniczego</w:t>
            </w:r>
          </w:p>
          <w:p w14:paraId="3129ECD3" w14:textId="20D63BD0" w:rsidR="00B40908" w:rsidRDefault="00B4090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6F3D8" w14:textId="77777777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mechanizm działania zastawek sercowych</w:t>
            </w:r>
          </w:p>
          <w:p w14:paraId="76C705AD" w14:textId="77777777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wyjaśnia zmiany utlenowania krwi w obu obiegach</w:t>
            </w:r>
          </w:p>
          <w:p w14:paraId="306F22CF" w14:textId="7692F71C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analizuje wpływ wysiłku fizycznego na tętno</w:t>
            </w:r>
          </w:p>
        </w:tc>
      </w:tr>
      <w:tr w:rsidR="00B40908" w14:paraId="7657BDD7" w14:textId="77777777" w:rsidTr="00907950">
        <w:trPr>
          <w:gridAfter w:val="2"/>
          <w:wAfter w:w="5670" w:type="dxa"/>
          <w:trHeight w:val="96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CDB65" w14:textId="77777777" w:rsidR="00B40908" w:rsidRDefault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995E0" w14:textId="2BBB59DF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 Rola składników krwi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7603B" w14:textId="4EE80FC0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elementy morfotyczne i osocze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39792" w14:textId="37B115D0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podaje rolę erytrocytów i leukocytów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A713E" w14:textId="1F9E96F8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funkcję hemoglobiny i płytek krwi</w:t>
            </w:r>
          </w:p>
          <w:p w14:paraId="7D5709A6" w14:textId="77777777" w:rsidR="00B40908" w:rsidRDefault="00B4090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A1301" w14:textId="221269BC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interpretuje przykładowy wynik morfologii krwi</w:t>
            </w:r>
          </w:p>
        </w:tc>
      </w:tr>
      <w:tr w:rsidR="00B40908" w14:paraId="21550C09" w14:textId="77777777" w:rsidTr="00907950">
        <w:trPr>
          <w:gridAfter w:val="2"/>
          <w:wAfter w:w="5670" w:type="dxa"/>
          <w:trHeight w:val="130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ACEF4" w14:textId="77777777" w:rsidR="00B40908" w:rsidRDefault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22534" w14:textId="258F8BE3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 Grupy krwi i krwiodawstwo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07C54" w14:textId="376F0945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 cztery grupy krwi (A, B, AB, 0)</w:t>
            </w:r>
          </w:p>
          <w:p w14:paraId="3D724724" w14:textId="39C369D8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wyjaśnia pojęcie krwiodawstwa</w:t>
            </w:r>
          </w:p>
          <w:p w14:paraId="35DA2F6E" w14:textId="77777777" w:rsidR="00B40908" w:rsidRDefault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A6C40" w14:textId="04EBDBFB" w:rsidR="00B40908" w:rsidRDefault="00B40908" w:rsidP="002C5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wyjaśnia rolę antygenów i przeciwciał </w:t>
            </w:r>
            <w:r>
              <w:rPr>
                <w:sz w:val="20"/>
                <w:szCs w:val="20"/>
              </w:rPr>
              <w:t>• omawia znaczenie banków krwi dla ratowania życia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78C32" w14:textId="2427CFA3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zasady bezpiecznego przetaczania krwi</w:t>
            </w:r>
          </w:p>
          <w:p w14:paraId="5CCA35CD" w14:textId="77777777" w:rsidR="00B40908" w:rsidRDefault="00B4090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56642" w14:textId="2655587D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istotę konfliktu serologicznego</w:t>
            </w:r>
          </w:p>
          <w:p w14:paraId="547ED8EE" w14:textId="654668D9" w:rsidR="00B40908" w:rsidRDefault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przygotowuje apel zachęcający do oddawania krwi</w:t>
            </w:r>
          </w:p>
        </w:tc>
      </w:tr>
      <w:tr w:rsidR="00B40908" w14:paraId="64B91CFA" w14:textId="77777777" w:rsidTr="00907950">
        <w:trPr>
          <w:gridAfter w:val="2"/>
          <w:wAfter w:w="5670" w:type="dxa"/>
          <w:trHeight w:val="90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B8C7C" w14:textId="77777777" w:rsidR="00B40908" w:rsidRDefault="00B40908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95B5E" w14:textId="71E02A61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 Jak dbać o układ krwionośny?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31BB0" w14:textId="2643174D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wymienia choroby </w:t>
            </w:r>
            <w:r>
              <w:rPr>
                <w:sz w:val="20"/>
                <w:szCs w:val="20"/>
              </w:rPr>
              <w:t xml:space="preserve">układu krążenia </w:t>
            </w:r>
            <w:r>
              <w:rPr>
                <w:sz w:val="20"/>
                <w:szCs w:val="20"/>
              </w:rPr>
              <w:t>(miażdżyca, nadciśnienie</w:t>
            </w:r>
            <w:r w:rsidR="002C5E4B">
              <w:rPr>
                <w:sz w:val="20"/>
                <w:szCs w:val="20"/>
              </w:rPr>
              <w:t>, zawał serca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9F033" w14:textId="3FA8C747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opisuje </w:t>
            </w:r>
            <w:r w:rsidR="002C5E4B">
              <w:rPr>
                <w:sz w:val="20"/>
                <w:szCs w:val="20"/>
              </w:rPr>
              <w:t>objawy i </w:t>
            </w:r>
            <w:r>
              <w:rPr>
                <w:sz w:val="20"/>
                <w:szCs w:val="20"/>
              </w:rPr>
              <w:t>przyczyny zawału serca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0B663" w14:textId="70AF25E1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omawia profilaktykę chorób krążenia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1AFFC" w14:textId="0A4D0E6B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tłumaczy mechanizm powstawania blaszki miażdżycowej</w:t>
            </w:r>
          </w:p>
        </w:tc>
      </w:tr>
      <w:tr w:rsidR="00B40908" w14:paraId="5EB3BF71" w14:textId="77777777" w:rsidTr="00907950">
        <w:trPr>
          <w:gridAfter w:val="2"/>
          <w:wAfter w:w="5670" w:type="dxa"/>
          <w:trHeight w:val="105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99922" w14:textId="77777777" w:rsidR="00B40908" w:rsidRDefault="00B40908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47FED" w14:textId="5BC177F1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 Które układy organizmu odpowiadają za odporność?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CD2A8" w14:textId="77777777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wie, na czym polega</w:t>
            </w:r>
            <w:r>
              <w:rPr>
                <w:sz w:val="20"/>
                <w:szCs w:val="20"/>
              </w:rPr>
              <w:t xml:space="preserve"> odpornoś</w:t>
            </w:r>
            <w:r>
              <w:rPr>
                <w:sz w:val="20"/>
                <w:szCs w:val="20"/>
              </w:rPr>
              <w:t>ć</w:t>
            </w:r>
            <w:r w:rsidR="002C5E4B">
              <w:rPr>
                <w:sz w:val="20"/>
                <w:szCs w:val="20"/>
              </w:rPr>
              <w:t xml:space="preserve"> organizmu</w:t>
            </w:r>
          </w:p>
          <w:p w14:paraId="2AFC6105" w14:textId="43614048" w:rsidR="002C5E4B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wymienia elementy układu odporności (np. bariery fizyczne, substancje wydzielane przez organizm, białe krwinki)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65F2F" w14:textId="77777777" w:rsidR="002C5E4B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2C5E4B">
              <w:rPr>
                <w:sz w:val="20"/>
                <w:szCs w:val="20"/>
              </w:rPr>
              <w:t>omawia budowę układu limfatycznego</w:t>
            </w:r>
          </w:p>
          <w:p w14:paraId="2F22BFF4" w14:textId="7CF54163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wymienia</w:t>
            </w:r>
            <w:r w:rsidR="00B40908">
              <w:rPr>
                <w:sz w:val="20"/>
                <w:szCs w:val="20"/>
              </w:rPr>
              <w:t xml:space="preserve"> narządy limfatyczne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6E1CE" w14:textId="748FBC64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omawia funkcję węzłów chłonnych i </w:t>
            </w:r>
            <w:r w:rsidR="002C5E4B">
              <w:rPr>
                <w:sz w:val="20"/>
                <w:szCs w:val="20"/>
              </w:rPr>
              <w:t>narządów limfatycznych (migdałków, grasicy, śledziony)</w:t>
            </w:r>
          </w:p>
          <w:p w14:paraId="632AC3E3" w14:textId="097B2A70" w:rsidR="00B40908" w:rsidRDefault="00B40908" w:rsidP="00B4090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9C9E8" w14:textId="45896402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wyjaśnia powstawanie i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funkcję limfy</w:t>
            </w:r>
          </w:p>
        </w:tc>
      </w:tr>
      <w:tr w:rsidR="00B40908" w14:paraId="358DDA7A" w14:textId="77777777" w:rsidTr="00907950">
        <w:trPr>
          <w:gridAfter w:val="2"/>
          <w:wAfter w:w="5670" w:type="dxa"/>
          <w:trHeight w:val="121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37739" w14:textId="77777777" w:rsidR="00B40908" w:rsidRDefault="00B40908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19881" w14:textId="4FCEDF3B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 Jak działa układ odporności?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A2BA0" w14:textId="71042F36" w:rsidR="002C5E4B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zna pojęcie patogenu</w:t>
            </w:r>
          </w:p>
          <w:p w14:paraId="53192359" w14:textId="777DA922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rozróżnia odporność wrodzoną i nabytą</w:t>
            </w:r>
          </w:p>
          <w:p w14:paraId="46195DB3" w14:textId="2ACE78FC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wskazuje limfocyty jako komórki odporności</w:t>
            </w:r>
          </w:p>
          <w:p w14:paraId="3C4E4C13" w14:textId="4D5E01C5" w:rsidR="00B40908" w:rsidRDefault="00B40908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94647" w14:textId="10D77BC8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omawia rolę skóry i</w:t>
            </w:r>
            <w:r>
              <w:rPr>
                <w:sz w:val="20"/>
                <w:szCs w:val="20"/>
              </w:rPr>
              <w:t> </w:t>
            </w:r>
            <w:r w:rsidR="00B40908">
              <w:rPr>
                <w:sz w:val="20"/>
                <w:szCs w:val="20"/>
              </w:rPr>
              <w:t>błon jako barier fizycznych</w:t>
            </w:r>
          </w:p>
          <w:p w14:paraId="04BDBFC9" w14:textId="62724086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 </w:t>
            </w:r>
            <w:r w:rsidR="00B40908">
              <w:rPr>
                <w:sz w:val="20"/>
                <w:szCs w:val="20"/>
              </w:rPr>
              <w:t>wyjaśnia rolę limfocytów B (przeciwciała)</w:t>
            </w:r>
          </w:p>
          <w:p w14:paraId="1E99CF50" w14:textId="542236E9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wyjaśnia działanie szczepionki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BFDD7" w14:textId="372F61E3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opisuje sposób niszczenia patogenów przez limfocyty T</w:t>
            </w:r>
          </w:p>
          <w:p w14:paraId="34EE8561" w14:textId="343222E9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uzasadnia znaczenie odporności zbiorowej</w:t>
            </w:r>
          </w:p>
          <w:p w14:paraId="238ACE67" w14:textId="0C82216E" w:rsidR="00B40908" w:rsidRDefault="00B40908" w:rsidP="00B4090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485DD" w14:textId="2FCB0666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projektuje doświadczenie "test brudnej ręki"</w:t>
            </w:r>
          </w:p>
          <w:p w14:paraId="3EB16C3E" w14:textId="0272059D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analizuje mechanizm "pamięci" układu odpornościowego</w:t>
            </w:r>
          </w:p>
          <w:p w14:paraId="1F1CF91F" w14:textId="6B4DF7A7" w:rsidR="00B40908" w:rsidRDefault="002C5E4B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analizuje listę szczepień obowiązkowych w Polsce</w:t>
            </w:r>
          </w:p>
        </w:tc>
      </w:tr>
      <w:tr w:rsidR="00B40908" w14:paraId="07B445B4" w14:textId="77777777" w:rsidTr="00907950">
        <w:trPr>
          <w:gridAfter w:val="2"/>
          <w:wAfter w:w="5670" w:type="dxa"/>
          <w:trHeight w:val="90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08C39" w14:textId="77777777" w:rsidR="00B40908" w:rsidRDefault="00B40908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038AD" w14:textId="3D865A5D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 Problemy z odpornością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B3A1C" w14:textId="657AE831" w:rsidR="00B40908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definiuje alergię i</w:t>
            </w:r>
            <w:r>
              <w:rPr>
                <w:sz w:val="20"/>
                <w:szCs w:val="20"/>
              </w:rPr>
              <w:t> </w:t>
            </w:r>
            <w:r w:rsidR="00B40908">
              <w:rPr>
                <w:sz w:val="20"/>
                <w:szCs w:val="20"/>
              </w:rPr>
              <w:t>alergen</w:t>
            </w:r>
          </w:p>
          <w:p w14:paraId="1F769BD2" w14:textId="5D71D1EB" w:rsidR="00B40908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wyjaśnia pojęcie</w:t>
            </w:r>
            <w:r w:rsidR="00B409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przeszczepu (</w:t>
            </w:r>
            <w:r w:rsidR="00B40908">
              <w:rPr>
                <w:sz w:val="20"/>
                <w:szCs w:val="20"/>
              </w:rPr>
              <w:t>transplantacj</w:t>
            </w:r>
            <w:r>
              <w:rPr>
                <w:sz w:val="20"/>
                <w:szCs w:val="20"/>
              </w:rPr>
              <w:t>i)</w:t>
            </w:r>
          </w:p>
          <w:p w14:paraId="52712846" w14:textId="77777777" w:rsidR="00B40908" w:rsidRDefault="00B40908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84031" w14:textId="062C7E48" w:rsidR="00B40908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wymienia drogi zakażenia wirusem HIV</w:t>
            </w:r>
          </w:p>
          <w:p w14:paraId="7F39022C" w14:textId="77777777" w:rsidR="00835936" w:rsidRDefault="00835936" w:rsidP="008359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omawia objawy wstrząsu anafilaktycznego</w:t>
            </w:r>
          </w:p>
          <w:p w14:paraId="5A22F90B" w14:textId="58E21FEE" w:rsidR="00B40908" w:rsidRDefault="00B40908" w:rsidP="00B4090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16BAC" w14:textId="77777777" w:rsidR="00835936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wie, na czym polega zgodność tkankowa</w:t>
            </w:r>
          </w:p>
          <w:p w14:paraId="0AB8FF41" w14:textId="589CAC61" w:rsidR="00835936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omawia konieczność stosowania leków immunosupresyjnych przy przeszczepie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30B9E" w14:textId="757D097E" w:rsidR="00B40908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 xml:space="preserve">wyjaśnia mechanizm niszczenia układu </w:t>
            </w:r>
            <w:r>
              <w:rPr>
                <w:sz w:val="20"/>
                <w:szCs w:val="20"/>
              </w:rPr>
              <w:t xml:space="preserve">odpornościowego </w:t>
            </w:r>
            <w:r w:rsidR="00B40908">
              <w:rPr>
                <w:sz w:val="20"/>
                <w:szCs w:val="20"/>
              </w:rPr>
              <w:t>przez</w:t>
            </w:r>
            <w:r>
              <w:rPr>
                <w:sz w:val="20"/>
                <w:szCs w:val="20"/>
              </w:rPr>
              <w:t xml:space="preserve"> wirus </w:t>
            </w:r>
            <w:r w:rsidR="00B40908">
              <w:rPr>
                <w:sz w:val="20"/>
                <w:szCs w:val="20"/>
              </w:rPr>
              <w:t xml:space="preserve"> HIV</w:t>
            </w:r>
          </w:p>
          <w:p w14:paraId="7625156F" w14:textId="6700CB25" w:rsidR="00B40908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ocenia znaczenie dawstwa narządów dla ratowania życia</w:t>
            </w:r>
          </w:p>
        </w:tc>
      </w:tr>
      <w:tr w:rsidR="00B40908" w14:paraId="2A2C830F" w14:textId="77777777" w:rsidTr="00907950">
        <w:trPr>
          <w:gridAfter w:val="2"/>
          <w:wAfter w:w="5670" w:type="dxa"/>
          <w:trHeight w:val="960"/>
        </w:trPr>
        <w:tc>
          <w:tcPr>
            <w:tcW w:w="16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A207" w14:textId="77777777" w:rsidR="00B40908" w:rsidRDefault="00B40908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E267" w14:textId="012A306D" w:rsidR="00B40908" w:rsidRDefault="00B40908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38-39. Podsumowanie i sprawdzian z działu IV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846A2" w14:textId="54161BEF" w:rsidR="00B40908" w:rsidRDefault="00B33010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zna zakres materiału z działu IV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A9E0E" w14:textId="6F3A7D8F" w:rsidR="00B40908" w:rsidRDefault="00B33010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rozwiązuje zadania dotyczące składu krwi i krążenia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E4A77" w14:textId="31EFB9B5" w:rsidR="00B40908" w:rsidRDefault="00B33010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analizuje różnice między typami odporności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B86BA" w14:textId="54B417D0" w:rsidR="00B40908" w:rsidRDefault="00B33010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B40908">
              <w:rPr>
                <w:sz w:val="20"/>
                <w:szCs w:val="20"/>
              </w:rPr>
              <w:t>rozwiązuje złożone zadania problemowe z działu IV</w:t>
            </w:r>
          </w:p>
        </w:tc>
      </w:tr>
      <w:tr w:rsidR="00835936" w14:paraId="21E70AC0" w14:textId="77777777" w:rsidTr="00907950">
        <w:trPr>
          <w:gridAfter w:val="2"/>
          <w:wAfter w:w="5670" w:type="dxa"/>
          <w:trHeight w:val="900"/>
        </w:trPr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CA919" w14:textId="7BAC13CF" w:rsidR="00835936" w:rsidRPr="00835936" w:rsidRDefault="00835936" w:rsidP="00B40908">
            <w:pPr>
              <w:rPr>
                <w:sz w:val="24"/>
                <w:szCs w:val="24"/>
              </w:rPr>
            </w:pPr>
            <w:r w:rsidRPr="00835936">
              <w:rPr>
                <w:b/>
                <w:bCs/>
                <w:sz w:val="24"/>
                <w:szCs w:val="24"/>
              </w:rPr>
              <w:t>Dział V. Układ nerwowy i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835936">
              <w:rPr>
                <w:b/>
                <w:bCs/>
                <w:sz w:val="24"/>
                <w:szCs w:val="24"/>
              </w:rPr>
              <w:t>narządy zmysłów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FE4F8" w14:textId="0EBA937F" w:rsidR="00835936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 Budowa i funkcje układu nerwowego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A8DEA" w14:textId="77777777" w:rsidR="00C21832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835936">
              <w:rPr>
                <w:sz w:val="20"/>
                <w:szCs w:val="20"/>
              </w:rPr>
              <w:t xml:space="preserve">rozróżnia </w:t>
            </w:r>
            <w:r>
              <w:rPr>
                <w:sz w:val="20"/>
                <w:szCs w:val="20"/>
              </w:rPr>
              <w:t>ośrodkowy</w:t>
            </w:r>
            <w:r w:rsidR="00835936">
              <w:rPr>
                <w:sz w:val="20"/>
                <w:szCs w:val="20"/>
              </w:rPr>
              <w:t xml:space="preserve"> i</w:t>
            </w:r>
            <w:r>
              <w:rPr>
                <w:sz w:val="20"/>
                <w:szCs w:val="20"/>
              </w:rPr>
              <w:t> </w:t>
            </w:r>
            <w:r w:rsidR="00835936">
              <w:rPr>
                <w:sz w:val="20"/>
                <w:szCs w:val="20"/>
              </w:rPr>
              <w:t>obwodowy układ nerwowy</w:t>
            </w:r>
          </w:p>
          <w:p w14:paraId="75E6CD2D" w14:textId="77777777" w:rsidR="00C21832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rozróżnia nerwy czaszkowe i rdzeniowe</w:t>
            </w:r>
          </w:p>
          <w:p w14:paraId="425FE379" w14:textId="79DEDD90" w:rsidR="00835936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wskazuje elementy budowy neuronu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BB572" w14:textId="77777777" w:rsidR="00835936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835936">
              <w:rPr>
                <w:sz w:val="20"/>
                <w:szCs w:val="20"/>
              </w:rPr>
              <w:t xml:space="preserve">wymienia </w:t>
            </w:r>
            <w:r>
              <w:rPr>
                <w:sz w:val="20"/>
                <w:szCs w:val="20"/>
              </w:rPr>
              <w:t>elementy budowy układu nerwowego</w:t>
            </w:r>
          </w:p>
          <w:p w14:paraId="73A66994" w14:textId="72832999" w:rsidR="00C21832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wyjaśnia funkcję dendrytów i aksonu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D3DB0" w14:textId="73A66F49" w:rsidR="00835936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</w:t>
            </w:r>
            <w:r w:rsidR="00835936">
              <w:rPr>
                <w:sz w:val="20"/>
                <w:szCs w:val="20"/>
              </w:rPr>
              <w:t xml:space="preserve"> funkcje </w:t>
            </w:r>
            <w:r>
              <w:rPr>
                <w:sz w:val="20"/>
                <w:szCs w:val="20"/>
              </w:rPr>
              <w:t xml:space="preserve">mózgowia, </w:t>
            </w:r>
            <w:r w:rsidR="00835936">
              <w:rPr>
                <w:sz w:val="20"/>
                <w:szCs w:val="20"/>
              </w:rPr>
              <w:t>rdzenia kręgowego</w:t>
            </w:r>
            <w:r>
              <w:rPr>
                <w:sz w:val="20"/>
                <w:szCs w:val="20"/>
              </w:rPr>
              <w:t xml:space="preserve"> oraz nerwów</w:t>
            </w:r>
          </w:p>
          <w:p w14:paraId="2CA46A92" w14:textId="5AB55811" w:rsidR="00835936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opisuje sposób przekazywania impulsu w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synapsie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B4F22" w14:textId="7CC7977A" w:rsidR="00C21832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omawia funkcję neuronów</w:t>
            </w:r>
          </w:p>
          <w:p w14:paraId="3A993084" w14:textId="13C3BB6F" w:rsidR="00835936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omawia rolę osłonki mielinowej i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neuroprzekaźników</w:t>
            </w:r>
          </w:p>
        </w:tc>
      </w:tr>
      <w:tr w:rsidR="00835936" w14:paraId="376A1320" w14:textId="77777777" w:rsidTr="00907950">
        <w:trPr>
          <w:gridAfter w:val="2"/>
          <w:wAfter w:w="5670" w:type="dxa"/>
          <w:trHeight w:val="817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43693" w14:textId="77777777" w:rsidR="00835936" w:rsidRDefault="00835936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E828A" w14:textId="4CDDF2C0" w:rsidR="00835936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 Mechanizm odruchów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E5903" w14:textId="35D99BF0" w:rsidR="00C21832" w:rsidRDefault="00C21832" w:rsidP="00C21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definiuje pojęcie odruchu</w:t>
            </w:r>
          </w:p>
          <w:p w14:paraId="7DE2B980" w14:textId="2B3AA778" w:rsidR="00835936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sprawdza odruch kolanowy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E28AF" w14:textId="77777777" w:rsidR="00C21832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rozróżnia odruchy bezwarunkowe i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warunkowe</w:t>
            </w:r>
            <w:r>
              <w:rPr>
                <w:sz w:val="20"/>
                <w:szCs w:val="20"/>
              </w:rPr>
              <w:t xml:space="preserve"> </w:t>
            </w:r>
          </w:p>
          <w:p w14:paraId="7DF36DBD" w14:textId="3EBBA6CE" w:rsidR="00835936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mierzy własny czas reakcji na bodziec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95C37" w14:textId="59CB71C9" w:rsidR="00C21832" w:rsidRDefault="00C21832" w:rsidP="00C21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na przykładzie</w:t>
            </w:r>
            <w:r>
              <w:rPr>
                <w:sz w:val="20"/>
                <w:szCs w:val="20"/>
              </w:rPr>
              <w:t xml:space="preserve"> elementy łuku odruchowego</w:t>
            </w:r>
          </w:p>
          <w:p w14:paraId="7EC5F0CE" w14:textId="701DF30C" w:rsidR="00835936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porównuje szybkość reakcji bezwarunkowej i świadomej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2FA05" w14:textId="3C6E4A63" w:rsidR="00C21832" w:rsidRDefault="00C21832" w:rsidP="00C21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omawia biologiczne znaczenie odruchów</w:t>
            </w:r>
          </w:p>
          <w:p w14:paraId="0AB40680" w14:textId="1478662C" w:rsidR="00835936" w:rsidRDefault="00C21832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wyciąga wnioski na temat sprawności układu nerwowego</w:t>
            </w:r>
          </w:p>
        </w:tc>
      </w:tr>
      <w:tr w:rsidR="00835936" w14:paraId="1E83B752" w14:textId="77777777" w:rsidTr="00907950">
        <w:trPr>
          <w:gridAfter w:val="2"/>
          <w:wAfter w:w="5670" w:type="dxa"/>
          <w:trHeight w:val="106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C760F" w14:textId="77777777" w:rsidR="00835936" w:rsidRDefault="00835936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A0993" w14:textId="3124E228" w:rsidR="00835936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 Jak dbać o układ nerwowy? Sen i stres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C3599" w14:textId="77777777" w:rsidR="00835936" w:rsidRDefault="002131EC" w:rsidP="00C21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wymienia czynniki wpływające na działanie układu nerwowego</w:t>
            </w:r>
          </w:p>
          <w:p w14:paraId="0CFF252C" w14:textId="39A88872" w:rsidR="002131EC" w:rsidRDefault="002131EC" w:rsidP="00C21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wie, ile snu potrzebuje osoba w jego wieku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D89EF" w14:textId="77777777" w:rsidR="00835936" w:rsidRDefault="002131EC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omawia wpływ niedoboru snu i długotrwałego stresu</w:t>
            </w:r>
          </w:p>
          <w:p w14:paraId="3341BB6A" w14:textId="5DA3CF3E" w:rsidR="002131EC" w:rsidRDefault="002131EC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podaje zasady higieny snu i odpoczynku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5B6D" w14:textId="50BC3357" w:rsidR="002131EC" w:rsidRDefault="002131EC" w:rsidP="00C21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omawia skutki przewlekłego stresu i niedoboru snu</w:t>
            </w:r>
          </w:p>
          <w:p w14:paraId="39994915" w14:textId="705257F6" w:rsidR="00835936" w:rsidRDefault="002131EC" w:rsidP="00C21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przedstawia sposoby na radzenie sobie ze stresem oraz bezsennością</w:t>
            </w:r>
          </w:p>
          <w:p w14:paraId="7EC4D90D" w14:textId="46C3F2FE" w:rsidR="002131EC" w:rsidRDefault="002131EC" w:rsidP="00C2183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D660A" w14:textId="2EF5AE2F" w:rsidR="002131EC" w:rsidRDefault="002131EC" w:rsidP="00C21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analizuje zapotrzebowanie na sen zależnie od wieku</w:t>
            </w:r>
          </w:p>
          <w:p w14:paraId="68C9BDD0" w14:textId="5F0A7EC0" w:rsidR="00835936" w:rsidRDefault="002131EC" w:rsidP="00C21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wie, jak zaplanować obserwacje pozwalające poznać obiektywne fakty na temat własnego snu</w:t>
            </w:r>
          </w:p>
        </w:tc>
      </w:tr>
      <w:tr w:rsidR="00835936" w14:paraId="1458A6B5" w14:textId="77777777" w:rsidTr="00907950">
        <w:trPr>
          <w:gridAfter w:val="2"/>
          <w:wAfter w:w="5670" w:type="dxa"/>
          <w:trHeight w:val="97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C87B3" w14:textId="77777777" w:rsidR="00835936" w:rsidRDefault="00835936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BFBB" w14:textId="55A6CC43" w:rsidR="00835936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 Jak dbać o układ nerwowy? Zagrożenia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E63BD" w14:textId="374C77F3" w:rsidR="00835936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wymienia rodzaje używek i substancje psychoaktywne wpływające na pracę mózgu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53EB3" w14:textId="739777B5" w:rsidR="00835936" w:rsidRDefault="002131EC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6B03B3">
              <w:rPr>
                <w:sz w:val="20"/>
                <w:szCs w:val="20"/>
              </w:rPr>
              <w:t>omawia szkodliwy wpływ alkoholu i</w:t>
            </w:r>
            <w:r w:rsidR="006B03B3">
              <w:rPr>
                <w:sz w:val="20"/>
                <w:szCs w:val="20"/>
              </w:rPr>
              <w:t> </w:t>
            </w:r>
            <w:r w:rsidR="006B03B3">
              <w:rPr>
                <w:sz w:val="20"/>
                <w:szCs w:val="20"/>
              </w:rPr>
              <w:t>nikotyny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3283A" w14:textId="14D844EE" w:rsidR="00835936" w:rsidRDefault="006B03B3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wyjaśnia mechanizm uzależnienia od narkotyków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B12B0" w14:textId="47D920C6" w:rsidR="00835936" w:rsidRDefault="006B03B3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ocenia zagrożenia wynikające z zażywania dopalaczy</w:t>
            </w:r>
          </w:p>
        </w:tc>
      </w:tr>
      <w:tr w:rsidR="00835936" w14:paraId="37FD56CD" w14:textId="77777777" w:rsidTr="00907950">
        <w:trPr>
          <w:gridAfter w:val="2"/>
          <w:wAfter w:w="5670" w:type="dxa"/>
          <w:trHeight w:val="93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02D25" w14:textId="77777777" w:rsidR="00835936" w:rsidRDefault="00835936" w:rsidP="00B4090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0B18B" w14:textId="476C5774" w:rsidR="00835936" w:rsidRDefault="00835936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 Oko – narząd wzroku (budowa)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AC9FD" w14:textId="3C520E86" w:rsidR="00835936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wymienia główne elementy budowy oka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3F089" w14:textId="48A4D2A8" w:rsidR="00835936" w:rsidRDefault="006B03B3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rolę siatkówki i soczewki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9AE7" w14:textId="1FA53784" w:rsidR="00835936" w:rsidRDefault="006B03B3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omawia funkcje powiek, brwi i łez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64F4E" w14:textId="2B194F41" w:rsidR="00835936" w:rsidRDefault="006B03B3" w:rsidP="00B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wyjaśnia mechanizm akomodacji oka</w:t>
            </w:r>
          </w:p>
        </w:tc>
      </w:tr>
      <w:tr w:rsidR="006B03B3" w14:paraId="13AC34BC" w14:textId="77777777" w:rsidTr="00907950">
        <w:trPr>
          <w:gridAfter w:val="2"/>
          <w:wAfter w:w="5670" w:type="dxa"/>
          <w:trHeight w:val="96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CCCB" w14:textId="77777777" w:rsidR="006B03B3" w:rsidRDefault="006B03B3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844D1" w14:textId="61B66C14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 Oko – narząd wzroku (widzenie i wady wzroku)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013A3" w14:textId="20217941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 wady wzroku (krótko- i dalekowzroczność)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E05AA" w14:textId="17E7D77F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etapy powstawania obrazu w oku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E3047" w14:textId="77777777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dobiera typ soczewki do korygowania wady</w:t>
            </w:r>
          </w:p>
          <w:p w14:paraId="775C4676" w14:textId="3AE8E93F" w:rsidR="006B03B3" w:rsidRDefault="006B03B3" w:rsidP="006B03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818CD" w14:textId="0FD31382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wyjaśnia rolę mózgu w procesie świadomego widzenia</w:t>
            </w:r>
          </w:p>
        </w:tc>
      </w:tr>
      <w:tr w:rsidR="006B03B3" w14:paraId="28642BEF" w14:textId="77777777" w:rsidTr="00907950">
        <w:trPr>
          <w:gridAfter w:val="2"/>
          <w:wAfter w:w="5670" w:type="dxa"/>
          <w:trHeight w:val="718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FD5FB" w14:textId="77777777" w:rsidR="006B03B3" w:rsidRDefault="006B03B3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0D52C" w14:textId="00A0280B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 Ucho – narząd słuchu i równowagi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69F0B" w14:textId="2E7BC29F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wymienia części ucha zewnętrznego i środkowego</w:t>
            </w:r>
            <w:r>
              <w:rPr>
                <w:sz w:val="20"/>
                <w:szCs w:val="20"/>
              </w:rPr>
              <w:t xml:space="preserve"> </w:t>
            </w:r>
          </w:p>
          <w:p w14:paraId="1CAEF4C5" w14:textId="5CE62A39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wskazuje kanały półkoliste jako narząd równowagi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C26F" w14:textId="04EEAC18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wskazuje ślimak jako narząd słuchu</w:t>
            </w:r>
            <w:r>
              <w:rPr>
                <w:sz w:val="20"/>
                <w:szCs w:val="20"/>
              </w:rPr>
              <w:t xml:space="preserve"> </w:t>
            </w:r>
          </w:p>
          <w:p w14:paraId="7EF0DFBC" w14:textId="362115AC" w:rsidR="006B03B3" w:rsidRDefault="006B03B3" w:rsidP="006B03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4B79A" w14:textId="7982F738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opisuje funkcję błony bębenkowej i kosteczek</w:t>
            </w:r>
          </w:p>
          <w:p w14:paraId="73705ACC" w14:textId="77777777" w:rsidR="006B03B3" w:rsidRDefault="006B03B3" w:rsidP="006B03B3">
            <w:pPr>
              <w:rPr>
                <w:sz w:val="20"/>
                <w:szCs w:val="20"/>
              </w:rPr>
            </w:pPr>
          </w:p>
          <w:p w14:paraId="79C43C02" w14:textId="768FEE2C" w:rsidR="006B03B3" w:rsidRDefault="006B03B3" w:rsidP="006B03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0282D" w14:textId="0F78F5D6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wyjaśnia drogę fali dźwiękowej do mózgu</w:t>
            </w:r>
          </w:p>
          <w:p w14:paraId="783F1DB9" w14:textId="6F85BEF8" w:rsidR="006B03B3" w:rsidRDefault="006B03B3" w:rsidP="006B03B3">
            <w:pPr>
              <w:rPr>
                <w:sz w:val="20"/>
                <w:szCs w:val="20"/>
              </w:rPr>
            </w:pPr>
          </w:p>
        </w:tc>
      </w:tr>
      <w:tr w:rsidR="006B03B3" w14:paraId="7F755966" w14:textId="77777777" w:rsidTr="00907950">
        <w:trPr>
          <w:gridAfter w:val="2"/>
          <w:wAfter w:w="5670" w:type="dxa"/>
          <w:trHeight w:val="93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62EB1" w14:textId="77777777" w:rsidR="006B03B3" w:rsidRDefault="006B03B3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9FEFC" w14:textId="606B9790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 Wpływ hałasu na zdrowie i higiena słuchu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7FCB7" w14:textId="4F5D0DBD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wyjaśnia, co nazywamy hałasem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6B301" w14:textId="47CF87B1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określa szkodliwy poziom hałasu w </w:t>
            </w:r>
            <w:proofErr w:type="spellStart"/>
            <w:r>
              <w:rPr>
                <w:sz w:val="20"/>
                <w:szCs w:val="20"/>
              </w:rPr>
              <w:t>dB</w:t>
            </w:r>
            <w:proofErr w:type="spellEnd"/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B52F6" w14:textId="44B981C6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omawia zasady higieny i ochrony słuchu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A7272" w14:textId="78FC1372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wyjaśnia przyczynę choroby lokomocyjnej</w:t>
            </w:r>
          </w:p>
        </w:tc>
      </w:tr>
      <w:tr w:rsidR="006B03B3" w14:paraId="317989E6" w14:textId="77777777" w:rsidTr="00907950">
        <w:trPr>
          <w:gridAfter w:val="2"/>
          <w:wAfter w:w="5670" w:type="dxa"/>
          <w:trHeight w:val="91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3A407" w14:textId="77777777" w:rsidR="006B03B3" w:rsidRDefault="006B03B3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871B1" w14:textId="101F8DF0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 Inne zmysły człowieka: dotyk, smak i węch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B97BC" w14:textId="3C38812D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podaje co jest narządem dotyku, smaku i węchu</w:t>
            </w:r>
          </w:p>
          <w:p w14:paraId="245E6247" w14:textId="3392CAD2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wymienia 5 podstawo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wych</w:t>
            </w:r>
            <w:proofErr w:type="spellEnd"/>
            <w:r>
              <w:rPr>
                <w:sz w:val="20"/>
                <w:szCs w:val="20"/>
              </w:rPr>
              <w:t xml:space="preserve"> smaków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BE121" w14:textId="72DF52E9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wymienia rodzaje receptorów dotyku w</w:t>
            </w:r>
            <w:r w:rsidR="003F002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skórze (np. bólowe, ucisku, temperatury) </w:t>
            </w:r>
          </w:p>
          <w:p w14:paraId="53ED0280" w14:textId="376B3976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określa rolę kubków smakowych i receptorów węchu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73764" w14:textId="542A9D7F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omawia znaczenie dotyku w</w:t>
            </w:r>
            <w:r w:rsidR="003F002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relacjach społecznych</w:t>
            </w:r>
          </w:p>
          <w:p w14:paraId="17BC0FE8" w14:textId="05EB288D" w:rsidR="003F0028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wyjaśnia, jak działa węch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AE896" w14:textId="0EC4A59A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wyjaśnia współdziałanie zmysłu smaku i węchu</w:t>
            </w:r>
          </w:p>
        </w:tc>
      </w:tr>
      <w:tr w:rsidR="006B03B3" w14:paraId="5DFE5A55" w14:textId="77777777" w:rsidTr="00907950">
        <w:trPr>
          <w:gridAfter w:val="2"/>
          <w:wAfter w:w="5670" w:type="dxa"/>
          <w:trHeight w:val="960"/>
        </w:trPr>
        <w:tc>
          <w:tcPr>
            <w:tcW w:w="16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1F617" w14:textId="77777777" w:rsidR="006B03B3" w:rsidRDefault="006B03B3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DF3D6" w14:textId="77777777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 i 50</w:t>
            </w:r>
          </w:p>
          <w:p w14:paraId="7CDACC82" w14:textId="37249F2F" w:rsidR="006B03B3" w:rsidRDefault="006B03B3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Podsumowanie i sprawdzian z działu V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4969A" w14:textId="0A44EA4F" w:rsidR="006B03B3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6B03B3">
              <w:rPr>
                <w:sz w:val="20"/>
                <w:szCs w:val="20"/>
              </w:rPr>
              <w:t>zna zakres materiału z</w:t>
            </w:r>
            <w:r>
              <w:rPr>
                <w:sz w:val="20"/>
                <w:szCs w:val="20"/>
              </w:rPr>
              <w:t> </w:t>
            </w:r>
            <w:r w:rsidR="006B03B3">
              <w:rPr>
                <w:sz w:val="20"/>
                <w:szCs w:val="20"/>
              </w:rPr>
              <w:t>działu V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28A0F" w14:textId="10DD9877" w:rsidR="006B03B3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6B03B3">
              <w:rPr>
                <w:sz w:val="20"/>
                <w:szCs w:val="20"/>
              </w:rPr>
              <w:t>rozwiązuje zadania o</w:t>
            </w:r>
            <w:r>
              <w:rPr>
                <w:sz w:val="20"/>
                <w:szCs w:val="20"/>
              </w:rPr>
              <w:t> </w:t>
            </w:r>
            <w:r w:rsidR="006B03B3">
              <w:rPr>
                <w:sz w:val="20"/>
                <w:szCs w:val="20"/>
              </w:rPr>
              <w:t>układzie nerwowym i</w:t>
            </w:r>
            <w:r>
              <w:rPr>
                <w:sz w:val="20"/>
                <w:szCs w:val="20"/>
              </w:rPr>
              <w:t> </w:t>
            </w:r>
            <w:r w:rsidR="006B03B3">
              <w:rPr>
                <w:sz w:val="20"/>
                <w:szCs w:val="20"/>
              </w:rPr>
              <w:t>zmysłach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71B85" w14:textId="202ED6D0" w:rsidR="006B03B3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6B03B3">
              <w:rPr>
                <w:sz w:val="20"/>
                <w:szCs w:val="20"/>
              </w:rPr>
              <w:t>analizuje rozmieszczenie receptorów dotyku w skórze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78E63" w14:textId="3FF3AB46" w:rsidR="006B03B3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6B03B3">
              <w:rPr>
                <w:sz w:val="20"/>
                <w:szCs w:val="20"/>
              </w:rPr>
              <w:t>rozwiązuje złożone zadania problemowe z działu V</w:t>
            </w:r>
          </w:p>
        </w:tc>
      </w:tr>
      <w:tr w:rsidR="003F0028" w14:paraId="17F38DF9" w14:textId="77777777" w:rsidTr="00907950">
        <w:trPr>
          <w:gridAfter w:val="2"/>
          <w:wAfter w:w="5670" w:type="dxa"/>
          <w:trHeight w:val="960"/>
        </w:trPr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5E27" w14:textId="77777777" w:rsidR="003F0028" w:rsidRPr="00835936" w:rsidRDefault="003F0028" w:rsidP="006B03B3">
            <w:pPr>
              <w:rPr>
                <w:sz w:val="24"/>
                <w:szCs w:val="24"/>
              </w:rPr>
            </w:pPr>
            <w:r w:rsidRPr="00835936">
              <w:rPr>
                <w:b/>
                <w:bCs/>
                <w:sz w:val="24"/>
                <w:szCs w:val="24"/>
              </w:rPr>
              <w:t>Dział VI. Układ hormonalny i rozrodczy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4A786" w14:textId="6352018F" w:rsidR="003F0028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 Budowa i funkcje układu hormonalnego – gruczoły</w:t>
            </w:r>
            <w:r>
              <w:rPr>
                <w:sz w:val="20"/>
                <w:szCs w:val="20"/>
              </w:rPr>
              <w:t xml:space="preserve"> dokrewne.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BCA12" w14:textId="56DCE9C3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definiuje hormon i</w:t>
            </w:r>
            <w:r>
              <w:rPr>
                <w:sz w:val="20"/>
                <w:szCs w:val="20"/>
              </w:rPr>
              <w:t> </w:t>
            </w:r>
            <w:r w:rsidR="003F0028">
              <w:rPr>
                <w:sz w:val="20"/>
                <w:szCs w:val="20"/>
              </w:rPr>
              <w:t>gruczoł dokrewny</w:t>
            </w:r>
          </w:p>
          <w:p w14:paraId="37341830" w14:textId="37D5A2E8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wymienia główne gruczoły (tarczyca, trzustka, jądra)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2540C" w14:textId="542F2C38" w:rsidR="00A255A2" w:rsidRDefault="00A255A2" w:rsidP="00A255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omawia rolę adrenaliny i hormonu wzrostu</w:t>
            </w:r>
          </w:p>
          <w:p w14:paraId="6490C8D2" w14:textId="7D7CCD1C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502E6" w14:textId="6100B599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wskazuje nadrzędną rolę przysadki mózgowej</w:t>
            </w:r>
          </w:p>
          <w:p w14:paraId="20FCE688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4B2FE" w14:textId="6AD96F21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porównuje szybkość regulacji nerwowej i</w:t>
            </w:r>
            <w:r>
              <w:rPr>
                <w:sz w:val="20"/>
                <w:szCs w:val="20"/>
              </w:rPr>
              <w:t> </w:t>
            </w:r>
            <w:r w:rsidR="003F0028">
              <w:rPr>
                <w:sz w:val="20"/>
                <w:szCs w:val="20"/>
              </w:rPr>
              <w:t>hormonalnej</w:t>
            </w:r>
          </w:p>
        </w:tc>
      </w:tr>
      <w:tr w:rsidR="003F0028" w14:paraId="0585AA8E" w14:textId="77777777" w:rsidTr="00907950">
        <w:trPr>
          <w:gridAfter w:val="2"/>
          <w:wAfter w:w="5670" w:type="dxa"/>
          <w:trHeight w:val="123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A38CF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69045" w14:textId="77777777" w:rsidR="003F0028" w:rsidRPr="00F9418D" w:rsidRDefault="003F0028" w:rsidP="003F00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52. </w:t>
            </w:r>
            <w:r w:rsidRPr="00F9418D">
              <w:rPr>
                <w:sz w:val="20"/>
                <w:szCs w:val="20"/>
              </w:rPr>
              <w:t>Antagonistyczne działanie insuliny</w:t>
            </w:r>
          </w:p>
          <w:p w14:paraId="3882559C" w14:textId="7069670D" w:rsidR="003F0028" w:rsidRDefault="003F0028" w:rsidP="003F0028">
            <w:pPr>
              <w:rPr>
                <w:sz w:val="20"/>
                <w:szCs w:val="20"/>
              </w:rPr>
            </w:pPr>
            <w:r w:rsidRPr="00F9418D">
              <w:rPr>
                <w:sz w:val="20"/>
                <w:szCs w:val="20"/>
              </w:rPr>
              <w:t>i glukagonu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5C8FC" w14:textId="6C635275" w:rsidR="003F0028" w:rsidRDefault="00A255A2" w:rsidP="00A255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wie, za co odpowiadają insulina i glukagon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C5B91" w14:textId="17AD0A3F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omawia antagonistyczne działanie insuliny i</w:t>
            </w:r>
            <w:r>
              <w:rPr>
                <w:sz w:val="20"/>
                <w:szCs w:val="20"/>
              </w:rPr>
              <w:t> </w:t>
            </w:r>
            <w:r w:rsidR="003F0028">
              <w:rPr>
                <w:sz w:val="20"/>
                <w:szCs w:val="20"/>
              </w:rPr>
              <w:t>glukagonu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925C" w14:textId="0B20F3EA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charakteryzuje przyczyny i</w:t>
            </w:r>
            <w:r>
              <w:rPr>
                <w:sz w:val="20"/>
                <w:szCs w:val="20"/>
              </w:rPr>
              <w:t> </w:t>
            </w:r>
            <w:r w:rsidR="003F0028">
              <w:rPr>
                <w:sz w:val="20"/>
                <w:szCs w:val="20"/>
              </w:rPr>
              <w:t>objawy cukrzycy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88E3F" w14:textId="2FA6FE4C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analizuje mechanizm regulacji poziomu glukozy</w:t>
            </w:r>
          </w:p>
        </w:tc>
      </w:tr>
      <w:tr w:rsidR="003F0028" w14:paraId="2BD08416" w14:textId="77777777" w:rsidTr="00907950">
        <w:trPr>
          <w:gridAfter w:val="2"/>
          <w:wAfter w:w="5670" w:type="dxa"/>
          <w:trHeight w:val="88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CEBE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41F6" w14:textId="648E30EA" w:rsidR="003F0028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 Budowa i funkcje układu rozrodczego – mężczyzna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6CC9" w14:textId="0A3A0F9C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nazywa gamety męskie żeńskie</w:t>
            </w:r>
          </w:p>
          <w:p w14:paraId="2C111C82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F77A0" w14:textId="635594C0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wymienia narządy płciowe mężczyzn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0B24" w14:textId="41A61ACE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opisuje funkcję jąder</w:t>
            </w:r>
          </w:p>
          <w:p w14:paraId="554151FF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38F62" w14:textId="4AE823CD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porównuje budowę plemnika i komórki jajowej</w:t>
            </w:r>
          </w:p>
        </w:tc>
      </w:tr>
      <w:tr w:rsidR="003F0028" w14:paraId="19695F3D" w14:textId="77777777" w:rsidTr="00907950">
        <w:trPr>
          <w:gridAfter w:val="2"/>
          <w:wAfter w:w="5670" w:type="dxa"/>
          <w:trHeight w:val="88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40217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13148" w14:textId="51BA3959" w:rsidR="003F0028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 Budowa i funkcje układu rozrodczego – kobieta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C53A0" w14:textId="50A3B58F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nazywa gamety żeńskie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0EB01" w14:textId="1C6F1651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wymienia narządy płciowe kobiet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462F3" w14:textId="159A9635" w:rsidR="003F0028" w:rsidRDefault="00A255A2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omawia funkcje jajników i macicy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4D918" w14:textId="204B498D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porównuje budowę plemnika i komórki jajowej</w:t>
            </w:r>
          </w:p>
        </w:tc>
      </w:tr>
      <w:tr w:rsidR="003F0028" w14:paraId="54DB31C6" w14:textId="77777777" w:rsidTr="00907950">
        <w:trPr>
          <w:gridAfter w:val="2"/>
          <w:wAfter w:w="5670" w:type="dxa"/>
          <w:trHeight w:val="97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7FF87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2DF72" w14:textId="30A7E22E" w:rsidR="003F0028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 Na czym polega dojrzewanie człowieka?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2E691" w14:textId="2CF879B2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wymienia zmiany fizyczne u chłopców i</w:t>
            </w:r>
            <w:r w:rsidR="00A255A2">
              <w:rPr>
                <w:sz w:val="20"/>
                <w:szCs w:val="20"/>
              </w:rPr>
              <w:t> </w:t>
            </w:r>
            <w:r w:rsidR="003F0028">
              <w:rPr>
                <w:sz w:val="20"/>
                <w:szCs w:val="20"/>
              </w:rPr>
              <w:t>dziewcząt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40D76" w14:textId="38300D7C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przedstawia oznaki dojrzewania </w:t>
            </w:r>
            <w:proofErr w:type="spellStart"/>
            <w:r>
              <w:rPr>
                <w:sz w:val="20"/>
                <w:szCs w:val="20"/>
              </w:rPr>
              <w:t>psychospołęcznego</w:t>
            </w:r>
            <w:proofErr w:type="spellEnd"/>
            <w:r>
              <w:rPr>
                <w:sz w:val="20"/>
                <w:szCs w:val="20"/>
              </w:rPr>
              <w:t xml:space="preserve"> i emocjonalnego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0DF3E" w14:textId="6ED69703" w:rsidR="003F0028" w:rsidRDefault="00E673B6" w:rsidP="00E67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wymienia zasady pozwalające złagodzić trudne objawy dojrzewania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FF34" w14:textId="54951E18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analizuje różnice w dojrzewaniu obu płci</w:t>
            </w:r>
          </w:p>
        </w:tc>
      </w:tr>
      <w:tr w:rsidR="003F0028" w14:paraId="67FC6899" w14:textId="77777777" w:rsidTr="00734A29">
        <w:trPr>
          <w:gridAfter w:val="2"/>
          <w:wAfter w:w="5670" w:type="dxa"/>
          <w:trHeight w:val="1173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08E8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8A6F0" w14:textId="29B38BFC" w:rsidR="003F0028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 Cykl miesiączkowy kobiety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9434A" w14:textId="5EB61F1F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definiuje owulację i menstruację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8A7A" w14:textId="77777777" w:rsidR="003F0028" w:rsidRDefault="00E673B6" w:rsidP="00E67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wymienia fazy cyklu menstruacyjnego</w:t>
            </w:r>
          </w:p>
          <w:p w14:paraId="015762B3" w14:textId="01BE8B52" w:rsidR="00E673B6" w:rsidRDefault="00E673B6" w:rsidP="00E67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wie, kiedy w cyklu są dni płodne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E0195" w14:textId="77777777" w:rsidR="00E673B6" w:rsidRDefault="00E673B6" w:rsidP="00E67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omawia fazy cyklu menstruacyjnego</w:t>
            </w:r>
          </w:p>
          <w:p w14:paraId="10722766" w14:textId="5E07A275" w:rsidR="003F0028" w:rsidRDefault="00E673B6" w:rsidP="00734A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wyznacza fazy cyklu i dni płodne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E3AA4" w14:textId="0BC6FB99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interpretuje wykres stężenia hormonów w cyklu</w:t>
            </w:r>
          </w:p>
        </w:tc>
      </w:tr>
      <w:tr w:rsidR="003F0028" w14:paraId="56C10A6D" w14:textId="77777777" w:rsidTr="00907950">
        <w:trPr>
          <w:gridAfter w:val="2"/>
          <w:wAfter w:w="5670" w:type="dxa"/>
          <w:trHeight w:val="93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1687F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2BBBC" w14:textId="54BA7CFE" w:rsidR="003F0028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E673B6">
              <w:rPr>
                <w:sz w:val="20"/>
                <w:szCs w:val="20"/>
              </w:rPr>
              <w:t>–58</w:t>
            </w:r>
            <w:r>
              <w:rPr>
                <w:sz w:val="20"/>
                <w:szCs w:val="20"/>
              </w:rPr>
              <w:t>. Od zapłodnienia do narodzin – początki życia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8EED7" w14:textId="3645AE5E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zna pojęcia:</w:t>
            </w:r>
            <w:r w:rsidR="003F0028">
              <w:rPr>
                <w:sz w:val="20"/>
                <w:szCs w:val="20"/>
              </w:rPr>
              <w:t xml:space="preserve"> zapłodnieni</w:t>
            </w:r>
            <w:r>
              <w:rPr>
                <w:sz w:val="20"/>
                <w:szCs w:val="20"/>
              </w:rPr>
              <w:t>e, </w:t>
            </w:r>
            <w:r w:rsidR="003F0028">
              <w:rPr>
                <w:sz w:val="20"/>
                <w:szCs w:val="20"/>
              </w:rPr>
              <w:t>zygot</w:t>
            </w:r>
            <w:r>
              <w:rPr>
                <w:sz w:val="20"/>
                <w:szCs w:val="20"/>
              </w:rPr>
              <w:t>a, zarodek, płód</w:t>
            </w:r>
          </w:p>
          <w:p w14:paraId="67FF9C3F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A1DB0" w14:textId="42ED06B6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 xml:space="preserve">wymienia etapy rozwoju </w:t>
            </w:r>
            <w:proofErr w:type="spellStart"/>
            <w:r>
              <w:rPr>
                <w:sz w:val="20"/>
                <w:szCs w:val="20"/>
              </w:rPr>
              <w:t>przedurodzeniowego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F0028">
              <w:rPr>
                <w:sz w:val="20"/>
                <w:szCs w:val="20"/>
              </w:rPr>
              <w:t>(zarodek, płód)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1CBFF" w14:textId="75922F5D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omawia funkcję łożyska i</w:t>
            </w:r>
            <w:r>
              <w:rPr>
                <w:sz w:val="20"/>
                <w:szCs w:val="20"/>
              </w:rPr>
              <w:t> </w:t>
            </w:r>
            <w:r w:rsidR="003F0028">
              <w:rPr>
                <w:sz w:val="20"/>
                <w:szCs w:val="20"/>
              </w:rPr>
              <w:t>pępowiny</w:t>
            </w:r>
          </w:p>
          <w:p w14:paraId="3F2BAE0F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146AD" w14:textId="6B7EA161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 xml:space="preserve">ocenia wpływ stylu życia matki (używki) na </w:t>
            </w:r>
            <w:r>
              <w:rPr>
                <w:sz w:val="20"/>
                <w:szCs w:val="20"/>
              </w:rPr>
              <w:t>rozwój  przyszłego dziecka</w:t>
            </w:r>
          </w:p>
        </w:tc>
      </w:tr>
      <w:tr w:rsidR="003F0028" w14:paraId="4082D737" w14:textId="77777777" w:rsidTr="00907950">
        <w:trPr>
          <w:gridAfter w:val="2"/>
          <w:wAfter w:w="5670" w:type="dxa"/>
          <w:trHeight w:val="900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9DE8D" w14:textId="77777777" w:rsidR="003F0028" w:rsidRDefault="003F0028" w:rsidP="006B03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90BA" w14:textId="626CD777" w:rsidR="003F0028" w:rsidRDefault="003F0028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 Profilaktyka chorób układu rozrodczego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C10AD" w14:textId="7401F847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wymienia choroby (</w:t>
            </w:r>
            <w:proofErr w:type="spellStart"/>
            <w:r w:rsidR="003F0028">
              <w:rPr>
                <w:sz w:val="20"/>
                <w:szCs w:val="20"/>
              </w:rPr>
              <w:t>chlamydioza</w:t>
            </w:r>
            <w:proofErr w:type="spellEnd"/>
            <w:r w:rsidR="003F0028">
              <w:rPr>
                <w:sz w:val="20"/>
                <w:szCs w:val="20"/>
              </w:rPr>
              <w:t>, kiła, rzeżączka)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8A647" w14:textId="6ED3813D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podaje zasady profilaktyki raka piersi i</w:t>
            </w:r>
            <w:r>
              <w:rPr>
                <w:sz w:val="20"/>
                <w:szCs w:val="20"/>
              </w:rPr>
              <w:t> </w:t>
            </w:r>
            <w:r w:rsidR="003F0028">
              <w:rPr>
                <w:sz w:val="20"/>
                <w:szCs w:val="20"/>
              </w:rPr>
              <w:t>szyjki macicy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F94B6" w14:textId="03859B15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uzasadnia potrzebę szczepień przeciwko HPV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8D652" w14:textId="379B2123" w:rsidR="003F0028" w:rsidRDefault="00E673B6" w:rsidP="006B0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3F0028">
              <w:rPr>
                <w:sz w:val="20"/>
                <w:szCs w:val="20"/>
              </w:rPr>
              <w:t>demonstruje algorytm samobadania piersi</w:t>
            </w:r>
          </w:p>
        </w:tc>
      </w:tr>
      <w:tr w:rsidR="00A255A2" w14:paraId="1CE78587" w14:textId="77777777" w:rsidTr="00907950">
        <w:trPr>
          <w:gridAfter w:val="2"/>
          <w:wAfter w:w="5670" w:type="dxa"/>
          <w:trHeight w:val="900"/>
        </w:trPr>
        <w:tc>
          <w:tcPr>
            <w:tcW w:w="16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B22CF" w14:textId="77777777" w:rsidR="00A255A2" w:rsidRDefault="00A255A2" w:rsidP="00A255A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30D95" w14:textId="02143615" w:rsidR="00A255A2" w:rsidRDefault="00A255A2" w:rsidP="00A255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60–62. Podsumowanie i sprawdzian z  działu VI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CD151" w14:textId="4D142CFB" w:rsidR="00A255A2" w:rsidRDefault="00A255A2" w:rsidP="00A255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zna zakres materiału z działu V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6CF24" w14:textId="4D5164C8" w:rsidR="00A255A2" w:rsidRDefault="00A255A2" w:rsidP="00A255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rozwiązuje zadania </w:t>
            </w: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t.</w:t>
            </w:r>
            <w:r>
              <w:rPr>
                <w:sz w:val="20"/>
                <w:szCs w:val="20"/>
              </w:rPr>
              <w:t> układ</w:t>
            </w:r>
            <w:r>
              <w:rPr>
                <w:sz w:val="20"/>
                <w:szCs w:val="20"/>
              </w:rPr>
              <w:t>u hormonalnego i rozrodczego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57331" w14:textId="187B4BB5" w:rsidR="00A255A2" w:rsidRDefault="00A255A2" w:rsidP="00A255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analizuje </w:t>
            </w:r>
            <w:r w:rsidR="00907950">
              <w:rPr>
                <w:sz w:val="20"/>
                <w:szCs w:val="20"/>
              </w:rPr>
              <w:t>wpływ hormonów na działanie organizmu człowieka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0F3D8" w14:textId="396C5137" w:rsidR="00A255A2" w:rsidRDefault="00A255A2" w:rsidP="00A255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rozwiązuje złożone zadania problemowe z działu V</w:t>
            </w:r>
            <w:r w:rsidR="00E673B6">
              <w:rPr>
                <w:sz w:val="20"/>
                <w:szCs w:val="20"/>
              </w:rPr>
              <w:t>I</w:t>
            </w:r>
          </w:p>
        </w:tc>
      </w:tr>
      <w:tr w:rsidR="00907950" w14:paraId="170D4C9D" w14:textId="47E839A0" w:rsidTr="00907950">
        <w:trPr>
          <w:trHeight w:val="599"/>
        </w:trPr>
        <w:tc>
          <w:tcPr>
            <w:tcW w:w="16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72122" w14:textId="48285301" w:rsidR="00907950" w:rsidRDefault="00907950" w:rsidP="00907950">
            <w:pPr>
              <w:rPr>
                <w:sz w:val="20"/>
                <w:szCs w:val="20"/>
              </w:rPr>
            </w:pPr>
            <w:r w:rsidRPr="00835936">
              <w:rPr>
                <w:b/>
                <w:bCs/>
                <w:sz w:val="24"/>
                <w:szCs w:val="24"/>
              </w:rPr>
              <w:t>Dział VI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835936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 xml:space="preserve"> Jak zachować zdrowie?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F127C" w14:textId="25401509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 Homeostaza, czyli stan równowagi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4DFB7" w14:textId="1A0E64F0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definiuje homeostazę jako stan równowagi</w:t>
            </w:r>
          </w:p>
          <w:p w14:paraId="77471996" w14:textId="77777777" w:rsidR="00907950" w:rsidRDefault="00907950" w:rsidP="0090795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072C1" w14:textId="77777777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omawia mechanizm termoregulacji organizmu</w:t>
            </w:r>
          </w:p>
          <w:p w14:paraId="7DAD92D7" w14:textId="4BF81BEC" w:rsidR="00907950" w:rsidRDefault="00907950" w:rsidP="0090795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F08FC" w14:textId="3EB9B152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analizuje współdziałanie układów narządów w utrzymaniu stałej temperatury ciała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8C5B" w14:textId="4A7DB067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analizuje mechanizm przywracania optymalnego nawodnienia</w:t>
            </w:r>
          </w:p>
        </w:tc>
        <w:tc>
          <w:tcPr>
            <w:tcW w:w="2835" w:type="dxa"/>
          </w:tcPr>
          <w:p w14:paraId="32F79720" w14:textId="6108D769" w:rsidR="00907950" w:rsidRDefault="00907950" w:rsidP="00907950"/>
        </w:tc>
        <w:tc>
          <w:tcPr>
            <w:tcW w:w="2835" w:type="dxa"/>
          </w:tcPr>
          <w:p w14:paraId="5F6D84F5" w14:textId="177C8AFE" w:rsidR="00907950" w:rsidRDefault="00907950" w:rsidP="00907950">
            <w:r>
              <w:rPr>
                <w:sz w:val="20"/>
                <w:szCs w:val="20"/>
              </w:rPr>
              <w:t>• rozwiązuje złożone zadania problemowe z działu V</w:t>
            </w:r>
          </w:p>
        </w:tc>
      </w:tr>
      <w:tr w:rsidR="00907950" w14:paraId="43B57352" w14:textId="77777777" w:rsidTr="00907950">
        <w:trPr>
          <w:gridAfter w:val="2"/>
          <w:wAfter w:w="5670" w:type="dxa"/>
          <w:trHeight w:val="915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D79CE" w14:textId="77777777" w:rsidR="00907950" w:rsidRDefault="00907950" w:rsidP="0090795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6A18A" w14:textId="5FAF8B1E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 Poznaj swój organizm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FEC78" w14:textId="50FC3774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wie, jakie sygnały wysyłane przez organizm należy obserwować (np. ból, </w:t>
            </w:r>
            <w:r>
              <w:rPr>
                <w:sz w:val="20"/>
                <w:szCs w:val="20"/>
              </w:rPr>
              <w:lastRenderedPageBreak/>
              <w:t>znamiona, zmiany w</w:t>
            </w:r>
            <w:r w:rsidR="00734A2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funkcjonowaniu ciała)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FA06C" w14:textId="7EA77A52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•</w:t>
            </w:r>
            <w:r w:rsidR="00E1057F">
              <w:rPr>
                <w:sz w:val="20"/>
                <w:szCs w:val="20"/>
              </w:rPr>
              <w:t xml:space="preserve"> wymienia sposób postępowania po zauważeniu niepokojących objawów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FD632" w14:textId="78FBC4A5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E1057F">
              <w:rPr>
                <w:sz w:val="20"/>
                <w:szCs w:val="20"/>
              </w:rPr>
              <w:t xml:space="preserve">wie, jak prowadzić </w:t>
            </w:r>
            <w:r>
              <w:rPr>
                <w:sz w:val="20"/>
                <w:szCs w:val="20"/>
              </w:rPr>
              <w:t>obser</w:t>
            </w:r>
            <w:r w:rsidR="00E1057F">
              <w:rPr>
                <w:sz w:val="20"/>
                <w:szCs w:val="20"/>
              </w:rPr>
              <w:t>wację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znamion na swoim ciele</w:t>
            </w:r>
          </w:p>
          <w:p w14:paraId="640A0721" w14:textId="055049C0" w:rsidR="00907950" w:rsidRDefault="00907950" w:rsidP="00907950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06A28" w14:textId="2171D906" w:rsidR="00907950" w:rsidRDefault="00E1057F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przygotowuje mapę swojego ciała</w:t>
            </w:r>
          </w:p>
        </w:tc>
      </w:tr>
      <w:tr w:rsidR="00907950" w14:paraId="44678558" w14:textId="77777777" w:rsidTr="00907950">
        <w:trPr>
          <w:gridAfter w:val="2"/>
          <w:wAfter w:w="5670" w:type="dxa"/>
          <w:trHeight w:val="883"/>
        </w:trPr>
        <w:tc>
          <w:tcPr>
            <w:tcW w:w="16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7D7BD" w14:textId="77777777" w:rsidR="00907950" w:rsidRDefault="00907950" w:rsidP="0090795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6C97" w14:textId="6E0C2AE6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 Jak bezpiecznie stosować leki i suple-</w:t>
            </w:r>
            <w:proofErr w:type="spellStart"/>
            <w:r>
              <w:rPr>
                <w:sz w:val="20"/>
                <w:szCs w:val="20"/>
              </w:rPr>
              <w:t>menty</w:t>
            </w:r>
            <w:proofErr w:type="spellEnd"/>
            <w:r>
              <w:rPr>
                <w:sz w:val="20"/>
                <w:szCs w:val="20"/>
              </w:rPr>
              <w:t xml:space="preserve"> diety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65E73" w14:textId="77777777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rozróżnia lek od suplementu diety</w:t>
            </w:r>
          </w:p>
          <w:p w14:paraId="3D1EAB28" w14:textId="77777777" w:rsidR="00907950" w:rsidRDefault="00907950" w:rsidP="0090795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F040" w14:textId="07C012FF" w:rsidR="00907950" w:rsidRDefault="00E1057F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wie, które informacje są ważne w ulotce informacyjnej leku i jak uniknąć przedawkowania substancji czynnej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EF0E7" w14:textId="77777777" w:rsidR="00907950" w:rsidRDefault="00E1057F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wyjaśnia, czym się różni antybiotyk od innych leków i jakie choroby leczy</w:t>
            </w:r>
          </w:p>
          <w:p w14:paraId="7245B577" w14:textId="0DEA1CB5" w:rsidR="00E1057F" w:rsidRDefault="00E1057F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omawia ryzyko nadużywania suplementów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F9DD9" w14:textId="0FBFC6C8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analizuje drogę do zdrowia od obserwacji </w:t>
            </w:r>
            <w:r w:rsidR="00E1057F">
              <w:rPr>
                <w:sz w:val="20"/>
                <w:szCs w:val="20"/>
              </w:rPr>
              <w:t xml:space="preserve">organizmu </w:t>
            </w:r>
            <w:r>
              <w:rPr>
                <w:sz w:val="20"/>
                <w:szCs w:val="20"/>
              </w:rPr>
              <w:t xml:space="preserve">do </w:t>
            </w:r>
            <w:r w:rsidR="00E1057F">
              <w:rPr>
                <w:sz w:val="20"/>
                <w:szCs w:val="20"/>
              </w:rPr>
              <w:t xml:space="preserve">wizyty u </w:t>
            </w:r>
            <w:r>
              <w:rPr>
                <w:sz w:val="20"/>
                <w:szCs w:val="20"/>
              </w:rPr>
              <w:t>lekarza</w:t>
            </w:r>
          </w:p>
        </w:tc>
      </w:tr>
      <w:tr w:rsidR="00907950" w14:paraId="5349A49E" w14:textId="77777777" w:rsidTr="00907950">
        <w:trPr>
          <w:gridAfter w:val="2"/>
          <w:wAfter w:w="5670" w:type="dxa"/>
          <w:trHeight w:val="758"/>
        </w:trPr>
        <w:tc>
          <w:tcPr>
            <w:tcW w:w="16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CE663" w14:textId="77777777" w:rsidR="00907950" w:rsidRDefault="00907950" w:rsidP="0090795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F1772" w14:textId="08AF4404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 i 67. Podsumowanie i sprawdzian z  działu VI</w:t>
            </w:r>
            <w:r>
              <w:rPr>
                <w:sz w:val="20"/>
                <w:szCs w:val="20"/>
              </w:rPr>
              <w:t>I.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31BBA" w14:textId="53FEC53E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zna zakres materiału z działu V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B6199" w14:textId="2C5D7CDE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rozwiązuje zadania </w:t>
            </w:r>
            <w:r>
              <w:rPr>
                <w:sz w:val="20"/>
                <w:szCs w:val="20"/>
              </w:rPr>
              <w:t>dotyczące homeostazy i zdrowia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BF8CF" w14:textId="56FC5649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analizuje </w:t>
            </w:r>
            <w:r>
              <w:rPr>
                <w:sz w:val="20"/>
                <w:szCs w:val="20"/>
              </w:rPr>
              <w:t>mechanizmy utrzymania równowagi w organizmie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4E8F3" w14:textId="3CA61F9A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rozwiązuje złożone zadania problemowe z działu V</w:t>
            </w:r>
            <w:r>
              <w:rPr>
                <w:sz w:val="20"/>
                <w:szCs w:val="20"/>
              </w:rPr>
              <w:t>II</w:t>
            </w:r>
          </w:p>
        </w:tc>
      </w:tr>
      <w:tr w:rsidR="00907950" w14:paraId="3A4BEA77" w14:textId="77777777" w:rsidTr="00907950">
        <w:trPr>
          <w:gridAfter w:val="2"/>
          <w:wAfter w:w="5670" w:type="dxa"/>
          <w:trHeight w:val="777"/>
        </w:trPr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55009" w14:textId="78A76DBB" w:rsidR="00907950" w:rsidRPr="005C16E7" w:rsidRDefault="00907950" w:rsidP="00907950">
            <w:pPr>
              <w:rPr>
                <w:b/>
                <w:bCs/>
                <w:sz w:val="24"/>
                <w:szCs w:val="24"/>
              </w:rPr>
            </w:pPr>
            <w:r w:rsidRPr="005C16E7">
              <w:rPr>
                <w:b/>
                <w:bCs/>
                <w:sz w:val="24"/>
                <w:szCs w:val="24"/>
              </w:rPr>
              <w:t>Zakończenie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C1506" w14:textId="1D8383EA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 Podsumowanie roczne i ocena osiągnięć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1F8A0" w14:textId="6EDE203E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Cały materiał klasy 7 – można przeprowadzić turniej wiedzy (np. w formie gry dydaktycznej) oraz diagnozę osiągnięć po klasie 7. </w:t>
            </w:r>
          </w:p>
        </w:tc>
      </w:tr>
      <w:tr w:rsidR="00907950" w14:paraId="2F3C7050" w14:textId="77777777" w:rsidTr="00907950">
        <w:trPr>
          <w:gridAfter w:val="2"/>
          <w:wAfter w:w="5670" w:type="dxa"/>
          <w:trHeight w:val="631"/>
        </w:trPr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23F35" w14:textId="6678F288" w:rsidR="00907950" w:rsidRPr="005C16E7" w:rsidRDefault="00907950" w:rsidP="0090795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Lekcja dodatkowa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F9ECF" w14:textId="1CC60311" w:rsidR="00907950" w:rsidRDefault="00907950" w:rsidP="00907950">
            <w:pPr>
              <w:rPr>
                <w:sz w:val="20"/>
                <w:szCs w:val="20"/>
              </w:rPr>
            </w:pPr>
            <w:r w:rsidRPr="005C16E7">
              <w:rPr>
                <w:sz w:val="20"/>
                <w:szCs w:val="20"/>
              </w:rPr>
              <w:t>69.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Zdrowie psychiczne nastolatka</w:t>
            </w:r>
            <w:r>
              <w:rPr>
                <w:sz w:val="20"/>
                <w:szCs w:val="20"/>
              </w:rPr>
              <w:t xml:space="preserve"> – warsztaty</w:t>
            </w:r>
          </w:p>
        </w:tc>
        <w:tc>
          <w:tcPr>
            <w:tcW w:w="104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17905" w14:textId="3A6F75C6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 nauczyć uczniów prostych metod relaksacji oraz stworzyć okazję do okazywania wsparcia rówieśników. Można też poprosić profesjonalistów o zorganizowanie takich zajęć/cyklu zajęć.</w:t>
            </w:r>
          </w:p>
        </w:tc>
      </w:tr>
      <w:tr w:rsidR="00907950" w14:paraId="6ACF25CD" w14:textId="77777777" w:rsidTr="00907950">
        <w:trPr>
          <w:gridAfter w:val="2"/>
          <w:wAfter w:w="5670" w:type="dxa"/>
          <w:trHeight w:val="653"/>
        </w:trPr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CF4E" w14:textId="154FEA50" w:rsidR="00907950" w:rsidRPr="005C16E7" w:rsidRDefault="00907950" w:rsidP="00907950">
            <w:pPr>
              <w:rPr>
                <w:b/>
                <w:bCs/>
                <w:sz w:val="20"/>
                <w:szCs w:val="20"/>
              </w:rPr>
            </w:pPr>
            <w:r w:rsidRPr="005C16E7">
              <w:rPr>
                <w:b/>
                <w:bCs/>
                <w:sz w:val="20"/>
                <w:szCs w:val="20"/>
              </w:rPr>
              <w:t>Lekcja terenowa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AAF9C" w14:textId="2E4997C6" w:rsidR="00907950" w:rsidRDefault="00907950" w:rsidP="00907950">
            <w:pPr>
              <w:rPr>
                <w:sz w:val="20"/>
                <w:szCs w:val="20"/>
              </w:rPr>
            </w:pPr>
            <w:r w:rsidRPr="005C16E7">
              <w:rPr>
                <w:sz w:val="20"/>
                <w:szCs w:val="20"/>
              </w:rPr>
              <w:t>70. Biologia wokół nas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3FF89" w14:textId="3543E849" w:rsidR="00907950" w:rsidRDefault="00907950" w:rsidP="0090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Zastosowanie wiedzy o organizmie człowieka i roli aktywności fizycznej: wizyta w centrum nauki, klubie sportowym, centrum jogi itp.</w:t>
            </w:r>
          </w:p>
        </w:tc>
      </w:tr>
    </w:tbl>
    <w:p w14:paraId="1959D275" w14:textId="77777777" w:rsidR="00245121" w:rsidRDefault="00245121" w:rsidP="00A255A2">
      <w:pPr>
        <w:spacing w:before="240" w:after="240"/>
        <w:rPr>
          <w:sz w:val="20"/>
          <w:szCs w:val="20"/>
        </w:rPr>
      </w:pPr>
    </w:p>
    <w:sectPr w:rsidR="00245121" w:rsidSect="001D098B">
      <w:footerReference w:type="default" r:id="rId7"/>
      <w:pgSz w:w="16838" w:h="11906" w:orient="landscape"/>
      <w:pgMar w:top="1440" w:right="1080" w:bottom="1440" w:left="108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CD6F0" w14:textId="77777777" w:rsidR="0091641D" w:rsidRDefault="0091641D" w:rsidP="006F2E7A">
      <w:pPr>
        <w:spacing w:line="240" w:lineRule="auto"/>
      </w:pPr>
      <w:r>
        <w:separator/>
      </w:r>
    </w:p>
  </w:endnote>
  <w:endnote w:type="continuationSeparator" w:id="0">
    <w:p w14:paraId="522B8671" w14:textId="77777777" w:rsidR="0091641D" w:rsidRDefault="0091641D" w:rsidP="006F2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46B511D-3B3C-4AA9-9E63-2282B6742177}"/>
    <w:embedBold r:id="rId2" w:fontKey="{C3FBD69A-DAC2-436C-9385-6188BD4B1AC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AE53868-E183-4104-BBC2-B646A7A968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2395257"/>
      <w:docPartObj>
        <w:docPartGallery w:val="Page Numbers (Bottom of Page)"/>
        <w:docPartUnique/>
      </w:docPartObj>
    </w:sdtPr>
    <w:sdtContent>
      <w:p w14:paraId="0D0B7C97" w14:textId="6914AF82" w:rsidR="006F2E7A" w:rsidRDefault="006F2E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972C5FB" w14:textId="77777777" w:rsidR="006F2E7A" w:rsidRDefault="006F2E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44E82" w14:textId="77777777" w:rsidR="0091641D" w:rsidRDefault="0091641D" w:rsidP="006F2E7A">
      <w:pPr>
        <w:spacing w:line="240" w:lineRule="auto"/>
      </w:pPr>
      <w:r>
        <w:separator/>
      </w:r>
    </w:p>
  </w:footnote>
  <w:footnote w:type="continuationSeparator" w:id="0">
    <w:p w14:paraId="0C3340CA" w14:textId="77777777" w:rsidR="0091641D" w:rsidRDefault="0091641D" w:rsidP="006F2E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25687"/>
    <w:multiLevelType w:val="multilevel"/>
    <w:tmpl w:val="8E9451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1002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121"/>
    <w:rsid w:val="0004667F"/>
    <w:rsid w:val="001D098B"/>
    <w:rsid w:val="002131EC"/>
    <w:rsid w:val="0023471B"/>
    <w:rsid w:val="00245121"/>
    <w:rsid w:val="002C5888"/>
    <w:rsid w:val="002C5E4B"/>
    <w:rsid w:val="003F0028"/>
    <w:rsid w:val="004A1DE4"/>
    <w:rsid w:val="004C7409"/>
    <w:rsid w:val="005C16E7"/>
    <w:rsid w:val="00642368"/>
    <w:rsid w:val="006B03B3"/>
    <w:rsid w:val="006F2E7A"/>
    <w:rsid w:val="00734A29"/>
    <w:rsid w:val="0074788D"/>
    <w:rsid w:val="00835936"/>
    <w:rsid w:val="008D203A"/>
    <w:rsid w:val="00907950"/>
    <w:rsid w:val="0091641D"/>
    <w:rsid w:val="00964E55"/>
    <w:rsid w:val="00991DAE"/>
    <w:rsid w:val="009A073C"/>
    <w:rsid w:val="00A255A2"/>
    <w:rsid w:val="00B33010"/>
    <w:rsid w:val="00B40908"/>
    <w:rsid w:val="00C217B2"/>
    <w:rsid w:val="00C21832"/>
    <w:rsid w:val="00C77E42"/>
    <w:rsid w:val="00DC6A3E"/>
    <w:rsid w:val="00E1057F"/>
    <w:rsid w:val="00E6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D741"/>
  <w15:docId w15:val="{E663C997-2B4E-4484-91AF-51C9A084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agwek">
    <w:name w:val="header"/>
    <w:basedOn w:val="Normalny"/>
    <w:link w:val="NagwekZnak"/>
    <w:uiPriority w:val="99"/>
    <w:unhideWhenUsed/>
    <w:rsid w:val="006F2E7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E7A"/>
  </w:style>
  <w:style w:type="paragraph" w:styleId="Stopka">
    <w:name w:val="footer"/>
    <w:basedOn w:val="Normalny"/>
    <w:link w:val="StopkaZnak"/>
    <w:uiPriority w:val="99"/>
    <w:unhideWhenUsed/>
    <w:rsid w:val="006F2E7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2828</Words>
  <Characters>16970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Kompowska</dc:creator>
  <cp:lastModifiedBy>Grażyna Kompowska</cp:lastModifiedBy>
  <cp:revision>2</cp:revision>
  <dcterms:created xsi:type="dcterms:W3CDTF">2026-08-26T14:22:00Z</dcterms:created>
  <dcterms:modified xsi:type="dcterms:W3CDTF">2026-08-26T14:22:00Z</dcterms:modified>
</cp:coreProperties>
</file>