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90" w:type="dxa"/>
        <w:tblInd w:w="7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914"/>
        <w:gridCol w:w="283"/>
        <w:gridCol w:w="1252"/>
        <w:gridCol w:w="2462"/>
        <w:gridCol w:w="1897"/>
        <w:gridCol w:w="2068"/>
        <w:gridCol w:w="1946"/>
        <w:gridCol w:w="2068"/>
      </w:tblGrid>
      <w:tr w:rsidR="00BD17C1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ZAGADNIENIA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TREŚCI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WYMAGANIA SZCZEGÓŁOWE</w:t>
            </w:r>
          </w:p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Z PODSTAWY PROGRAMOWEJ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SZCZEGÓŁOWE CELE EDUKACYJNE</w:t>
            </w:r>
          </w:p>
        </w:tc>
      </w:tr>
      <w:tr w:rsidR="00BD17C1">
        <w:trPr>
          <w:trHeight w:val="71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BD17C1"/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BD17C1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BD17C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WYMAGANIA KONIECZNE</w:t>
            </w:r>
          </w:p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UCZEŃ: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WYMAGANIA PODSTAWOWE</w:t>
            </w:r>
          </w:p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WYMAGANIA ROZSZERZAJĄCE UCZEŃ: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WYMAGANIA DOPEŁNIAJĄCE</w:t>
            </w:r>
          </w:p>
          <w:p w:rsidR="00BD17C1" w:rsidRDefault="00807B0A">
            <w:pPr>
              <w:pStyle w:val="Tekstpodstawowy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UCZEŃ:</w:t>
            </w:r>
          </w:p>
        </w:tc>
      </w:tr>
      <w:tr w:rsidR="00BD17C1">
        <w:tc>
          <w:tcPr>
            <w:tcW w:w="56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BD17C1">
            <w:pPr>
              <w:pStyle w:val="Bezodstpw"/>
              <w:rPr>
                <w:rFonts w:cs="Calibri"/>
                <w:b w:val="0"/>
                <w:szCs w:val="20"/>
                <w:lang w:eastAsia="pl-PL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</w:tcPr>
          <w:p w:rsidR="00BD17C1" w:rsidRDefault="00807B0A">
            <w:pPr>
              <w:pStyle w:val="Bezodstpw"/>
              <w:jc w:val="left"/>
              <w:rPr>
                <w:rFonts w:cs="Calibri"/>
                <w:b w:val="0"/>
                <w:szCs w:val="20"/>
                <w:lang w:eastAsia="pl-PL"/>
              </w:rPr>
            </w:pPr>
            <w:r>
              <w:rPr>
                <w:rFonts w:cs="Calibri"/>
                <w:b w:val="0"/>
                <w:szCs w:val="20"/>
                <w:lang w:eastAsia="pl-PL"/>
              </w:rPr>
              <w:t>ODDZIAŁYWANIA I MATERIA</w:t>
            </w:r>
          </w:p>
        </w:tc>
      </w:tr>
      <w:tr w:rsidR="00BD17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FIZYKA - </w:t>
            </w:r>
            <w:r>
              <w:rPr>
                <w:rFonts w:ascii="Calibri" w:hAnsi="Calibri" w:cs="Calibri"/>
                <w:sz w:val="18"/>
                <w:szCs w:val="18"/>
              </w:rPr>
              <w:t>POSZUKIWANIE ZROZUMIENIA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Fizyka jako nauka.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Metoda naukowa poznawania świata.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Niepewność pomiarowa.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Zapis wyników pomiarów.</w:t>
            </w:r>
          </w:p>
          <w:p w:rsidR="00BD17C1" w:rsidRDefault="00BD17C1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</w:t>
            </w:r>
            <w:r>
              <w:rPr>
                <w:rFonts w:ascii="Calibri" w:hAnsi="Calibri" w:cs="Calibri"/>
                <w:sz w:val="18"/>
                <w:szCs w:val="18"/>
              </w:rPr>
              <w:t>o przebiegu;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[...]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5) posługuje się pojęciem niepewności pomiarowej; zapisuje wynik pomiaru wraz z jego jednostką oraz z uwzględnieniem informacji o niepewności;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wykonuje proste pomiary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oprócz podania wyniku pomiaru należy podać jednostkę mierzonej wielkości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wskazuje zjawiska, którymi zajmuje się fizyka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metoda naukowa wiąże się z eksperymentem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każdy pomiar obarczony jest niepewnością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pomiarową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wskazuje przykładowy problem i proponuje proste doświadczenie jako metodę naukową weryfikującą ten problem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od czego może zależeć niepewność pomiaru i jak odczytać jej wartość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zaplanować i przeprowadzić doświadczenie sprawdzające daną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hipotezę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wykonuje proste pomiary i zapisuje wyniki wraz z niepewnością pomiarową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interpretuje znaczenie wyniku podanego z niepewnością pomiarową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wyciąga wnioski z przeprowadzonego eksperymentu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RODZAJE ODDZIAŁYWAŃ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Oddziaływanie ciał na siebie.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Wzajemność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oddziaływań.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jego przebiegu;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[...]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II. </w:t>
            </w:r>
            <w:r>
              <w:rPr>
                <w:rFonts w:ascii="Calibri" w:hAnsi="Calibri" w:cs="Calibri"/>
                <w:sz w:val="18"/>
                <w:szCs w:val="18"/>
              </w:rPr>
              <w:t>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13) opisuje wzajemne oddziaływanie ciał [...];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zna oddziaływania elektryczne, magnetyczne i grawitacyjne 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 jakie są skutki tych oddziaływań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oddziaływania są zawsze wzajemne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przykłady oddziaływań i opisuje ich skutki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jest świadomy, że wszystkie ciała oddziałują na siebie grawitacyjnie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co to znaczy wzajemność oddziaływań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wskazać przykłady oddziaływań z otoczenia i opisać ich skutki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wielkość oddziaływań grawitacyjnych zależy od mas  oddział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ujących ciał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wskazuje inne rodzaje oddziaływań niż elektryczne, magnetyczne i grawitacyjne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oddziaływania elektryczne i magnetyczne są oddziaływaniami elektromagnetycznymi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demonstruje wzajemność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oddziaływań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ATOMY.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Lekcja dodatkowa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Budowa materii.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Atom.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Jądro atomowe.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Elektron.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Oddziaływania między atomami.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Skutki oddziaływań.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jego przebiegu;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13) opisuje wzajemne oddziaływanie ciał [...];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materia zbudowana jest z atomów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 skład atomu wchodzą jądro atomowe i elektrony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jądro i elektrony wzajemne się przyciągają 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umie narysować schemat budowy</w:t>
            </w:r>
            <w:r>
              <w:rPr>
                <w:rFonts w:ascii="Calibri" w:hAnsi="Calibri" w:cs="Calibri"/>
                <w:strike/>
                <w:color w:val="C9211E"/>
                <w:sz w:val="18"/>
                <w:szCs w:val="18"/>
                <w:highlight w:val="yellow"/>
              </w:rPr>
              <w:t xml:space="preserve"> </w:t>
            </w:r>
            <w:r w:rsidRPr="00807B0A">
              <w:rPr>
                <w:rFonts w:ascii="Calibri" w:hAnsi="Calibri" w:cs="Calibri"/>
                <w:color w:val="auto"/>
                <w:sz w:val="18"/>
                <w:szCs w:val="18"/>
              </w:rPr>
              <w:t>atomu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przyciągani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e elektronów do jądra jest oddziaływaniem elektrycz</w:t>
            </w:r>
            <w:bookmarkStart w:id="0" w:name="_GoBack"/>
            <w:bookmarkEnd w:id="0"/>
            <w:r>
              <w:rPr>
                <w:rFonts w:ascii="Calibri" w:eastAsia="Arial Unicode MS" w:hAnsi="Calibri" w:cs="Calibri"/>
                <w:sz w:val="18"/>
                <w:szCs w:val="18"/>
              </w:rPr>
              <w:t>nym i wzajemnym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oddziaływanie elektryczne występuje także między atomami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skutki oddziaływań elektrycznych między atomami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podaje i wyjaśnia przykład występowania oddziaływań między dowolnymi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ciałami, uwzględniając oddziaływania elektryczne między atomami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między atomami występują również oddziaływania magnetyczne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jakie są skutki  oddziaływań magnetycznych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skutki oddziaływań magnetycznych nie zawsze są  wyraźnie widoczne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kazuje przykład oddziaływań magnetycznych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umie omówić skutki tych oddziaływań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SIŁA I JEJ CECHY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Siła jako miara oddziaływań.  Graficzny obraz siły. 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Cechy wektora.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Pomiar wartości siły.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10) stosuje pojęcie siły jako działania </w:t>
            </w:r>
            <w:r>
              <w:rPr>
                <w:rFonts w:ascii="Calibri" w:hAnsi="Calibri" w:cs="Calibri"/>
                <w:sz w:val="18"/>
                <w:szCs w:val="18"/>
              </w:rPr>
              <w:t>skierowanego (wektor); wskazuje wartość, kierunek i zwrot wektora siły; posługuje się jednostką siły;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 wyznacza wartość siły za pomocą siłomierza [...].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jednostkę siły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 graficznie  przedstawić siłę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cechy wektora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zmierzyć siłę ciężkości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do czego służy siłomierz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 działa siłomierz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wie, co to znaczy wielkość wektorowa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rysuje wektor siły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wskazuje i nazywa wszystkie cechy wektora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podać zakres używanego siłomierza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rozumie różnicę między wekto</w:t>
            </w:r>
            <w:r>
              <w:rPr>
                <w:rFonts w:ascii="Calibri" w:hAnsi="Calibri" w:cs="Calibri"/>
                <w:sz w:val="18"/>
                <w:szCs w:val="18"/>
              </w:rPr>
              <w:t>rem a skalarem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stosuje odpowiednie oznaczenie siły na rysunku i poprawny zapis wartości siły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rozumie, że przyłożenie takiej samej siły do różnych punktów ciała może wywołać różne skutki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określić wartość, kierunek i zwrot siły działającej na wybrany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obiekt przedstawiony na rysunku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samodzielnie narysować wektory sił o zadanych kierunkach i określonych skalą wartościach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RODZAJE SIŁ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Rodzaje sił i ich własności.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Przykłady sił w różnych sytuacjach praktycznych.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jego przebiegu;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[...]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11) rozpoznaje i nazywa </w:t>
            </w:r>
            <w:r>
              <w:rPr>
                <w:rFonts w:ascii="Calibri" w:hAnsi="Calibri" w:cs="Calibri"/>
                <w:sz w:val="18"/>
                <w:szCs w:val="18"/>
              </w:rPr>
              <w:t>siły, podaje ich przykłady w różnych sytuacjach praktycznych (siły: ciężkości, nacisku, sprężystości, oporów ruchu);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13) opisuje wzajemne oddziaływanie ciał [...];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nazywa siły występujące w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określonych sytuacjach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określa skutki działania tych sił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wie, ż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e siła ciężkości to siła, jaką Ziemia działa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na każde ciało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siła nacisku ma związek z naciskiem jednego ciała na drugie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siła sprężystości ma związek z odkształcaniem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siła oporów ruchu utrudnia ruch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własności poszczeg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ólnych sił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wie, że jedne siły działają na ciała,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które nie muszą stykać się, a inne siły występują tylko w sytuacji stykających się ciał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potrafi, w sytuacji przedstawionej na rysunku, narysować i nazwać siły, oraz określić ich kierunek i zwrot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wskazuje w 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woim otoczeniu sytuację, w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której na ciało działają siły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przedstawia tę sytuację schematycznie na rysunku, zaznaczając  te siły i nazywając je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lastRenderedPageBreak/>
              <w:t>RÓWNOWAŻENIE SIĘ SIŁ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Siła wypadkowa.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Siły działające na ciało w spoczynku.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</w:t>
            </w:r>
            <w:r>
              <w:rPr>
                <w:rFonts w:ascii="Calibri" w:hAnsi="Calibri" w:cs="Calibri"/>
                <w:sz w:val="18"/>
                <w:szCs w:val="18"/>
              </w:rPr>
              <w:t>[...]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12) wyznacza i rysuje siłę wypadkową dla sił o jednakowych kierunkach; opisuje i rysuje siły, które się równoważą;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działanie kilku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sił można zastąpić jedną siłą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siłę wypadkową określa się, uwzględniając wszystkie cechy wektorów sił składowych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rozumie co to znaczy, że siły się równoważą 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rysuje siłę wypadkową i oblicza jej wartość (dla sił o jednakowych kierunkach), w sytuacji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przedstawionej graficznie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w jakim wypadku, siła wypadkowa jest równa zero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opisaną słownie sytuację przedstawić schematycznie na rysunku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zaznacza  siły działające na ciało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wyznacza siłę wypadkową oraz poprawnie interpretuje wynik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ty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powe dla tematu zadania i problemy graficznie oraz rachunkowo</w:t>
            </w:r>
          </w:p>
          <w:p w:rsidR="00BD17C1" w:rsidRDefault="00BD17C1">
            <w:pPr>
              <w:pStyle w:val="Styltabeli2"/>
              <w:spacing w:before="120" w:after="120"/>
              <w:ind w:left="204" w:hanging="187"/>
              <w:contextualSpacing/>
              <w:rPr>
                <w:rFonts w:ascii="Calibri" w:hAnsi="Calibri" w:cs="Calibri"/>
              </w:rPr>
            </w:pPr>
          </w:p>
        </w:tc>
      </w:tr>
      <w:tr w:rsidR="00BD17C1">
        <w:trPr>
          <w:trHeight w:val="218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ZASADA AKCJI I REAKCJI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Wzajemność oddziaływań. 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 zasada dynamiki Newtona.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Pojęcia siły akcji i reakcji</w:t>
            </w:r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13) opisuje wzajemne oddziaływanie ciał posługując się </w:t>
            </w:r>
            <w:r>
              <w:rPr>
                <w:rFonts w:ascii="Calibri" w:hAnsi="Calibri" w:cs="Calibri"/>
                <w:sz w:val="18"/>
                <w:szCs w:val="18"/>
              </w:rPr>
              <w:t>trzecią zasadą dynamiki;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 ilustruje: [...] III zasadę dynamiki,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oddziaływania są wzajemne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III zasadę dynamiki 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wzajemne oddziaływanie ciał, posługując się III zasadą dynamiki 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wie, że siły akcji i reakcji się nie równoważą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wskazuje w konkretnym przykładzie siły akcji i reakcji 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wie, że dzięki wzajemności oddziaływań możemy się przemieszczać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 zachowanie się ciał w różnych sytuacjach, posługując się III zasadą dynamiki</w:t>
            </w:r>
          </w:p>
        </w:tc>
      </w:tr>
      <w:tr w:rsidR="00BD17C1">
        <w:trPr>
          <w:trHeight w:val="409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MASA A SIŁA CIĘŻKOŚCI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Ciężar.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Obliczanie ciężaru ciała o znanej masie.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 masy.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[...]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przelicza wielokrotności 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podwielokrotności (mikro-, mili-, centy-,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hekto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-, kilo-, mega-);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Ruch i siły.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17) posługuje się pojęciem siły ciężkości; stosuje do obliczeń związek między siłą, masą i przyspieszeniem grawitacyjnym;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rozumie różnice pomiędzy pojęciami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masa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ci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ężar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i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waga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na czym polega pomiar masy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mierzy masę ciała za pomocą wagi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podstawową jednostkę masy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masę ciała można wyznaczyć za pomocą siłomierza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ciężar ciała jest tym większy, im większa jest masa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oblicza ciężar ciała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na Ziemi, znając jego masę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co to jest międzynarodowy układ jednostek miar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zinterpretować pojęcie przyśpieszenia grawitacyjnego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stosuje wzór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oraz jego przekształcenia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ciężar tego samego ciała jest mniejszy na Księżycu niż na Ziemi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przelicza sprawnie jednostki masy: t, kg, dag, g, mg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wyjaśnić, dlaczego podniesienie przedmiotu na Księżycu wymaga użycia mniejszej siły niż podniesienie go na Ziemi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wie, że u</w:t>
            </w:r>
            <w:r>
              <w:rPr>
                <w:rFonts w:ascii="Calibri" w:hAnsi="Calibri" w:cs="Calibri"/>
                <w:sz w:val="18"/>
                <w:szCs w:val="18"/>
              </w:rPr>
              <w:t>żytecznym wzorcem 1 kg jest masa 1 l destylowanej wody o temperaturze 4°C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 siłę ciężkości i masę w różnych sytuacjach opisanych w zadaniach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STANY SKUPIENIA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Stany skupienia materii. 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Własności ciał stałych, cieczy i gazów.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 objętości.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Domylne"/>
              <w:spacing w:before="120" w:after="120" w:line="240" w:lineRule="auto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I. </w:t>
            </w:r>
            <w:r>
              <w:rPr>
                <w:rFonts w:ascii="Calibri" w:hAnsi="Calibri" w:cs="Calibri"/>
                <w:sz w:val="18"/>
                <w:szCs w:val="18"/>
              </w:rPr>
              <w:t>Wymagania przekrojowe. Uczeń:</w:t>
            </w:r>
          </w:p>
          <w:p w:rsidR="00BD17C1" w:rsidRDefault="00BD17C1">
            <w:pPr>
              <w:pStyle w:val="Domylne"/>
              <w:spacing w:before="120" w:after="120" w:line="240" w:lineRule="auto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wyodrębnia z tekstów, tabel, diagramów lub wykresów, rysunków schematycznych lub blokowych informacje kluczowe dla opisywanego zjawiska bądź problemu;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ilustruje je w różnych postaciach;</w:t>
            </w:r>
          </w:p>
          <w:p w:rsidR="00BD17C1" w:rsidRDefault="00BD17C1">
            <w:pPr>
              <w:pStyle w:val="Domylne"/>
              <w:spacing w:before="120" w:after="120" w:line="240" w:lineRule="auto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nazywa je oraz wskazuje czynniki istotne i nieistotne dla jego przebiegu;</w:t>
            </w:r>
          </w:p>
          <w:p w:rsidR="00BD17C1" w:rsidRDefault="00BD17C1">
            <w:pPr>
              <w:pStyle w:val="Domylne"/>
              <w:spacing w:before="120" w:after="120" w:line="240" w:lineRule="auto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[...] przeprowadza wybrane obserwacje, pomiary i doświadczenia korzystając z ich opisów;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wie, że substancje występują w trzech stanach skupienia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umie nazwać te stany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 własnoś</w:t>
            </w:r>
            <w:r>
              <w:rPr>
                <w:rFonts w:ascii="Calibri" w:hAnsi="Calibri" w:cs="Calibri"/>
                <w:sz w:val="18"/>
                <w:szCs w:val="18"/>
              </w:rPr>
              <w:t>ci dotyczące kształtu i objętości ciał stałych, cieczy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 gazów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ta sama substancja może występować w różnych stanach skupienia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jednostki objętości: l, ml, dm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, mm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, cm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, m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rozumie określenie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wysokość słupa cieczy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, potrafi się nim posługiwać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objętość prostopadłościennego naczynia i cieczy lub gazu w nim się znajdujących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zamieniać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jednostki objętości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wyznacza i oblicza wysokość słupa cieczy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wykorzystuje pojęcie objętości  do rozwiązywania nietypowych zadań i obliczania masy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rafi zaproponować doświadczenie potwierdzające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określoną własność ciała stałego, cieczy lub gazu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BUDOWA CIAŁ STAŁYCH, CIECZY I GAZÓW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Budowa mikroskopowa materii w różnych stanach skupienia.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Własności substancji w oparciu o ich budowę wewnętrzną.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Rozmiary atomów. 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wyodrębnia z tekstów, tabel, diagramów lub wykresów, rysunków schematycznych lub blokowych informacje kluczowe dla opisywanego zjawiska bądź problemu; ilustruje je w różnych postaciach;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wyodrębnia </w:t>
            </w:r>
            <w:r>
              <w:rPr>
                <w:rFonts w:ascii="Calibri" w:hAnsi="Calibri" w:cs="Calibri"/>
                <w:sz w:val="18"/>
                <w:szCs w:val="18"/>
              </w:rPr>
              <w:t>zjawisko z kontekstu, nazywa je oraz wskazuje czynniki istotne i nieistotne dla jego przebiegu;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wszystkie substancje składają się z atomów i cząsteczek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wszystkie cząsteczki i atomy są w ciągłym ruchu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rodzaj ruchu cząsteczek jest inn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y w różnych stanach skupienia, bo różne są odległości między cząsteczkami i atomami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makroskopowe właściwości substancji w danym stanie skupienia wynikają z jej budowy wewnętrznej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w jakich jednostkach długości wyrazić średnicę  atomu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rozpoznaj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e i nazywa określony stan skupienia substancji na podstawie rysunku budowy wewnętrznej tej substancji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wyjaśnia charakterystyczną własność danego stanu skupienia w oparciu o budowę wewnętrzną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sprawnie dokonuje obliczeń, posługując się jednostkami długości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takimi jak mikrometr i milimetr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wśród ciał stałych są takie, które mają uporządkowaną strukturę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podać przykłady kryształów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podać przykłady ciał nie będących kryształami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SIŁY MIĘDZYCZĄSTECZKOWE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Siły spójności.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Siły przylegania.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Wpływ sił spójności i przylegania na właściwości cieczy.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Napięcie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powierzchniowe.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V. Właściwości materii. Uczeń: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8) opisuje zjawisko napięcia powierzchniowego; ilustruje istnienie sił spójności</w:t>
            </w: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w tym kontekście tłumaczy formowanie się kropli;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9) </w:t>
            </w:r>
            <w:r>
              <w:rPr>
                <w:rFonts w:ascii="Calibri" w:hAnsi="Calibri" w:cs="Calibri"/>
                <w:sz w:val="18"/>
                <w:szCs w:val="18"/>
              </w:rPr>
              <w:t>doświadczalnie:</w:t>
            </w: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 [...] demonstruje zjawiska [...] napięcia powierzchniowego,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wie, jakie siły nazywamy siłami spójności, a jakie siłami przylegania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opisuje zjawisko napięcia powierzchniowego na wybranym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przykładzie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potrafi wyjaśnić powstawanie zjawiska na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pięcia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powierzch-niowego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z uwzględnieniem sił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międzyczasteczkowych</w:t>
            </w:r>
            <w:proofErr w:type="spellEnd"/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wskazuje przykłady istnienia sił przylegania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zademonstrować zjawisko napięcia powierzchniowego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w jaki sposób można zmniejszyć napięcie powierzchniowe cieczy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demonstruje istnien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ie sił przylegania na podstawie wybranych  przez siebie przykładów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pojęcia kohezja i adhezja i umie je wyjaśnić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GĘSTOŚĆ. JEDNOSTKI GĘSTOŚCI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Gęstość.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 gęstości.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 cieczy.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posługuje się pojęciami masy i gęstości oraz ich jednostkami; [...]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stosuje do obliczeń związek gęstości z masą i objętością;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 [...] wyznacza gęstość cieczy lub ciał stałych,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co to jest gęstość substancji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jednostki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gęstości substancji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umie obliczać gęstość substancji, z której wykonane jest ciało, znając masę i objętość ciała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umie rozwiązywać proste zadania związane z gęstością substancji 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obliczyć masę substancji, znając jej gęstość i objętość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powiąz</w:t>
            </w:r>
            <w:r>
              <w:rPr>
                <w:rFonts w:ascii="Calibri" w:hAnsi="Calibri" w:cs="Calibri"/>
                <w:sz w:val="18"/>
                <w:szCs w:val="18"/>
              </w:rPr>
              <w:t>ać jednostkę gęstości z innymi jednostkami układu SI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doświadczalnie wyznaczać gęstość cieczy</w:t>
            </w:r>
          </w:p>
          <w:p w:rsidR="00BD17C1" w:rsidRDefault="00807B0A" w:rsidP="00807B0A">
            <w:pPr>
              <w:pStyle w:val="Domylne"/>
              <w:numPr>
                <w:ilvl w:val="0"/>
                <w:numId w:val="1"/>
              </w:numPr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potrafi odczytać dane potrzebne do zadania z tablic fizycznych oraz z wykresu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Wyznaczanie gęstości ciał stałych o regularnych  i </w:t>
            </w:r>
            <w:r>
              <w:rPr>
                <w:rFonts w:ascii="Calibri" w:hAnsi="Calibri" w:cs="Calibri"/>
                <w:sz w:val="18"/>
                <w:szCs w:val="18"/>
              </w:rPr>
              <w:t>nieregularnych kształtach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posługuje się pojęciami masy i gęstości oraz ich jednostkami; analizuje różnice gęstości substancji w różnych stanach skupienia wynikające z budowy</w:t>
            </w: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mikroskopowej ciał stałych, cieczy i gazów;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stosuje do obliczeń związek gęstości z masą i objętością;</w:t>
            </w:r>
          </w:p>
          <w:p w:rsidR="00BD17C1" w:rsidRDefault="00BD17C1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Domylne"/>
              <w:spacing w:before="12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d) wyznacza gęstość substancji z jakiej wykonany jest przedmiot o kształcie regularnym za pomocą wagi i przymiaru lub o nieregularnym kształcie za pomocą wagi, cieczy i cylindra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miarowego.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do wyznaczenia gęstości ciała, należy ciało zważyć i wyznaczyć jego objętość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objętość ciała o kształcie prosto-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padłościanu</w:t>
            </w:r>
            <w:proofErr w:type="spellEnd"/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obliczyć gęstość, znając masę i objętość ciała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do wyznaczenia objętości ciała 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tałego o nieregularnym kształcie musi wykorzystać cylinder miarowy z wodą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wyznaczyć objętość ciała stałego o nieregularnym kształcie, a następnie wyznaczyć gęstość takiego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przekształcić wzór na gęstość, tak aby wyznaczyć objętość ze w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zoru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gęstość substancji sypkich nie jest stała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gęstość tej samej substancji w różnych stanach skupienia jest różna, bo różne są odległości między cząsteczkami w poszczególnych stanach skupienia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wyznaczać gęstość ciał stałych na drod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ze doświadczalnej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rozwiązywać zadania, obliczając gęstość lub masę, lub objętość ciała</w:t>
            </w:r>
          </w:p>
        </w:tc>
      </w:tr>
      <w:tr w:rsidR="00BD17C1">
        <w:trPr>
          <w:trHeight w:val="144"/>
        </w:trPr>
        <w:tc>
          <w:tcPr>
            <w:tcW w:w="566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BD17C1">
            <w:pPr>
              <w:pStyle w:val="Bezodstpw"/>
              <w:rPr>
                <w:lang w:eastAsia="pl-PL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</w:tcPr>
          <w:p w:rsidR="00BD17C1" w:rsidRDefault="00807B0A">
            <w:pPr>
              <w:pStyle w:val="Bezodstpw"/>
              <w:jc w:val="left"/>
              <w:rPr>
                <w:lang w:eastAsia="pl-PL"/>
              </w:rPr>
            </w:pPr>
            <w:r>
              <w:rPr>
                <w:lang w:eastAsia="pl-PL"/>
              </w:rPr>
              <w:t>CIŚNIENIE I SIŁA WYPORU</w:t>
            </w:r>
          </w:p>
        </w:tc>
      </w:tr>
      <w:tr w:rsidR="00BD17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CIŚNIENIE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Pojęcie ciśnienia.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Związek ciśnienia z siłą i powierzchnią.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 ciśnienia.</w:t>
            </w:r>
          </w:p>
          <w:p w:rsidR="00BD17C1" w:rsidRDefault="00807B0A">
            <w:pPr>
              <w:pStyle w:val="Domylne"/>
              <w:spacing w:before="120" w:after="120" w:line="240" w:lineRule="auto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Ciśnienie atmosferyczne.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I. Wymagania </w:t>
            </w:r>
            <w:r>
              <w:rPr>
                <w:rFonts w:ascii="Calibri" w:hAnsi="Calibri" w:cs="Calibri"/>
                <w:sz w:val="18"/>
                <w:szCs w:val="18"/>
              </w:rPr>
              <w:t>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przelicza wielokrotności i podwielokrotności (mikro-, mili-, centy-,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hekto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-, kilo-, mega-);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posługuje się pojęciem parcia (nacisku) oraz pojęciem ciśnienia w cieczach i gazach wraz z jego jednostk</w:t>
            </w:r>
            <w:r>
              <w:rPr>
                <w:rFonts w:ascii="Calibri" w:hAnsi="Calibri" w:cs="Calibri"/>
                <w:sz w:val="18"/>
                <w:szCs w:val="18"/>
              </w:rPr>
              <w:t>ą; stosuje do obliczeń związek między parciem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ciśnieniem;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4) posługuje się pojęciem ciśnienia atmosferycznego;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 demonstruje istnienie ciśnienia atmosferycznego;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definicję ciśnienia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można je zmienić poprzez zmianę siły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nacisku, lub zmianę powierzchni, na którą działa siła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jednostką ciśnienia jest paskal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czym spowodowane jest ciśnienie gazu na ścianki naczynia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powietrze wywiera ciśnienie, które nazywamy atmosferycznym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ciśnienie atmosferyczne wyraża się zwykle w hektopaskalach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wskazać przykład działania  ciśnienia atmosferycznego i jego skutki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ciśnienie w prostych zadaniach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przeliczać dowolne  jednostki powierzchni na m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oraz je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dnostki ciśnienia Pa na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hPa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 pojęcie siła parcia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siłę parcia przy znanym ciśnieniu i znanym polu powierzchni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 PASCALA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 Pascala.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Zastosowanie prawa Pascala.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5) posługuje się prawem Pascala,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zgodnie z którym zwiększenie ciśnienia zewnętrznego powoduje jednakowy przyrost ciśnienia w całej objętości cieczy lub gazu;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 demonstruje prawo Pascala  [...],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prawo Pascala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jest świadomy, że prawo Pascala dotyczy ciśnienia wywie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ranego z zewnątrz na ciecz lub gaz, a nie na ciała stałe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w jaki sposób można zmienić ciśnienie gazu lub cieczy w pojemniku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podać przykłady zastosowania prawa Pascala (prasa hydrauliczna, podnośnik hydrauliczny)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zasadę działania prasy hydra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ulicznej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wykorzystać prawo Pascala do zapisania zasady działania prasy w postaci matematycznej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p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1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=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p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2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obliczyć siłę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F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uzyskaną w działaniu podnośnika hydraulicznego przy znanym ilorazie powierzchni i sile działającej na mały tłok prasy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afi zademonstrować prawo Pascala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stosować prawo Pascala do rozwiązywania trudniejszych zadań 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CIŚNIENIE HYDROSTATYCZNE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Ciśnienie hydrostatyczne.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Zależność ciśnienia hydrostatycznego od rodzaju cieczy i wysokości słupa cieczy.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V. Właściwości </w:t>
            </w:r>
            <w:r>
              <w:rPr>
                <w:rFonts w:ascii="Calibri" w:hAnsi="Calibri" w:cs="Calibri"/>
                <w:sz w:val="18"/>
                <w:szCs w:val="18"/>
              </w:rPr>
              <w:t>materii.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6) stosuje do obliczeń związek między ciśnieniem hydrostatycznym a wysokością słupa cieczy i jej gęstością;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b) demonstruje [...] zależność ciśnienia hydrostatycznego od wysokości słupa cieczy,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 co to jest ciśnienie h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ydrostatyczne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ciśnienie hydrostatyczne zależy od rodzaju cieczy i głębokości w tej cieczy 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wzór na obliczanie ciśnienia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hydrostatycz-nego</w:t>
            </w:r>
            <w:proofErr w:type="spellEnd"/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w zbiornikach wodnych, np. w jeziorze,   ciśnienie hydrostatyczne jest większe na większych głębokościach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ciśnienie hydrostatyczne na danej głębokość w określonej cieczy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ze ciśnienie można wyrażać w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kilopaskalach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>, potrafi prz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eliczać je na paskale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ciśnienie całkowite, na pewnej głębokości w jeziorze, składa się z ciśnienia hydrostatycznego wody i ciśnienia atmosferycznego (zewnętrznego)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ciśnienie hydrostatyczne nie zależy od masy cieczy, a od wysokości jej słupa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rozumie co oznacza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paradoks  hydrostatyczny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rozwiązywać zadania o podwyższonym stopniu trudności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odczytać dane do zadania z wykresu i je zinterpretować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NACZYNIA POŁĄCZONE. Lekcja dodatkowa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Wpływ ciśnienia na zachowanie się cieczy w </w:t>
            </w:r>
            <w:r>
              <w:rPr>
                <w:rFonts w:ascii="Calibri" w:hAnsi="Calibri" w:cs="Calibri"/>
                <w:sz w:val="18"/>
                <w:szCs w:val="18"/>
              </w:rPr>
              <w:t>naczyniach połączonych.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Zastosowanie naczyń połączonych.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wyodrębnia z tekstów, tabel, diagramów lub wykresów, rysunków schematycznych lub blokowych informacje kluczowe dla opisywanego zjawiska bądź problemu; ilustruje j</w:t>
            </w:r>
            <w:r>
              <w:rPr>
                <w:rFonts w:ascii="Calibri" w:hAnsi="Calibri" w:cs="Calibri"/>
                <w:sz w:val="18"/>
                <w:szCs w:val="18"/>
              </w:rPr>
              <w:t>e w różnych postaciach;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jego przebiegu;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przeprowadza wybrane obserwacje, pomiary i doświadczenia korzystając z ich opisów;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jak wyglądają naczynia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połączone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 zachowuje się ciecz wlana do jednego ramienia naczyń połączonych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podać przykłady zastosowania naczyń połączonych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podać przykłady zastosowania naczyń połączonych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przykłady naczyń połączonych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 otwartych nacz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yniach połączonych poziom cieczy jest taki sam w każdym naczyniu, niezależnie od jego kształtu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omówić przykładowe zastosowania naczyń połączonych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zmiana ciśnienia nad cieczą w jednym z naczyń może spowodować zmianę poziomu cieczy w tym nac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zyniu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rozwiązać proste problemy nierachunkowe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dlaczego w naczyniach połączonych poziomy różnych  niemieszających się cieczy są na różnych wysokościach i wynika to z różnych gęstości tych cieczy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zadania o podwyższonym stopniu tru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dności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PRAWO ARCHIMEDESA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Prawo Archimedesa.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siły wyporu.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7) analizuje siły działające na ciała zanurzone w cieczach lub gazach, posługując się pojęciem siły wyporu i prawem Archimedesa;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c) </w:t>
            </w:r>
            <w:r>
              <w:rPr>
                <w:rFonts w:ascii="Calibri" w:hAnsi="Calibri" w:cs="Calibri"/>
                <w:sz w:val="18"/>
                <w:szCs w:val="18"/>
              </w:rPr>
              <w:t>demonstruje prawo Archimedesa [...],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na ciało zanurzone w cieczy, oprócz siły grawitacji, działa siła wyporu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określić kierunek i zwrot siły wyporu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treść prawa Archimedesa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wartość siły wyporu jest równa ciężarowi cieczy wypartej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przez to ciało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wzór na obliczanie wartości siły wyporu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wyznaczyć wartość siły wyporu przy wykorzystaniu siłomierza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wartość siły wyporu na podstawie wzoru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porównać siły wyporu dla tego samego ciała zanurzonego w różnych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cieczach na podstawie głębokości zanurzenia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siła wyporu działa na ciała również w gazach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rozwiązywać zadania i problemy nierachunkowe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PŁYWANIE A SIŁA WYPORU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Pływanie ciał a siła wyporu.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analizuje </w:t>
            </w:r>
            <w:r>
              <w:rPr>
                <w:rFonts w:ascii="Calibri" w:hAnsi="Calibri" w:cs="Calibri"/>
                <w:sz w:val="18"/>
                <w:szCs w:val="18"/>
              </w:rPr>
              <w:t>siły działające na ciała zanurzone w cieczach lub gazach, posługując się pojęciem siły wyporu i prawem Archimedesa;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 demonstruje prawo Archimedesa i na tej podstawie analizuje pływanie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ciał; [...]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od relacji sił wyporu i grawi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tacji zależy, czy ciało wypłynie na powierzchnię cieczy, czy utonie, czy będzie pływało w pełnym zanurzeniu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określić, jak po włożeniu do cieczy zachowa się ciało, na podstawie relacji sił wyporu i grawitacji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narysować w postaci wektorów z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zachowaniem skali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siły działające na zanurzone ciało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 sytuacji przedstawionej graficznie, wyjaśnić zachowanie się zanurzonego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potrafi, za pomocą siłomierza wartość siły wyporu działającą na zanurzone ciało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demonstruje prawo Archimedesa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iązuje zadania dotyczące pływania ciał i obliczania siły wyporu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PŁYWANIE A GĘSTOŚĆ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Wpływ gęstości cieczy na pływanie ciał.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Wyznaczanie gęstości cieczy.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V. Właściwości materii.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analizuje siły działające na ciała zanurzone w cieczach lub gazach, </w:t>
            </w:r>
            <w:r>
              <w:rPr>
                <w:rFonts w:ascii="Calibri" w:hAnsi="Calibri" w:cs="Calibri"/>
                <w:sz w:val="18"/>
                <w:szCs w:val="18"/>
              </w:rPr>
              <w:t>posługując się pojęciem siły wyporu i prawem Archimedesa;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doświadczalnie: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c) demonstruje prawo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Archimedesa i na tej podstawie analizuje pływanie</w:t>
            </w: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ciał; wyznacza gęstość cieczy lub ciał stałych,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wie, że gęstość cieczy ma wpływ na to czy ciało w niej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pływa czy tonie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obserwacja zachowania ciała zanurzonego w płynie pozwala porównać  gęstość ciała z gęstością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płynu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potrafi na podstawie danych gęstości cieczy i ciała stwierdzić, jak ciało się zachowa po włożeniu go do cieczy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wyznaczyć wiel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kość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zanurzęnia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pływającego ciała na podstawie równowagi sił grawitacji i wyporu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wyznaczyć gęstość cieczy, znając wartość siły wyporu i objętość wypartej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cieczy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przeprowadza eksperyment pozwalający wyznaczyć gęstość cieczy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zadania dotycz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ące siły wyporu, gęstości cieczy, objętości wypartej cieczy</w:t>
            </w:r>
          </w:p>
        </w:tc>
      </w:tr>
      <w:tr w:rsidR="00BD17C1"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BD17C1">
            <w:pPr>
              <w:pStyle w:val="Bezodstpw"/>
              <w:rPr>
                <w:lang w:eastAsia="pl-PL"/>
              </w:rPr>
            </w:pPr>
          </w:p>
        </w:tc>
        <w:tc>
          <w:tcPr>
            <w:tcW w:w="1218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</w:tcPr>
          <w:p w:rsidR="00BD17C1" w:rsidRDefault="00807B0A">
            <w:pPr>
              <w:pStyle w:val="Bezodstpw"/>
              <w:rPr>
                <w:highlight w:val="black"/>
                <w:lang w:eastAsia="pl-PL"/>
              </w:rPr>
            </w:pPr>
            <w:r>
              <w:rPr>
                <w:highlight w:val="black"/>
                <w:lang w:eastAsia="pl-PL"/>
              </w:rPr>
              <w:t>RUCH I SIŁY</w:t>
            </w:r>
          </w:p>
        </w:tc>
      </w:tr>
      <w:tr w:rsidR="00BD17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I JEGO OPIS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Względność ruchu.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Tor, droga,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Zaokrąglanie wyników.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Przeliczanie jednostek drogi i czasu.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6)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zapisuje wynik zgodnie z zasadami zaokrąglania oraz zachowaniem liczby cyfr znaczących wynikającej z dokładności pomiaru lub z danych;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przelicza wielokrotności i podwielokrotności (mikro-, mili-, centy-,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hekto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-, kilo-, mega-);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opisuje i wskazuje przykłady względności ruchu;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wyróżnia pojęcia tor i droga;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przelicza jednostki czasu (sekunda, minuta, godzina);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na czym polega względność ruchu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co to jest tor i czym różni się od drogi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jaki ruch nazywamy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prostoliniowym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jednostki drogi i czasu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przykłady względności ruchu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symbole oznaczające drogę i czas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podstawowe jednostki drogi i czasu w układzie SI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co oznacza  zaokrąglanie liczby do jednej lub dwóch cyfr znaczących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przeliczać jednostki drogi i czasu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zaokrąglać liczby do określonych cyfr znaczących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stosować wiadomości i umiejętności do rozwiązywania zadań 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PRĘDKOŚĆ. JEDNOSTKI PRĘDKOŚCI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Obliczanie prędkości.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Jednostki prędkości.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II.  Ruch i </w:t>
            </w:r>
            <w:r>
              <w:rPr>
                <w:rFonts w:ascii="Calibri" w:hAnsi="Calibri" w:cs="Calibri"/>
                <w:sz w:val="18"/>
                <w:szCs w:val="18"/>
              </w:rPr>
              <w:t>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4) posługuje się pojęciem prędkości do opisu ruchu prostoliniowego; oblicza jej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wartość i przelicza jej jednostki; stosuje do obliczeń związek prędkości z drogą i czasem, w którym została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przebyta;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18) doświadczalnie: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b) wyznacza prędkość z </w:t>
            </w:r>
            <w:r>
              <w:rPr>
                <w:rFonts w:ascii="Calibri" w:hAnsi="Calibri" w:cs="Calibri"/>
                <w:sz w:val="18"/>
                <w:szCs w:val="18"/>
              </w:rPr>
              <w:t>pomiaru czasu i drogi z użyciem przyrządów analogowych lub cyfrowych bądź oprogramowania do pomiarów na obrazach wideo,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zna wzór na obliczanie prędkości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jednostki prędkości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prędkość  to wielkość wektorowa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oznaczenie prędkości w postaci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wektorowej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wartość prędkości w prostych przypadkach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jakie wielkości trzeba znać, aby wyznaczyć prędkość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9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przeliczać jednostki prędkości z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oMath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na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oMath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i odwrotnie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2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przeprowadzić eksperyment prowadzący do wyznaczenia wartości prę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dkości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2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porównywać prędkości wyrażone w różnych jednostkach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JEDNOSTAJNY PROSTOLINIOWY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jednostajny prostoliniowy.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Zależność drogi od czasu w ruchu jednostajnym prostoliniowym.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5) nazywa ruchem jednostajnym ruch,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którym droga przebyta w jednostkowych przedziałach czasu jest stała;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6) wyznacza wartość prędkości i drogę z wykresów zależności prędkości i drogi od czasu dla ruchu prostoliniowego odcinkami jednostajnego oraz rysuje te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wykresy na podstawie podanych </w:t>
            </w:r>
            <w:r>
              <w:rPr>
                <w:rFonts w:ascii="Calibri" w:hAnsi="Calibri" w:cs="Calibri"/>
                <w:sz w:val="18"/>
                <w:szCs w:val="18"/>
              </w:rPr>
              <w:t>informacji;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2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wyjaśnia, jaki ruch nazywamy ruchem jednostajnym prostoliniowym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2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drogę w ruchu jednostajnym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2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wykonuje  działania na jednostkach prędkości i czasu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2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rysuje wykres zależności drogi od czasu dla ruchu jednostajnego na podstawie danych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zebranych w tabeli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26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odczytuje informacje z wykresu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s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2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wyznaczyć prędkość na podstawie wykresu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s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2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zadania rachunkowe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WYKRESY PRĘDKOŚCI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Tworzenie i analiza wykresów prędkości od czasu w ruchu jednostajnym prostoliniowym.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6) wyznacza wartość prędkości i drogę z wykresów zależności prędkości i drogi od czasu dla ruchu prostoliniowego odcinkami jednostajnego oraz rysuje te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wykresy na podstawie podanych informacji;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29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ruch jednostajny można opisać za pomocą wykresu zależności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30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drogę w ruchu jednostajnym oblicza się ze wzoru </w:t>
            </w:r>
            <m:oMath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t</m:t>
              </m:r>
            </m:oMath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3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w ruchu jednostajnym pole powierzchni figury pod wykresem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w wybranym przedziale czasu jest równe drod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ze przebytej w tym przedziale czasu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32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obliczyć drogę w ruchu jednostajnym na podstawie wykresu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33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narysować wykres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na podstawie wykresu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34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wyznaczyć czas, przekształcając wzór </w:t>
            </w:r>
            <m:oMath>
              <m: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v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t</m:t>
              </m:r>
            </m:oMath>
          </w:p>
          <w:p w:rsidR="00BD17C1" w:rsidRDefault="00807B0A" w:rsidP="00807B0A">
            <w:pPr>
              <w:pStyle w:val="Styltabeli2"/>
              <w:numPr>
                <w:ilvl w:val="0"/>
                <w:numId w:val="3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rozwiązuje zadania o podwyższonym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stopniu trudności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RUCH ODCINKAMI JEDNOSTAJNY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Opis ruchu odcinkami jednostajnego.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Wykresy ruchu.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6) wyznacza wartość prędkości i drogę z wykresów zależności prędkości i drogi od czasu dla ruchu prostoliniowego odcinkami </w:t>
            </w:r>
            <w:r>
              <w:rPr>
                <w:rFonts w:ascii="Calibri" w:hAnsi="Calibri" w:cs="Calibri"/>
                <w:sz w:val="18"/>
                <w:szCs w:val="18"/>
              </w:rPr>
              <w:t>jednostajnego oraz rysuje te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wykresy na podstawie podanych informacji;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36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utożsamia prędkość z nachyleniem wykresu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do osi czasu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3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jak wygląda wykres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dla ruchu odcinkami jednostajnego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38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jak wygląda wykres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dla ruchu odcinkami jednostajnego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39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odczytywać informacje z wykresów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i z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40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na podstawie wykresów porównywać prędkości i drogi przebyte w poszczególnych etapach podróży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4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narysować wykres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i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na podstawie słowneg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o opisu ruchu badanego obiektu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42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przedstawić w tabeli, na wykresie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i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wyniki pomiarów ruchu badanego obiektu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43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potrafi, na podstawie tych wykresów, opisać poszczególne etapy ruchu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 ŚREDNIA. Lekcja dodatkowa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 średnia.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Obliczanie prędkości średniej.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Prędkość średnia i chwilowa.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wyodrębnia z tekstów, tabel, diagramów lub wykresów, rysunków schematycznych lub blokowych informacje kluczowe dla opisywanego zjawiska bądź problemu; ilustruj</w:t>
            </w:r>
            <w:r>
              <w:rPr>
                <w:rFonts w:ascii="Calibri" w:hAnsi="Calibri" w:cs="Calibri"/>
                <w:sz w:val="18"/>
                <w:szCs w:val="18"/>
              </w:rPr>
              <w:t>e je w różnych postaciach;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jego przebiegu;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Domylne"/>
              <w:numPr>
                <w:ilvl w:val="0"/>
                <w:numId w:val="44"/>
              </w:numPr>
              <w:spacing w:before="0" w:after="12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rozumie różnicę między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prędkością średnią a chwilową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45"/>
              </w:numPr>
              <w:spacing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 obliczać prędkość średnią na podstawie wzoru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4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prędkość średnią podróży składającej się z kilku etapów, opisanej słownie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4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prędkość średnią podróży, składającej się z kilku etapów, przed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stawionej  na wykresie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s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4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obliczyć prędkość średnią podróży, składającej się z kilku etapów, dla których podane są wartości prędkości na każdym etapie 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RUCH JEDNOSTAJNIE PRZYŚPIESZONY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Przyśpieszenie.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jednostajnie przyśpieszony.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Wykresy </w:t>
            </w:r>
            <w:r>
              <w:rPr>
                <w:rFonts w:ascii="Calibri" w:hAnsi="Calibri" w:cs="Calibri"/>
                <w:sz w:val="18"/>
                <w:szCs w:val="18"/>
              </w:rPr>
              <w:t>przedstawiające ruch jednostajnie przyśpieszony.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[...]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</w:t>
            </w:r>
            <w:r>
              <w:rPr>
                <w:rFonts w:ascii="Calibri" w:hAnsi="Calibri" w:cs="Calibri"/>
                <w:sz w:val="18"/>
                <w:szCs w:val="18"/>
              </w:rPr>
              <w:t>nazywa ruchem jednostajnie przyspieszonym ruch, w którym wartość prędkości rośnie w jednostkowych przedziałach czasu o tę samą wartość, [...];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8) posługuje się pojęciem przyspieszenia do opisu ruchu prostoliniowego jednostajnie przyspieszonego [...]; wyzn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acza wartość przyspieszenia wraz z jednostką; stosuje do obliczeń związek przyspieszenia ze zmianą prędkości i czasem, w którym ta zmiana nastąpiła (∆v = </w:t>
            </w:r>
            <w:r>
              <w:rPr>
                <w:rFonts w:ascii="Calibri" w:hAnsi="Calibri" w:cs="Calibri"/>
                <w:sz w:val="18"/>
                <w:szCs w:val="18"/>
              </w:rPr>
              <w:t>ɑ·∆t);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9) wyznacza zmianę prędkości i przyspieszenie z wykresów zależności prędkości od czasu dla ruc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hu prostoliniowego jednostajnie zmiennego (przyspieszonego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>);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4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odróżniać ruchy przyśpieszony i jednostajny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przyśpieszenie wiąże się z przyrostem prędkości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definicję i  jednostkę przyśpieszenia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wyjaśnia nazwę ruchu jednostajnie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przyśpieszonego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5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wartość przyśpieszenia na podstawie definicji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interpretuje przyśpieszenie jako przyrost prędkości w jednostce czasu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5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jeśli przyrost prędkości jest taki sam w każdej sekundzie, to  ciało przyśpiesza jednostajnie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56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wyznacza przyśpieszenie na podstawie  wykresu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5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jest świadomy, że im bardziej stromy jest wykres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tym  większe jest przyśpieszenie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5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zadania rachunkowe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JEDNOSTAJNIE ZMIENNY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Ruch jednostajnie opóźniony.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wykresów opisujących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ruch.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nazywa ruchem jednostajnie przyspieszonym ruch, w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którym wartość prędkości rośnie w jednostkowych przedziałach czasu o tę samą wartość, a ruchem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jednostajnie opóźnionym – ruch, w którym wartość prędkości maleje w jednos</w:t>
            </w:r>
            <w:r>
              <w:rPr>
                <w:rFonts w:ascii="Calibri" w:hAnsi="Calibri" w:cs="Calibri"/>
                <w:sz w:val="18"/>
                <w:szCs w:val="18"/>
              </w:rPr>
              <w:t>tkowych przedziałach czasu o tę samą wartość;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8) posługuje się pojęciem przyspieszenia do opisu ruchu prostoliniowego jednostajnie przyspieszonego i jednostajnie opóźnionego; wyznacza wartość przyspieszenia wraz z jednostką; stosuje do obliczeń związek pr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zyspieszenia ze zmianą prędkości i czasem, w którym ta zmiana nastąpiła (∆v = </w:t>
            </w:r>
            <w:r>
              <w:rPr>
                <w:rFonts w:ascii="Calibri" w:hAnsi="Calibri" w:cs="Calibri"/>
                <w:sz w:val="18"/>
                <w:szCs w:val="18"/>
              </w:rPr>
              <w:t>ɑ·∆t);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9) wyznacza zmianę prędkości i przyspieszenie z wykresów zależności prędkości od czasu dla ruchu prostoliniowego jednostajnie zmiennego (przyspieszonego lub opóźnionego);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5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wie,  jaki ruch nazywamy ruchem jednostajnie opóźnionym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6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jaki jest kształt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wykresu prędkości od czasu w ruchu jednostajnie opóźnionym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6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potrafi wyjaśnić, co oznacza zmniejszanie jednostajne prędkości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6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obliczyć przyśpieszenie w tym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ruchu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6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ruchu jednostajnie opóźnionym, przyśpieszenie ma wartość ujemną i jest stałe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6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potrafi obliczyć, o ile wzrosła lub zmalała prędkość po przekształceniu  definicji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przyśpieszenia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6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przyśpieszenie w ruchu jednostajnie opóźnionym można nazwać opóźnieniem,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ma ono stałą i dodatnią wartość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66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rozpoznaje na podstawie wykresów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ruch jednostajnie przyśpieszony, jedno-stajnie opóźniony i jednostajny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6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potrafi obliczać przyśpieszenie i prędkość na podstawie danych przedstawionych na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wykresie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dla ruchu jednostajnie zmiennego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RUCH I WYKRESY. Lekcja dodatkowa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Obliczanie drogi na podstawie wykresu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ruchu jednostajnym i jednostajnie zmiennym.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Wykres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ruchu jednostajnie przyśpieszonym.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Wykres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 ruchu jednostajnie przyśpieszonym.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wyodrębnia z tekstów, tabel, diagramów lub wykresów, rysunków schematycznych lub blokowych informacje kluczowe dla opisywanego zjawiska bądź problemu;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ilustruje je w różnych postaci</w:t>
            </w:r>
            <w:r>
              <w:rPr>
                <w:rFonts w:ascii="Calibri" w:hAnsi="Calibri" w:cs="Calibri"/>
                <w:sz w:val="18"/>
                <w:szCs w:val="18"/>
              </w:rPr>
              <w:t>ach;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wyodrębnia zjawisko z kontekstu, nazywa je oraz wskazuje czynniki istotne i nieistotne dla jego przebiegu;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68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wie, że drogę w dowolnym ruchu można obliczyć jako pole powierzchni figury pod wykresem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6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jaki kształt ma wykres przyśpieszenia o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d czasu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7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wie, jaki kształt ma wykres drogi od czasu w ruchu jednostajnie przyśpieszonym 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7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potrafi obliczyć drogę przebytą przez ciało w najprostszych przypadkach: w ruchu jednostajnym, ruchu jednostajnie przyśpieszonym (</w:t>
            </w:r>
            <w:proofErr w:type="spellStart"/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= 0), oraz w ruchu </w:t>
            </w:r>
            <w:proofErr w:type="spellStart"/>
            <w:r>
              <w:rPr>
                <w:rFonts w:ascii="Calibri" w:eastAsia="Arial Unicode MS" w:hAnsi="Calibri" w:cs="Calibri"/>
                <w:sz w:val="18"/>
                <w:szCs w:val="18"/>
              </w:rPr>
              <w:t>jednostaj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>-nie opóźnionym (</w:t>
            </w:r>
            <w:proofErr w:type="spellStart"/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= 0),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jako pole prostokąta oraz jako pole trójkąta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72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potrafi obliczyć drogę przebytą przez ciało w przypadkach: ruchu jednostajnie przyśpieszonym (</w:t>
            </w:r>
            <w:proofErr w:type="spellStart"/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o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≠ 0), oraz w ruchu jednostajnie opóźnionym (</w:t>
            </w:r>
            <w:proofErr w:type="spellStart"/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  <w:vertAlign w:val="subscript"/>
              </w:rPr>
              <w:t>k</w:t>
            </w:r>
            <w:proofErr w:type="spellEnd"/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≠ 0), jako p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ole figury złożonej z prostokąta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i trójkąta, lub jako pole trapezu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7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potrafi dopasować wykres prędkości i drogi w tym samym ruchu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74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naszkicować wykres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v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od </w:t>
            </w:r>
            <w:r>
              <w:rPr>
                <w:rFonts w:ascii="Calibri" w:eastAsia="Arial Unicode MS" w:hAnsi="Calibri" w:cs="Calibri"/>
                <w:i/>
                <w:sz w:val="18"/>
                <w:szCs w:val="18"/>
              </w:rPr>
              <w:t>t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PIERWSZA ZASADA DYNAMIKI NEWTONA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Pierwsza zasada dynamiki.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Zastosowanie pierwszej zasady </w:t>
            </w:r>
            <w:r>
              <w:rPr>
                <w:rFonts w:ascii="Calibri" w:hAnsi="Calibri" w:cs="Calibri"/>
                <w:sz w:val="18"/>
                <w:szCs w:val="18"/>
              </w:rPr>
              <w:t>dynamiki.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Bezwładność ciała.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14) analizuje zachowanie się ciał na podstawie pierwszej zasady dynamiki;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15) posługuje się pojęciem masy jako miary bezwładności ciał; [...]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18) doświadczalnie: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a) ilustruje: I zasadę dynamiki,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7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treść pierwszej zasady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76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z czym związana jest bezwładność ciała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7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 związek przyczynowo- skutkowy braku działającej siły lub działania równoważących się sił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7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przedstawia na rysunku siły równoważące się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79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wyjaśnia zachowanie się ciał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a na podstawie analizy sił działających na to ciało w podanych sytuacjach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podać wartość siły równoważącej działającą na ciało siłę, gdy wiadomo, że ciało spoczywa, lub porusza się ruchem jednostajnym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8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zaprezentować sytuację, w której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działające na ciało siły równoważą się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przykłady wskazujące bezwładność ciała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DRUGA ZASADA DYNANIKI NEWTONA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Druga zasada dynamiki.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Spadek swobodny ciała.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Przyśpieszenie grawitacyjne.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15)  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analizuje zachowanie się ciał na podstawie drugiej zasady dynamiki i stosuje do obliczeń związek między siłą i masą a przyspieszeniem;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16) opisuje spadek swobodny jako przykład ruchu jednostajnie przyspieszonego;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18) doświadczalnie:</w:t>
            </w: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a) ilustruje:  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II zasadę dynamiki, [...]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8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treść drugiej zasady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przyczyną zmiany stanu ruchu ciała jest siła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ciało spada swobodnie, jeśli działa na nie tylko siła ciężkości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8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przyśpieszenie z jakim porusza się ciało, zależy od dz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iałającej na nie siły, oraz od masy tego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przy powierzchni Ziemi spadanie swobodne ciał odbywa się z przyśpieszeniem ziemskim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8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wartość przyśpieszenia ziemskiego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8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wyznaczyć siłę z drugiej zasady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zinterpretować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jednostkę siły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przyśpieszenie ciała na podstawie drugiej zasady dynamiki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9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wektor przyśpieszenia ma zwrot zgodny ze zwrotem działającej na ciało siły wypadkowej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masę ciała oraz siłę na podstawie drugiej zasady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spa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danie swobodne ciała na innych planetach lub Księżycu odbywa się z innym przyśpieszeniem niż na Ziemi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umie obliczyć prędkość ciała na podstawie przyśpieszenia wyznaczonego z drugiej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zasady dynamiki i znanego czasu trwania ruchu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TRZY ZASADY DYNAMIKI </w:t>
            </w:r>
            <w:r>
              <w:rPr>
                <w:rFonts w:ascii="Calibri" w:hAnsi="Calibri" w:cs="Calibri"/>
                <w:sz w:val="18"/>
                <w:szCs w:val="18"/>
              </w:rPr>
              <w:t>NEWTONA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Wnioskowanie o ruchu ciała na podstawie trzech zasad dynamiki.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II.  Ruch i siły.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13) opisuje wzajemne oddziaływanie ciał posługując się trzecią zasadą dynamiki;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14) analizuje zachowanie się ciał na podstawie pierwszej zasady dynamiki;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15) posługuje się pojęciem masy jako miary bezwładności ciał; analizuje zachowanie się ciał na podstawie drugiej zasady dynamiki i stosuje do obliczeń związek między siłą i masą a przyspieszeniem;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9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treść trzech zasad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na czym polega zjawi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sko odrzutu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9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 powiązanie pierwszej zasady z ruchem jednostajnym lub spoczynkiem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99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 związek drugiej zasady z ruchem jedno-stajnie przyśpieszonym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0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związek trzeciej zasady z wzajemnością oddziaływań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0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wyjaśnić zjawisko odrzutu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na podstawie trzeciej zasady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02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typowe zadania, stosując odpowiednie zasady dynamiki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0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przykłady i objaśnia, stosując zasady dynamiki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0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zadania o podwyższonym poziomie trudności</w:t>
            </w:r>
          </w:p>
        </w:tc>
      </w:tr>
      <w:tr w:rsidR="00BD17C1">
        <w:trPr>
          <w:trHeight w:val="197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BD17C1">
            <w:pPr>
              <w:pStyle w:val="Bezodstpw"/>
              <w:rPr>
                <w:lang w:eastAsia="pl-PL"/>
              </w:rPr>
            </w:pPr>
          </w:p>
        </w:tc>
        <w:tc>
          <w:tcPr>
            <w:tcW w:w="1218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000000"/>
          </w:tcPr>
          <w:p w:rsidR="00BD17C1" w:rsidRDefault="00807B0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ab/>
              <w:t>PRACA, ENERGIA, MOC</w:t>
            </w:r>
            <w:r>
              <w:rPr>
                <w:lang w:eastAsia="pl-PL"/>
              </w:rPr>
              <w:tab/>
            </w:r>
            <w:r>
              <w:rPr>
                <w:lang w:eastAsia="pl-PL"/>
              </w:rPr>
              <w:tab/>
            </w:r>
          </w:p>
        </w:tc>
      </w:tr>
      <w:tr w:rsidR="00BD17C1"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PRACA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Praca </w:t>
            </w:r>
            <w:r>
              <w:rPr>
                <w:rFonts w:ascii="Calibri" w:hAnsi="Calibri" w:cs="Calibri"/>
                <w:sz w:val="18"/>
                <w:szCs w:val="18"/>
              </w:rPr>
              <w:t>mechaniczna.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Związek pracy z siłą i drogą.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posługuje się pojęciem pracy mechanicznej wraz z jej jednostką; stosuje do obliczeń związek pracy z siłą i drogą, na jakiej została wykonana;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0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praca w fizyce to wielkość fizyczna, k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tóra ma związek z siłą i drogą, na której działa ta siła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0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wzór do obliczania pracy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0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jednostkę pracy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0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zinterpretować pracę równą 1 J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0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pracę, znając siłę i drogę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1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praca jako wielkość fizyczna może być równa 0 J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1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podać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przykłady, w których praca jest równa 0 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1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przekształcić wzór na pracę i obliczyć drogę lub siłę</w:t>
            </w:r>
          </w:p>
        </w:tc>
      </w:tr>
      <w:tr w:rsidR="00BD17C1">
        <w:trPr>
          <w:trHeight w:val="341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 I ZASADA JEJ ZACHOWANIA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Rodzaje energii.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Związek energii z pracą.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Zasada zachowania energii.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posługuje się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pojęciem energii kinetycznej,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potencjalnej grawitacji i potencjalnej sprężystości; opisuje wykonaną pracę jako zmianę energii;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5) wykorzystuje zasadę zachowania energii do opisu zjawisk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1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wie, że energia jest związana z pracą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1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jednostkę energii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1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wymienia rodzaje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energii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1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zasadę zachowania energii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1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rozumie, że wykonanie pracy jest równe zmianie energii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1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z czym związane są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określone rodzaje energii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1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oblicza zmianę energii, obliczając wykonaną pracę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wykorzystuje zasadę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zachowania energii do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objaśniania zjawisk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określić  przemiany energii zachodzące w wybranych procesach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2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rozumie pojęcie siły zewnętrznej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podaje przykłady działania siły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zewnętrznej i określa jej skutki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pojęcie układ izolowany  i stosuje je do wyjaśniania zjawisk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jaka jest zależność energii wewnętrznej i oporów ruchu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ENERGIA POTENCJALNA GRAWITACJI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 potencjalna grawitacji.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Wykorzystanie energii potencjalnej grawitacji.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7) przelicza wielokrotności i podwielokrotności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(mikro-, mili-, centy-,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hekto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-, kilo-, mega-);</w:t>
            </w:r>
          </w:p>
          <w:p w:rsidR="00BD17C1" w:rsidRDefault="00BD17C1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4) wyznacza zmianę energii potencjalnej grawitacji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2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energia potencjalna grawitacji związana jest z oddziaływaniem grawitacyjnym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od czego zależy energia potencjalna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grawitacji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2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wzór na obliczanie zmian energii potencjalnej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2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wartość energii potencjalnej grawitacji zależy od wyboru poziomu odniesienia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3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energię potencjalną grawitacji można magazynować, np. w elektrowniach szczytowo - pompowych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3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e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nergię potencjalną grawitacji tego samego ciała względem różnych poziomów 0 J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3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wyraża energię w kilodżulach lub megadżulach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3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na zmiany energii potencjalnej grawitacji nie ma wpływu, po jakim torze ciało jest podnoszone, ważna jest jedynie wysokość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ciała nad powierzchnią Ziemi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 KINETYCZNA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 kinetyczna.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Obliczanie energii kinetycznej.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 xml:space="preserve">4) wyznacza zmianę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energii kinetycznej;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3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od czego zależy energia kinetyczna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3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jednostkę energii kinetycznej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3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wzór na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energię kinetyczną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3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wykonuje proste obliczenia energii, podstawiając do wzoru masę i prędkość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3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związek dżula z kilogramem, metrem i sekundą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3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 wprost proporcjonalną zależność energii od masy ciała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4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rozumie, że energia kinetyczna jest wprost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proporcjonalna do kwadratu prędkości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4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stosuje zależności energii kinetycznej od masy i prędkości do szybkiego obliczania energii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4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wyznacza i oblicza masę lub prędkość ze wzoru na energię kinetyczną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 MECHANICZNA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Energia mechaniczna.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Zasada zachowania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energii mechanicznej.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Wykorzystanie zasady zachowania energii do opisu zjawisk i rozwiązywania zadań.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5) wykorzystuje zasadę zachowania energii do opisu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zjawisk oraz zasadę zachowania energii mechanicznej do obliczeń.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4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 xml:space="preserve">wie, co to jest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energia mechaniczna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4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treść zasady zachowania energii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mechanicznej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4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oblicza wartość energii mechanicznej w prostych przykładach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4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potrafi stosować zasadę zachowania energii mechanicznej do rozwiązywania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typowych zadań i problemów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4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potrafi dla danego przypad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ku określić przemiany energii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4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stosuje zasadę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zachowania energii i oblicza zmianę danego rodzaju energii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STRATY ENERGII MECHANICZNEJ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Wykorzystanie zasady zachowania energii i energii mechanicznej.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przeprowadza wybrane obserwacje, pomiary i doświadczenia korzystając z ich opisów;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5) wykorzystuje zasadę zachowania energii do opisu zjawisk oraz zasadę zachowania energii mechanicznej do obliczeń.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4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w rzeczywistych procesach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zasada zachowania energii mechanicznej nie jest spełniona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5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 w takich sytuacjach można skorzystać z ogólnej zasady zachowania energii 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5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że, znając energię mechaniczną układu i korzystając z zasady zachowania energii, można obliczyć energię dostar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czoną do układu lub oddaną przez układ do otoczenia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5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rozumie, że energia oddana do otoczenia to strata energii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5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straty energii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5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ocenić, czy straty energii są niekorzystne, czy pożądane w danych przypadkach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5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wyraża straty energii w proc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entach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5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trudniejsze zadania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5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zademonstrować doświadczenie, w którym występują straty energii ciała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PROSTE. Lekcja dodatkowa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Maszyny proste - maszyny ułatwiające wykonanie pracy.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I. Wymagania przekrojowe.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wyodrębnia z </w:t>
            </w:r>
            <w:r>
              <w:rPr>
                <w:rFonts w:ascii="Calibri" w:hAnsi="Calibri" w:cs="Calibri"/>
                <w:sz w:val="18"/>
                <w:szCs w:val="18"/>
              </w:rPr>
              <w:t>tekstów, tabel, diagramów lub wykresów, rysunków schematycznych lub blokowych informacje kluczowe dla opisywanego zjawiska bądź problemu; ilustruje je w różnych postaciach;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wyodrębnia zjawisko z kontekstu, nazywa je oraz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wskazuje czynniki istotne i nie</w:t>
            </w:r>
            <w:r>
              <w:rPr>
                <w:rFonts w:ascii="Calibri" w:hAnsi="Calibri" w:cs="Calibri"/>
                <w:sz w:val="18"/>
                <w:szCs w:val="18"/>
              </w:rPr>
              <w:t>istotne dla jego przebiegu;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</w:t>
            </w:r>
            <w:r>
              <w:rPr>
                <w:rFonts w:ascii="Calibri" w:hAnsi="Calibri" w:cs="Calibri"/>
                <w:sz w:val="18"/>
                <w:szCs w:val="18"/>
              </w:rPr>
              <w:t>[...]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przeprowadza wybrane obserwacje, pomiary i doświadczenia korzystając z ich opisów;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5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lastRenderedPageBreak/>
              <w:t>zna nazwy maszyn prostych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5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wskazuje przykłady maszyn prostych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6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zasadę działania dźwigni i jej zastosowanie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6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jak działają bloczki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i na czym polega ułatwienie wykonania pracy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6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podaje przykłady maszyn prostych ze swojego otoczenia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6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objaśnia, w jaki sposób ułatwiają one wykonanie pracy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6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wykorzystuje opis matematyczny działania maszyny prostej do rozwiązywania zadań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6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przeprowadza proste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pokazy działania maszyn prostych i objaśnia, na czym polega ułatwienie wykonania pracy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MOC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Moc.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Jednostka mocy.</w:t>
            </w:r>
          </w:p>
          <w:p w:rsidR="00BD17C1" w:rsidRDefault="00807B0A">
            <w:pPr>
              <w:pStyle w:val="Styltabeli2"/>
              <w:spacing w:before="120" w:after="120"/>
              <w:ind w:hanging="4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Obliczanie mocy.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posługuje się pojęciem mocy wraz z jej jednostką; stosuje do obliczeń związek mocy z pracą i czasem, </w:t>
            </w:r>
            <w:r>
              <w:rPr>
                <w:rFonts w:ascii="Calibri" w:hAnsi="Calibri" w:cs="Calibri"/>
                <w:sz w:val="18"/>
                <w:szCs w:val="18"/>
              </w:rPr>
              <w:t>w którym została wykonana;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6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co to jest moc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67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definicję mocy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68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zna jednostkę mocy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69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moc w prostych przykładach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0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moc to wielkość pozwalająca porównać np. urządzenia wykonujące pracę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1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moc silników pojazdów wyraża się w koniach mechanic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znych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72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obliczyć pracę, gdy znana jest moc i czas pracy urządzenia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3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potrafi przeliczać jednostki mocy KM na W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5F5F5"/>
          </w:tcPr>
          <w:p w:rsidR="00BD17C1" w:rsidRDefault="00807B0A" w:rsidP="00807B0A">
            <w:pPr>
              <w:pStyle w:val="Styltabeli2"/>
              <w:numPr>
                <w:ilvl w:val="0"/>
                <w:numId w:val="174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co to jest maszyna parowa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5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wie, że James Watt usprawnił silnik parowy i jaki to miało wpływ na rozwój przemysłu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6"/>
              </w:numPr>
              <w:spacing w:before="120" w:after="120"/>
              <w:contextualSpacing/>
              <w:rPr>
                <w:rFonts w:ascii="Calibri" w:eastAsia="Arial Unicode MS" w:hAnsi="Calibri" w:cs="Calibri"/>
                <w:sz w:val="18"/>
                <w:szCs w:val="18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rozwiązuje zadania o 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>podwyższonym stopniu trudności</w:t>
            </w:r>
          </w:p>
        </w:tc>
      </w:tr>
      <w:tr w:rsidR="00BD17C1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MOC, CZAS I PRĘDKOŚĆ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>
            <w:pPr>
              <w:pStyle w:val="Styltabeli2"/>
              <w:spacing w:before="120" w:after="120"/>
              <w:ind w:hanging="4"/>
              <w:contextualSpacing/>
            </w:pPr>
            <w:r>
              <w:rPr>
                <w:rFonts w:ascii="Calibri" w:hAnsi="Calibri" w:cs="Calibri"/>
                <w:sz w:val="18"/>
                <w:szCs w:val="18"/>
              </w:rPr>
              <w:t>Wykorzystanie mocy do opisu zjawisk i rozwiązywania problemów.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III. Energia. Uczeń:</w:t>
            </w:r>
          </w:p>
          <w:p w:rsidR="00BD17C1" w:rsidRDefault="00BD17C1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BD17C1" w:rsidRDefault="00807B0A">
            <w:pPr>
              <w:pStyle w:val="Styltabeli2"/>
              <w:spacing w:before="120" w:after="120"/>
              <w:ind w:left="170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posługuje się pojęciem mocy wraz z jej jednostką; stosuje do obliczeń związek mocy z pracą i czasem, w którym </w:t>
            </w:r>
            <w:r>
              <w:rPr>
                <w:rFonts w:ascii="Calibri" w:hAnsi="Calibri" w:cs="Calibri"/>
                <w:sz w:val="18"/>
                <w:szCs w:val="18"/>
              </w:rPr>
              <w:t>została wykonana;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77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wie, że, znając moc urządzenia, można obliczyć czas potrzebny na wykonanie określonej pracy </w:t>
            </w:r>
          </w:p>
          <w:p w:rsidR="00BD17C1" w:rsidRDefault="00807B0A" w:rsidP="00807B0A">
            <w:pPr>
              <w:pStyle w:val="Styltabeli2"/>
              <w:numPr>
                <w:ilvl w:val="0"/>
                <w:numId w:val="178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zna wzór na moc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v</m:t>
              </m:r>
            </m:oMath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79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oblicza czas potrzebny na wykonanie określonej pracy przez urządzenie o danej mocy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80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nietypowe zadania, korzyst</w:t>
            </w:r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ając ze wzoru 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v</m:t>
              </m:r>
            </m:oMath>
            <w:r>
              <w:rPr>
                <w:rFonts w:ascii="Calibri" w:eastAsia="Arial Unicode MS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7C1" w:rsidRDefault="00807B0A" w:rsidP="00807B0A">
            <w:pPr>
              <w:pStyle w:val="Styltabeli2"/>
              <w:numPr>
                <w:ilvl w:val="0"/>
                <w:numId w:val="181"/>
              </w:numPr>
              <w:spacing w:before="120" w:after="120"/>
              <w:contextualSpacing/>
              <w:rPr>
                <w:rFonts w:ascii="Times New Roman" w:eastAsia="Arial Unicode MS" w:hAnsi="Times New Roman" w:cs="Times New Roman"/>
              </w:rPr>
            </w:pPr>
            <w:r>
              <w:rPr>
                <w:rFonts w:ascii="Calibri" w:eastAsia="Arial Unicode MS" w:hAnsi="Calibri" w:cs="Calibri"/>
                <w:sz w:val="18"/>
                <w:szCs w:val="18"/>
              </w:rPr>
              <w:t>rozwiązuje nietypowe zadania o podwyższonym stopniu trudności</w:t>
            </w:r>
          </w:p>
        </w:tc>
      </w:tr>
    </w:tbl>
    <w:p w:rsidR="00BD17C1" w:rsidRDefault="00BD17C1"/>
    <w:sectPr w:rsidR="00BD17C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libri"/>
    <w:charset w:val="00"/>
    <w:family w:val="auto"/>
    <w:pitch w:val="variable"/>
  </w:font>
  <w:font w:name="Helvetica Neue">
    <w:altName w:val="Times New Roman"/>
    <w:charset w:val="00"/>
    <w:family w:val="roman"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3EDE"/>
    <w:multiLevelType w:val="multilevel"/>
    <w:tmpl w:val="1134695A"/>
    <w:lvl w:ilvl="0">
      <w:start w:val="1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 w:numId="69">
    <w:abstractNumId w:val="0"/>
  </w:num>
  <w:num w:numId="70">
    <w:abstractNumId w:val="0"/>
  </w:num>
  <w:num w:numId="71">
    <w:abstractNumId w:val="0"/>
  </w:num>
  <w:num w:numId="72">
    <w:abstractNumId w:val="0"/>
  </w:num>
  <w:num w:numId="73">
    <w:abstractNumId w:val="0"/>
  </w:num>
  <w:num w:numId="74">
    <w:abstractNumId w:val="0"/>
  </w:num>
  <w:num w:numId="75">
    <w:abstractNumId w:val="0"/>
  </w:num>
  <w:num w:numId="76">
    <w:abstractNumId w:val="0"/>
  </w:num>
  <w:num w:numId="77">
    <w:abstractNumId w:val="0"/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0"/>
  </w:num>
  <w:num w:numId="109">
    <w:abstractNumId w:val="0"/>
  </w:num>
  <w:num w:numId="110">
    <w:abstractNumId w:val="0"/>
  </w:num>
  <w:num w:numId="111">
    <w:abstractNumId w:val="0"/>
  </w:num>
  <w:num w:numId="112">
    <w:abstractNumId w:val="0"/>
  </w:num>
  <w:num w:numId="113">
    <w:abstractNumId w:val="0"/>
  </w:num>
  <w:num w:numId="114">
    <w:abstractNumId w:val="0"/>
  </w:num>
  <w:num w:numId="115">
    <w:abstractNumId w:val="0"/>
  </w:num>
  <w:num w:numId="116">
    <w:abstractNumId w:val="0"/>
  </w:num>
  <w:num w:numId="117">
    <w:abstractNumId w:val="0"/>
  </w:num>
  <w:num w:numId="118">
    <w:abstractNumId w:val="0"/>
  </w:num>
  <w:num w:numId="119">
    <w:abstractNumId w:val="0"/>
  </w:num>
  <w:num w:numId="120">
    <w:abstractNumId w:val="0"/>
  </w:num>
  <w:num w:numId="121">
    <w:abstractNumId w:val="0"/>
  </w:num>
  <w:num w:numId="122">
    <w:abstractNumId w:val="0"/>
  </w:num>
  <w:num w:numId="123">
    <w:abstractNumId w:val="0"/>
  </w:num>
  <w:num w:numId="124">
    <w:abstractNumId w:val="0"/>
  </w:num>
  <w:num w:numId="125">
    <w:abstractNumId w:val="0"/>
  </w:num>
  <w:num w:numId="126">
    <w:abstractNumId w:val="0"/>
  </w:num>
  <w:num w:numId="127">
    <w:abstractNumId w:val="0"/>
  </w:num>
  <w:num w:numId="128">
    <w:abstractNumId w:val="0"/>
  </w:num>
  <w:num w:numId="129">
    <w:abstractNumId w:val="0"/>
  </w:num>
  <w:num w:numId="130">
    <w:abstractNumId w:val="0"/>
  </w:num>
  <w:num w:numId="131">
    <w:abstractNumId w:val="0"/>
  </w:num>
  <w:num w:numId="132">
    <w:abstractNumId w:val="0"/>
  </w:num>
  <w:num w:numId="133">
    <w:abstractNumId w:val="0"/>
  </w:num>
  <w:num w:numId="134">
    <w:abstractNumId w:val="0"/>
  </w:num>
  <w:num w:numId="135">
    <w:abstractNumId w:val="0"/>
  </w:num>
  <w:num w:numId="136">
    <w:abstractNumId w:val="0"/>
  </w:num>
  <w:num w:numId="137">
    <w:abstractNumId w:val="0"/>
  </w:num>
  <w:num w:numId="138">
    <w:abstractNumId w:val="0"/>
  </w:num>
  <w:num w:numId="139">
    <w:abstractNumId w:val="0"/>
  </w:num>
  <w:num w:numId="140">
    <w:abstractNumId w:val="0"/>
  </w:num>
  <w:num w:numId="141">
    <w:abstractNumId w:val="0"/>
  </w:num>
  <w:num w:numId="142">
    <w:abstractNumId w:val="0"/>
  </w:num>
  <w:num w:numId="143">
    <w:abstractNumId w:val="0"/>
  </w:num>
  <w:num w:numId="144">
    <w:abstractNumId w:val="0"/>
  </w:num>
  <w:num w:numId="145">
    <w:abstractNumId w:val="0"/>
  </w:num>
  <w:num w:numId="146">
    <w:abstractNumId w:val="0"/>
  </w:num>
  <w:num w:numId="147">
    <w:abstractNumId w:val="0"/>
  </w:num>
  <w:num w:numId="148">
    <w:abstractNumId w:val="0"/>
  </w:num>
  <w:num w:numId="149">
    <w:abstractNumId w:val="0"/>
  </w:num>
  <w:num w:numId="150">
    <w:abstractNumId w:val="0"/>
  </w:num>
  <w:num w:numId="151">
    <w:abstractNumId w:val="0"/>
  </w:num>
  <w:num w:numId="152">
    <w:abstractNumId w:val="0"/>
  </w:num>
  <w:num w:numId="153">
    <w:abstractNumId w:val="0"/>
  </w:num>
  <w:num w:numId="154">
    <w:abstractNumId w:val="0"/>
  </w:num>
  <w:num w:numId="155">
    <w:abstractNumId w:val="0"/>
  </w:num>
  <w:num w:numId="156">
    <w:abstractNumId w:val="0"/>
  </w:num>
  <w:num w:numId="157">
    <w:abstractNumId w:val="0"/>
  </w:num>
  <w:num w:numId="158">
    <w:abstractNumId w:val="0"/>
  </w:num>
  <w:num w:numId="159">
    <w:abstractNumId w:val="0"/>
  </w:num>
  <w:num w:numId="160">
    <w:abstractNumId w:val="0"/>
  </w:num>
  <w:num w:numId="161">
    <w:abstractNumId w:val="0"/>
  </w:num>
  <w:num w:numId="162">
    <w:abstractNumId w:val="0"/>
  </w:num>
  <w:num w:numId="163">
    <w:abstractNumId w:val="0"/>
  </w:num>
  <w:num w:numId="164">
    <w:abstractNumId w:val="0"/>
  </w:num>
  <w:num w:numId="165">
    <w:abstractNumId w:val="0"/>
  </w:num>
  <w:num w:numId="166">
    <w:abstractNumId w:val="0"/>
  </w:num>
  <w:num w:numId="167">
    <w:abstractNumId w:val="0"/>
  </w:num>
  <w:num w:numId="168">
    <w:abstractNumId w:val="0"/>
  </w:num>
  <w:num w:numId="169">
    <w:abstractNumId w:val="0"/>
  </w:num>
  <w:num w:numId="170">
    <w:abstractNumId w:val="0"/>
  </w:num>
  <w:num w:numId="171">
    <w:abstractNumId w:val="0"/>
  </w:num>
  <w:num w:numId="172">
    <w:abstractNumId w:val="0"/>
  </w:num>
  <w:num w:numId="173">
    <w:abstractNumId w:val="0"/>
  </w:num>
  <w:num w:numId="174">
    <w:abstractNumId w:val="0"/>
  </w:num>
  <w:num w:numId="175">
    <w:abstractNumId w:val="0"/>
  </w:num>
  <w:num w:numId="176">
    <w:abstractNumId w:val="0"/>
  </w:num>
  <w:num w:numId="177">
    <w:abstractNumId w:val="0"/>
  </w:num>
  <w:num w:numId="178">
    <w:abstractNumId w:val="0"/>
  </w:num>
  <w:num w:numId="179">
    <w:abstractNumId w:val="0"/>
  </w:num>
  <w:num w:numId="180">
    <w:abstractNumId w:val="0"/>
  </w:num>
  <w:num w:numId="181">
    <w:abstractNumId w:val="0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BD17C1"/>
    <w:rsid w:val="00807B0A"/>
    <w:rsid w:val="00B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A6B4A-0B63-4B09-919B-11170956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120" w:after="120"/>
      <w:outlineLvl w:val="0"/>
    </w:pPr>
    <w:rPr>
      <w:rFonts w:ascii="Calibri" w:eastAsia="Calibri" w:hAnsi="Calibri" w:cs="DejaVu Sans"/>
      <w:b/>
      <w:color w:val="76717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spacing w:before="40"/>
      <w:outlineLvl w:val="1"/>
    </w:pPr>
    <w:rPr>
      <w:rFonts w:ascii="Calibri Light" w:eastAsia="Calibri" w:hAnsi="Calibri Light" w:cs="DejaVu Sans"/>
      <w:b/>
      <w:color w:val="767171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160" w:line="360" w:lineRule="auto"/>
      <w:outlineLvl w:val="2"/>
    </w:pPr>
    <w:rPr>
      <w:rFonts w:ascii="Calibri" w:eastAsia="Calibri" w:hAnsi="Calibri" w:cs="DejaVu Sans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libri" w:eastAsia="Calibri" w:hAnsi="Calibri" w:cs="DejaVu Sans"/>
      <w:b/>
      <w:color w:val="767171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qFormat/>
    <w:rPr>
      <w:rFonts w:ascii="Calibri Light" w:eastAsia="Calibri" w:hAnsi="Calibri Light" w:cs="DejaVu Sans"/>
      <w:b/>
      <w:color w:val="767171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qFormat/>
    <w:rPr>
      <w:rFonts w:ascii="Calibri" w:eastAsia="Calibri" w:hAnsi="Calibri" w:cs="DejaVu Sans"/>
      <w:b/>
      <w:sz w:val="24"/>
      <w:szCs w:val="24"/>
      <w:lang w:val="en-US"/>
    </w:rPr>
  </w:style>
  <w:style w:type="character" w:customStyle="1" w:styleId="czeinternetowe">
    <w:name w:val="Łącze internetowe"/>
    <w:rPr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eastAsia="Arial Unicode MS" w:hAnsi="Segoe UI" w:cs="Segoe UI"/>
      <w:sz w:val="18"/>
      <w:szCs w:val="18"/>
      <w:lang w:val="en-US"/>
    </w:rPr>
  </w:style>
  <w:style w:type="character" w:customStyle="1" w:styleId="PodtytuZnak">
    <w:name w:val="Podtytuł Znak"/>
    <w:basedOn w:val="Domylnaczcionkaakapitu"/>
    <w:qFormat/>
    <w:rPr>
      <w:rFonts w:eastAsia="Calibri"/>
      <w:color w:val="5A5A5A"/>
      <w:spacing w:val="15"/>
      <w:lang w:val="en-US"/>
    </w:rPr>
  </w:style>
  <w:style w:type="character" w:customStyle="1" w:styleId="NagwekZnak">
    <w:name w:val="Nagłówek Znak"/>
    <w:basedOn w:val="Domylnaczcionkaakapitu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qFormat/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</w:pPr>
    <w:rPr>
      <w:rFonts w:eastAsia="Times New Roman"/>
      <w:sz w:val="18"/>
      <w:szCs w:val="18"/>
      <w:lang w:val="pl-PL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yltabeli2">
    <w:name w:val="Styl tabeli 2"/>
    <w:qFormat/>
    <w:rPr>
      <w:rFonts w:ascii="Helvetica Neue" w:eastAsia="Helvetica Neue" w:hAnsi="Helvetica Neue" w:cs="Helvetica Neue"/>
      <w:color w:val="000000"/>
      <w:szCs w:val="20"/>
      <w:lang w:eastAsia="pl-PL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qFormat/>
    <w:pPr>
      <w:spacing w:line="259" w:lineRule="auto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pPr>
      <w:spacing w:before="240" w:after="120"/>
    </w:pPr>
    <w:rPr>
      <w:rFonts w:ascii="Calibri" w:hAnsi="Calibri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pPr>
      <w:spacing w:before="120"/>
      <w:ind w:left="240"/>
    </w:pPr>
    <w:rPr>
      <w:rFonts w:ascii="Calibri" w:hAnsi="Calibri"/>
      <w:i/>
      <w:iCs/>
      <w:sz w:val="20"/>
      <w:szCs w:val="20"/>
    </w:rPr>
  </w:style>
  <w:style w:type="paragraph" w:styleId="Podtytu">
    <w:name w:val="Subtitle"/>
    <w:basedOn w:val="Normalny"/>
    <w:next w:val="Normalny"/>
    <w:qFormat/>
    <w:pPr>
      <w:spacing w:after="160"/>
    </w:pPr>
    <w:rPr>
      <w:rFonts w:ascii="Calibri" w:eastAsia="Calibri" w:hAnsi="Calibri" w:cs="DejaVu Sans"/>
      <w:color w:val="5A5A5A"/>
      <w:spacing w:val="15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Spistreci3">
    <w:name w:val="toc 3"/>
    <w:basedOn w:val="Normalny"/>
    <w:next w:val="Normalny"/>
    <w:autoRedefine/>
    <w:pPr>
      <w:ind w:left="480"/>
    </w:pPr>
    <w:rPr>
      <w:rFonts w:ascii="Calibri" w:hAnsi="Calibri"/>
      <w:sz w:val="20"/>
      <w:szCs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rFonts w:ascii="Calibri" w:hAnsi="Calibri"/>
      <w:sz w:val="20"/>
      <w:szCs w:val="20"/>
    </w:rPr>
  </w:style>
  <w:style w:type="paragraph" w:styleId="Spistreci5">
    <w:name w:val="toc 5"/>
    <w:basedOn w:val="Normalny"/>
    <w:next w:val="Normalny"/>
    <w:autoRedefine/>
    <w:pPr>
      <w:ind w:left="960"/>
    </w:pPr>
    <w:rPr>
      <w:rFonts w:ascii="Calibri" w:hAnsi="Calibri"/>
      <w:sz w:val="20"/>
      <w:szCs w:val="20"/>
    </w:rPr>
  </w:style>
  <w:style w:type="paragraph" w:styleId="Spistreci6">
    <w:name w:val="toc 6"/>
    <w:basedOn w:val="Normalny"/>
    <w:next w:val="Normalny"/>
    <w:autoRedefine/>
    <w:pPr>
      <w:ind w:left="1200"/>
    </w:pPr>
    <w:rPr>
      <w:rFonts w:ascii="Calibri" w:hAnsi="Calibri"/>
      <w:sz w:val="20"/>
      <w:szCs w:val="20"/>
    </w:rPr>
  </w:style>
  <w:style w:type="paragraph" w:styleId="Spistreci7">
    <w:name w:val="toc 7"/>
    <w:basedOn w:val="Normalny"/>
    <w:next w:val="Normalny"/>
    <w:autoRedefine/>
    <w:pPr>
      <w:ind w:left="1440"/>
    </w:pPr>
    <w:rPr>
      <w:rFonts w:ascii="Calibri" w:hAnsi="Calibri"/>
      <w:sz w:val="20"/>
      <w:szCs w:val="20"/>
    </w:rPr>
  </w:style>
  <w:style w:type="paragraph" w:styleId="Spistreci8">
    <w:name w:val="toc 8"/>
    <w:basedOn w:val="Normalny"/>
    <w:next w:val="Normalny"/>
    <w:autoRedefine/>
    <w:pPr>
      <w:ind w:left="1680"/>
    </w:pPr>
    <w:rPr>
      <w:rFonts w:ascii="Calibri" w:hAnsi="Calibri"/>
      <w:sz w:val="20"/>
      <w:szCs w:val="20"/>
    </w:rPr>
  </w:style>
  <w:style w:type="paragraph" w:styleId="Spistreci9">
    <w:name w:val="toc 9"/>
    <w:basedOn w:val="Normalny"/>
    <w:next w:val="Normalny"/>
    <w:autoRedefine/>
    <w:pPr>
      <w:ind w:left="1920"/>
    </w:pPr>
    <w:rPr>
      <w:rFonts w:ascii="Calibri" w:hAnsi="Calibri"/>
      <w:sz w:val="20"/>
      <w:szCs w:val="20"/>
    </w:rPr>
  </w:style>
  <w:style w:type="paragraph" w:styleId="Bezodstpw">
    <w:name w:val="No Spacing"/>
    <w:next w:val="Tekstpodstawowy"/>
    <w:qFormat/>
    <w:pPr>
      <w:jc w:val="center"/>
    </w:pPr>
    <w:rPr>
      <w:rFonts w:eastAsia="Arial Unicode MS" w:cs="Times New Roman"/>
      <w:b/>
      <w:szCs w:val="24"/>
      <w:lang w:val="en-US"/>
    </w:rPr>
  </w:style>
  <w:style w:type="paragraph" w:styleId="Akapitzlist">
    <w:name w:val="List Paragraph"/>
    <w:basedOn w:val="Normalny"/>
    <w:qFormat/>
    <w:pPr>
      <w:widowControl w:val="0"/>
    </w:pPr>
    <w:rPr>
      <w:rFonts w:eastAsia="Times New Roman"/>
      <w:sz w:val="22"/>
      <w:szCs w:val="22"/>
      <w:lang w:val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Styl1">
    <w:name w:val="Styl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19</Pages>
  <Words>6153</Words>
  <Characters>36922</Characters>
  <Application>Microsoft Office Word</Application>
  <DocSecurity>0</DocSecurity>
  <Lines>307</Lines>
  <Paragraphs>85</Paragraphs>
  <ScaleCrop>false</ScaleCrop>
  <Company/>
  <LinksUpToDate>false</LinksUpToDate>
  <CharactersWithSpaces>42990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Hoffmann</dc:creator>
  <dc:description/>
  <cp:lastModifiedBy>Maria Hoffmann</cp:lastModifiedBy>
  <cp:revision>25</cp:revision>
  <dcterms:created xsi:type="dcterms:W3CDTF">2023-07-14T13:05:00Z</dcterms:created>
  <dcterms:modified xsi:type="dcterms:W3CDTF">2023-08-01T08:04:00Z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