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0"/>
        <w:gridCol w:w="1559"/>
        <w:gridCol w:w="1559"/>
        <w:gridCol w:w="8186"/>
      </w:tblGrid>
      <w:tr w:rsidR="00FB3566" w:rsidRPr="000410FE" w14:paraId="5109FCB9" w14:textId="77777777" w:rsidTr="005C33EE">
        <w:trPr>
          <w:trHeight w:val="1134"/>
        </w:trPr>
        <w:tc>
          <w:tcPr>
            <w:tcW w:w="961" w:type="pct"/>
            <w:shd w:val="clear" w:color="000000" w:fill="FFFFFF"/>
            <w:vAlign w:val="center"/>
            <w:hideMark/>
          </w:tcPr>
          <w:p w14:paraId="6C4A3C5D" w14:textId="77777777" w:rsidR="00FB3566" w:rsidRPr="000410FE" w:rsidRDefault="00FB3566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Temat lekcji</w:t>
            </w:r>
          </w:p>
        </w:tc>
        <w:tc>
          <w:tcPr>
            <w:tcW w:w="557" w:type="pct"/>
            <w:shd w:val="clear" w:color="000000" w:fill="FFFFFF"/>
            <w:vAlign w:val="center"/>
            <w:hideMark/>
          </w:tcPr>
          <w:p w14:paraId="76FABF82" w14:textId="77777777" w:rsidR="00FB3566" w:rsidRPr="000410FE" w:rsidRDefault="00FB3566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Zakres </w:t>
            </w:r>
            <w:r w:rsidRPr="000410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br/>
              <w:t>podstawowy</w:t>
            </w:r>
            <w:r w:rsidRPr="000410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br/>
              <w:t>(liczba godzin)</w:t>
            </w:r>
          </w:p>
        </w:tc>
        <w:tc>
          <w:tcPr>
            <w:tcW w:w="557" w:type="pct"/>
            <w:shd w:val="clear" w:color="000000" w:fill="FFFFFF"/>
            <w:vAlign w:val="center"/>
            <w:hideMark/>
          </w:tcPr>
          <w:p w14:paraId="0C91C4A8" w14:textId="77777777" w:rsidR="00FB3566" w:rsidRPr="000410FE" w:rsidRDefault="00FB3566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Zakres rozszerzony </w:t>
            </w:r>
            <w:r w:rsidRPr="000410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br/>
              <w:t>(liczba godzin)</w:t>
            </w:r>
          </w:p>
        </w:tc>
        <w:tc>
          <w:tcPr>
            <w:tcW w:w="2925" w:type="pct"/>
            <w:shd w:val="clear" w:color="000000" w:fill="FFFFFF"/>
            <w:vAlign w:val="center"/>
            <w:hideMark/>
          </w:tcPr>
          <w:p w14:paraId="4F322032" w14:textId="77777777" w:rsidR="00FB3566" w:rsidRPr="000410FE" w:rsidRDefault="00FB3566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Punkty podstawy programowej </w:t>
            </w:r>
          </w:p>
        </w:tc>
      </w:tr>
      <w:tr w:rsidR="00FB3566" w:rsidRPr="000410FE" w14:paraId="06752EC4" w14:textId="77777777" w:rsidTr="000C7A14">
        <w:trPr>
          <w:trHeight w:val="652"/>
        </w:trPr>
        <w:tc>
          <w:tcPr>
            <w:tcW w:w="5000" w:type="pct"/>
            <w:gridSpan w:val="4"/>
            <w:shd w:val="clear" w:color="auto" w:fill="9CC2E5" w:themeFill="accent1" w:themeFillTint="99"/>
            <w:vAlign w:val="center"/>
            <w:hideMark/>
          </w:tcPr>
          <w:p w14:paraId="79BA9864" w14:textId="56FF5B5D" w:rsidR="000A41B3" w:rsidRPr="000410FE" w:rsidRDefault="00704055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Europa i świat po kongresie wiedeńskim</w:t>
            </w:r>
            <w:r w:rsidR="00FB3566" w:rsidRPr="000410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</w:t>
            </w:r>
          </w:p>
        </w:tc>
      </w:tr>
      <w:tr w:rsidR="00FB3566" w:rsidRPr="000410FE" w14:paraId="6D6105DA" w14:textId="77777777" w:rsidTr="005C33EE">
        <w:trPr>
          <w:trHeight w:val="563"/>
        </w:trPr>
        <w:tc>
          <w:tcPr>
            <w:tcW w:w="961" w:type="pct"/>
            <w:shd w:val="clear" w:color="000000" w:fill="FFFFFF"/>
            <w:hideMark/>
          </w:tcPr>
          <w:p w14:paraId="588FC12F" w14:textId="77777777" w:rsidR="00FB3566" w:rsidRPr="000410FE" w:rsidRDefault="00AC05F9" w:rsidP="000410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lang w:eastAsia="pl-PL"/>
              </w:rPr>
              <w:t>Kongres wiedeński</w:t>
            </w:r>
          </w:p>
        </w:tc>
        <w:tc>
          <w:tcPr>
            <w:tcW w:w="557" w:type="pct"/>
            <w:shd w:val="clear" w:color="000000" w:fill="FFFFFF"/>
            <w:hideMark/>
          </w:tcPr>
          <w:p w14:paraId="1DF319D1" w14:textId="77777777" w:rsidR="00FB3566" w:rsidRPr="000410FE" w:rsidRDefault="00AC05F9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557" w:type="pct"/>
            <w:shd w:val="clear" w:color="000000" w:fill="FFFFFF"/>
            <w:hideMark/>
          </w:tcPr>
          <w:p w14:paraId="1232366E" w14:textId="77777777" w:rsidR="00FB3566" w:rsidRPr="000410FE" w:rsidRDefault="00AC05F9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2925" w:type="pct"/>
            <w:shd w:val="clear" w:color="000000" w:fill="FFFFFF"/>
            <w:vAlign w:val="bottom"/>
            <w:hideMark/>
          </w:tcPr>
          <w:p w14:paraId="2B5EC2B9" w14:textId="07DB116A" w:rsidR="00AC05F9" w:rsidRPr="000410FE" w:rsidRDefault="00AC05F9" w:rsidP="000410FE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0410FE">
              <w:rPr>
                <w:rFonts w:ascii="Times New Roman" w:hAnsi="Times New Roman" w:cs="Times New Roman"/>
              </w:rPr>
              <w:t>XXX. Europa i świat po kongresie wiedeńskim.</w:t>
            </w:r>
            <w:r w:rsidR="00F27A70" w:rsidRPr="000410FE">
              <w:rPr>
                <w:rFonts w:ascii="Times New Roman" w:hAnsi="Times New Roman" w:cs="Times New Roman"/>
              </w:rPr>
              <w:t xml:space="preserve"> </w:t>
            </w:r>
            <w:r w:rsidR="00F27A70" w:rsidRPr="000410FE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hAnsi="Times New Roman" w:cs="Times New Roman"/>
              </w:rPr>
              <w:t>Uczeń:</w:t>
            </w:r>
            <w:r w:rsidR="00F27A70" w:rsidRPr="000410FE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hAnsi="Times New Roman" w:cs="Times New Roman"/>
              </w:rPr>
              <w:t xml:space="preserve">1) przedstawia decyzje kongresu wiedeńskiego w odniesieniu do Europy i świata, </w:t>
            </w:r>
            <w:r w:rsidR="00450D91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hAnsi="Times New Roman" w:cs="Times New Roman"/>
              </w:rPr>
              <w:t>z uwzględnieniem podziału ziem polskich.</w:t>
            </w:r>
            <w:r w:rsidR="00F27A70" w:rsidRPr="000410FE">
              <w:rPr>
                <w:rFonts w:ascii="Times New Roman" w:hAnsi="Times New Roman" w:cs="Times New Roman"/>
              </w:rPr>
              <w:t xml:space="preserve"> </w:t>
            </w:r>
            <w:r w:rsidR="00F27A70" w:rsidRPr="000410FE">
              <w:rPr>
                <w:rFonts w:ascii="Times New Roman" w:hAnsi="Times New Roman" w:cs="Times New Roman"/>
              </w:rPr>
              <w:br/>
            </w:r>
            <w:r w:rsidRPr="00450D91">
              <w:rPr>
                <w:rFonts w:ascii="Times New Roman" w:hAnsi="Times New Roman" w:cs="Times New Roman"/>
                <w:color w:val="C00000"/>
              </w:rPr>
              <w:t>Uczeń spełnia wymagania określone dla zakresu podstawowego, a ponadto:</w:t>
            </w:r>
            <w:r w:rsidR="00F27A70" w:rsidRPr="00450D91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="00F27A70" w:rsidRPr="00450D91">
              <w:rPr>
                <w:rFonts w:ascii="Times New Roman" w:hAnsi="Times New Roman" w:cs="Times New Roman"/>
                <w:color w:val="C00000"/>
              </w:rPr>
              <w:br/>
            </w:r>
            <w:r w:rsidRPr="00450D91">
              <w:rPr>
                <w:rFonts w:ascii="Times New Roman" w:hAnsi="Times New Roman" w:cs="Times New Roman"/>
                <w:color w:val="C00000"/>
              </w:rPr>
              <w:t>1) ocenia rolę Świętego Przymierza.</w:t>
            </w:r>
            <w:r w:rsidR="00172479" w:rsidRPr="00450D91">
              <w:rPr>
                <w:rFonts w:ascii="Times New Roman" w:hAnsi="Times New Roman" w:cs="Times New Roman"/>
                <w:color w:val="C00000"/>
              </w:rPr>
              <w:t xml:space="preserve"> </w:t>
            </w:r>
          </w:p>
        </w:tc>
      </w:tr>
      <w:tr w:rsidR="00FB3566" w:rsidRPr="000410FE" w14:paraId="3037223E" w14:textId="77777777" w:rsidTr="005C33EE">
        <w:tc>
          <w:tcPr>
            <w:tcW w:w="961" w:type="pct"/>
            <w:shd w:val="clear" w:color="000000" w:fill="FFFFFF"/>
            <w:hideMark/>
          </w:tcPr>
          <w:p w14:paraId="3E2A6372" w14:textId="62E73ADD" w:rsidR="00FB3566" w:rsidRPr="000410FE" w:rsidRDefault="00AC05F9" w:rsidP="005C33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Cywilizacja </w:t>
            </w:r>
            <w:r w:rsidR="005C33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</w:t>
            </w: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rzemysłowa w pierwszej połowie XIX w. </w:t>
            </w:r>
          </w:p>
        </w:tc>
        <w:tc>
          <w:tcPr>
            <w:tcW w:w="557" w:type="pct"/>
            <w:shd w:val="clear" w:color="000000" w:fill="FFFFFF"/>
            <w:hideMark/>
          </w:tcPr>
          <w:p w14:paraId="7B35F1F0" w14:textId="77777777" w:rsidR="00FB3566" w:rsidRPr="000410FE" w:rsidRDefault="00FB3566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7" w:type="pct"/>
            <w:shd w:val="clear" w:color="000000" w:fill="FFFFFF"/>
            <w:hideMark/>
          </w:tcPr>
          <w:p w14:paraId="5F8F891C" w14:textId="77777777" w:rsidR="00FB3566" w:rsidRPr="000410FE" w:rsidRDefault="007A3F2D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925" w:type="pct"/>
            <w:shd w:val="clear" w:color="000000" w:fill="FFFFFF"/>
            <w:hideMark/>
          </w:tcPr>
          <w:p w14:paraId="208BDA01" w14:textId="03976B05" w:rsidR="00AC05F9" w:rsidRPr="000410FE" w:rsidRDefault="00AC05F9" w:rsidP="00450D9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hAnsi="Times New Roman" w:cs="Times New Roman"/>
              </w:rPr>
              <w:t>XXX. Europa i świat po kongresie wiedeńskim.</w:t>
            </w:r>
            <w:r w:rsidR="00F27A70" w:rsidRPr="000410FE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hAnsi="Times New Roman" w:cs="Times New Roman"/>
              </w:rPr>
              <w:t>Uczeń:</w:t>
            </w:r>
            <w:r w:rsidR="00F27A70" w:rsidRPr="000410FE">
              <w:rPr>
                <w:rFonts w:ascii="Times New Roman" w:hAnsi="Times New Roman" w:cs="Times New Roman"/>
              </w:rPr>
              <w:t xml:space="preserve"> </w:t>
            </w:r>
            <w:r w:rsidR="00F27A70" w:rsidRPr="000410FE">
              <w:rPr>
                <w:rFonts w:ascii="Times New Roman" w:hAnsi="Times New Roman" w:cs="Times New Roman"/>
              </w:rPr>
              <w:br/>
            </w:r>
            <w:r w:rsidR="008D4413" w:rsidRPr="00450D91">
              <w:rPr>
                <w:rFonts w:ascii="Times New Roman" w:hAnsi="Times New Roman" w:cs="Times New Roman"/>
              </w:rPr>
              <w:t>2</w:t>
            </w:r>
            <w:r w:rsidRPr="00450D91">
              <w:rPr>
                <w:rFonts w:ascii="Times New Roman" w:hAnsi="Times New Roman" w:cs="Times New Roman"/>
              </w:rPr>
              <w:t xml:space="preserve">) </w:t>
            </w:r>
            <w:r w:rsidRPr="000410FE">
              <w:rPr>
                <w:rFonts w:ascii="Times New Roman" w:hAnsi="Times New Roman" w:cs="Times New Roman"/>
              </w:rPr>
              <w:t>przedstawia przebieg rewolucji przemysłowej oraz wskazuje jej najważniejsze konsekwencje społeczno-gospodarcze.</w:t>
            </w:r>
            <w:r w:rsidR="00172479" w:rsidRPr="000410F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B3566" w:rsidRPr="000410FE" w14:paraId="1F95F43A" w14:textId="77777777" w:rsidTr="005C33EE">
        <w:tc>
          <w:tcPr>
            <w:tcW w:w="961" w:type="pct"/>
            <w:shd w:val="clear" w:color="000000" w:fill="FFFFFF"/>
            <w:hideMark/>
          </w:tcPr>
          <w:p w14:paraId="4E29821C" w14:textId="77777777" w:rsidR="00FB3566" w:rsidRPr="000410FE" w:rsidRDefault="00145312" w:rsidP="000410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Nurty ideowe i kultura w pierwszej połowie XIX w. </w:t>
            </w:r>
          </w:p>
        </w:tc>
        <w:tc>
          <w:tcPr>
            <w:tcW w:w="557" w:type="pct"/>
            <w:shd w:val="clear" w:color="000000" w:fill="FFFFFF"/>
            <w:hideMark/>
          </w:tcPr>
          <w:p w14:paraId="297140FE" w14:textId="77777777" w:rsidR="00FB3566" w:rsidRPr="000410FE" w:rsidRDefault="00FB3566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7" w:type="pct"/>
            <w:shd w:val="clear" w:color="000000" w:fill="FFFFFF"/>
            <w:hideMark/>
          </w:tcPr>
          <w:p w14:paraId="78D71B6C" w14:textId="77777777" w:rsidR="00FB3566" w:rsidRPr="000410FE" w:rsidRDefault="007A3F2D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925" w:type="pct"/>
            <w:shd w:val="clear" w:color="000000" w:fill="FFFFFF"/>
            <w:hideMark/>
          </w:tcPr>
          <w:p w14:paraId="6F44058D" w14:textId="0B4A6CFC" w:rsidR="00145312" w:rsidRPr="000410FE" w:rsidRDefault="00AC05F9" w:rsidP="00450D9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hAnsi="Times New Roman" w:cs="Times New Roman"/>
              </w:rPr>
              <w:t>XXX. Europa i świat po kongresie wiedeńskim.</w:t>
            </w: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450D91">
              <w:rPr>
                <w:rFonts w:ascii="Times New Roman" w:eastAsia="Times New Roman" w:hAnsi="Times New Roman" w:cs="Times New Roman"/>
                <w:lang w:eastAsia="pl-PL"/>
              </w:rPr>
              <w:t>Uczeń:</w:t>
            </w:r>
            <w:r w:rsidRPr="00450D91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="007D6545" w:rsidRPr="00450D91">
              <w:rPr>
                <w:rFonts w:ascii="Times New Roman" w:hAnsi="Times New Roman" w:cs="Times New Roman"/>
              </w:rPr>
              <w:t>3</w:t>
            </w:r>
            <w:r w:rsidRPr="00450D91">
              <w:rPr>
                <w:rFonts w:ascii="Times New Roman" w:hAnsi="Times New Roman" w:cs="Times New Roman"/>
              </w:rPr>
              <w:t>) omawia najważniejsze prądy kulturowe oraz nurty ideowe</w:t>
            </w:r>
            <w:r w:rsidR="007D6545" w:rsidRPr="00450D91">
              <w:rPr>
                <w:rFonts w:ascii="Times New Roman" w:hAnsi="Times New Roman" w:cs="Times New Roman"/>
              </w:rPr>
              <w:t xml:space="preserve"> w</w:t>
            </w:r>
            <w:r w:rsidRPr="00450D91">
              <w:rPr>
                <w:rFonts w:ascii="Times New Roman" w:hAnsi="Times New Roman" w:cs="Times New Roman"/>
              </w:rPr>
              <w:t xml:space="preserve"> I poł</w:t>
            </w:r>
            <w:r w:rsidR="00450D91" w:rsidRPr="00450D91">
              <w:rPr>
                <w:rFonts w:ascii="Times New Roman" w:hAnsi="Times New Roman" w:cs="Times New Roman"/>
              </w:rPr>
              <w:t>owie</w:t>
            </w:r>
            <w:r w:rsidRPr="00450D91">
              <w:rPr>
                <w:rFonts w:ascii="Times New Roman" w:hAnsi="Times New Roman" w:cs="Times New Roman"/>
              </w:rPr>
              <w:t xml:space="preserve"> XIX w</w:t>
            </w:r>
            <w:r w:rsidR="00450D91" w:rsidRPr="00450D91">
              <w:rPr>
                <w:rFonts w:ascii="Times New Roman" w:hAnsi="Times New Roman" w:cs="Times New Roman"/>
              </w:rPr>
              <w:t>.</w:t>
            </w:r>
            <w:r w:rsidRPr="00450D9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B3566" w:rsidRPr="000410FE" w14:paraId="37698B81" w14:textId="77777777" w:rsidTr="005C33EE">
        <w:trPr>
          <w:trHeight w:val="743"/>
        </w:trPr>
        <w:tc>
          <w:tcPr>
            <w:tcW w:w="961" w:type="pct"/>
            <w:shd w:val="clear" w:color="000000" w:fill="FFFFFF"/>
            <w:hideMark/>
          </w:tcPr>
          <w:p w14:paraId="56C70E3D" w14:textId="77777777" w:rsidR="00FB3566" w:rsidRPr="000410FE" w:rsidRDefault="00FB3566" w:rsidP="000410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hAnsi="Times New Roman" w:cs="Times New Roman"/>
              </w:rPr>
              <w:br w:type="page"/>
            </w:r>
            <w:r w:rsidR="00145312" w:rsidRPr="00450D91">
              <w:rPr>
                <w:rFonts w:ascii="Times New Roman" w:hAnsi="Times New Roman" w:cs="Times New Roman"/>
                <w:color w:val="C00000"/>
              </w:rPr>
              <w:t>Kontestacja ładu wiedeńskiego</w:t>
            </w:r>
          </w:p>
        </w:tc>
        <w:tc>
          <w:tcPr>
            <w:tcW w:w="557" w:type="pct"/>
            <w:shd w:val="clear" w:color="000000" w:fill="FFFFFF"/>
            <w:hideMark/>
          </w:tcPr>
          <w:p w14:paraId="2D7A2AB4" w14:textId="7D7B8CF2" w:rsidR="00FB3566" w:rsidRPr="000410FE" w:rsidRDefault="00450D91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4C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557" w:type="pct"/>
            <w:shd w:val="clear" w:color="000000" w:fill="FFFFFF"/>
            <w:hideMark/>
          </w:tcPr>
          <w:p w14:paraId="42C50E7C" w14:textId="77777777" w:rsidR="00FB3566" w:rsidRPr="000410FE" w:rsidRDefault="00145312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925" w:type="pct"/>
            <w:shd w:val="clear" w:color="000000" w:fill="FFFFFF"/>
            <w:hideMark/>
          </w:tcPr>
          <w:p w14:paraId="1CC995BF" w14:textId="4143C11C" w:rsidR="007D6545" w:rsidRPr="00450D91" w:rsidRDefault="00B75E46" w:rsidP="000410F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C00000"/>
              </w:rPr>
            </w:pPr>
            <w:r w:rsidRPr="000410FE">
              <w:rPr>
                <w:rFonts w:ascii="Times New Roman" w:hAnsi="Times New Roman" w:cs="Times New Roman"/>
              </w:rPr>
              <w:t>XXX. Europa i świat po kongresie wiedeńskim.</w:t>
            </w: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0139D8" w:rsidRPr="00450D91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Uczeń </w:t>
            </w:r>
            <w:r w:rsidR="000139D8" w:rsidRPr="00450D91">
              <w:rPr>
                <w:rFonts w:ascii="Times New Roman" w:hAnsi="Times New Roman" w:cs="Times New Roman"/>
                <w:color w:val="C00000"/>
              </w:rPr>
              <w:t>spełnia wymagania określone dla zakresu podstawowego, a ponadto:</w:t>
            </w:r>
            <w:r w:rsidR="00F27A70" w:rsidRPr="00450D91">
              <w:rPr>
                <w:rFonts w:ascii="Times New Roman" w:hAnsi="Times New Roman" w:cs="Times New Roman"/>
                <w:color w:val="C00000"/>
              </w:rPr>
              <w:t xml:space="preserve"> </w:t>
            </w:r>
          </w:p>
          <w:p w14:paraId="7C828D09" w14:textId="5B5FA904" w:rsidR="000139D8" w:rsidRPr="000410FE" w:rsidRDefault="007D6545" w:rsidP="000410F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0D91">
              <w:rPr>
                <w:rFonts w:ascii="Times New Roman" w:hAnsi="Times New Roman" w:cs="Times New Roman"/>
                <w:color w:val="C00000"/>
              </w:rPr>
              <w:t>2) opisuje funkcjonowanie systemu wiedeńskiego i chara</w:t>
            </w:r>
            <w:r w:rsidR="00700765" w:rsidRPr="00450D91">
              <w:rPr>
                <w:rFonts w:ascii="Times New Roman" w:hAnsi="Times New Roman" w:cs="Times New Roman"/>
                <w:color w:val="C00000"/>
              </w:rPr>
              <w:t>kteryzuje próby jego podważenia;</w:t>
            </w:r>
            <w:r w:rsidR="00F27A70" w:rsidRPr="00450D91">
              <w:rPr>
                <w:rFonts w:ascii="Times New Roman" w:hAnsi="Times New Roman" w:cs="Times New Roman"/>
                <w:color w:val="C00000"/>
              </w:rPr>
              <w:br/>
            </w:r>
            <w:r w:rsidRPr="00450D91">
              <w:rPr>
                <w:rFonts w:ascii="Times New Roman" w:hAnsi="Times New Roman" w:cs="Times New Roman"/>
                <w:color w:val="C00000"/>
              </w:rPr>
              <w:t>3</w:t>
            </w:r>
            <w:r w:rsidR="000139D8" w:rsidRPr="00450D91">
              <w:rPr>
                <w:rFonts w:ascii="Times New Roman" w:hAnsi="Times New Roman" w:cs="Times New Roman"/>
                <w:color w:val="C00000"/>
              </w:rPr>
              <w:t>) charakteryzuje ruchy społeczne</w:t>
            </w:r>
            <w:r w:rsidR="00F27A70" w:rsidRPr="00450D91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="00450D91">
              <w:rPr>
                <w:rFonts w:ascii="Times New Roman" w:hAnsi="Times New Roman" w:cs="Times New Roman"/>
                <w:color w:val="C00000"/>
              </w:rPr>
              <w:t>i niepodległościowe w I połowie</w:t>
            </w:r>
            <w:r w:rsidR="000139D8" w:rsidRPr="00450D91">
              <w:rPr>
                <w:rFonts w:ascii="Times New Roman" w:hAnsi="Times New Roman" w:cs="Times New Roman"/>
                <w:color w:val="C00000"/>
              </w:rPr>
              <w:t xml:space="preserve"> XIX w.</w:t>
            </w:r>
            <w:r w:rsidRPr="00450D91">
              <w:rPr>
                <w:rFonts w:ascii="Times New Roman" w:hAnsi="Times New Roman" w:cs="Times New Roman"/>
                <w:color w:val="C00000"/>
              </w:rPr>
              <w:t xml:space="preserve"> w Europie </w:t>
            </w:r>
            <w:r w:rsidR="00450D91">
              <w:rPr>
                <w:rFonts w:ascii="Times New Roman" w:hAnsi="Times New Roman" w:cs="Times New Roman"/>
                <w:color w:val="C00000"/>
              </w:rPr>
              <w:br/>
            </w:r>
            <w:r w:rsidRPr="00450D91">
              <w:rPr>
                <w:rFonts w:ascii="Times New Roman" w:hAnsi="Times New Roman" w:cs="Times New Roman"/>
                <w:color w:val="C00000"/>
              </w:rPr>
              <w:t>i Ameryce Łacińskiej</w:t>
            </w:r>
            <w:r w:rsidR="00700765" w:rsidRPr="00450D91">
              <w:rPr>
                <w:rFonts w:ascii="Times New Roman" w:hAnsi="Times New Roman" w:cs="Times New Roman"/>
                <w:color w:val="C00000"/>
              </w:rPr>
              <w:t>.</w:t>
            </w:r>
          </w:p>
        </w:tc>
      </w:tr>
      <w:tr w:rsidR="00FB3566" w:rsidRPr="000410FE" w14:paraId="3902CB77" w14:textId="77777777" w:rsidTr="005C33EE">
        <w:trPr>
          <w:trHeight w:val="604"/>
        </w:trPr>
        <w:tc>
          <w:tcPr>
            <w:tcW w:w="961" w:type="pct"/>
            <w:shd w:val="clear" w:color="000000" w:fill="FFFFFF"/>
            <w:hideMark/>
          </w:tcPr>
          <w:p w14:paraId="6719A9CE" w14:textId="7901E80F" w:rsidR="00AC6C34" w:rsidRPr="000410FE" w:rsidRDefault="00B75E46" w:rsidP="000410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Wiosna Ludów 1848–1849</w:t>
            </w:r>
          </w:p>
        </w:tc>
        <w:tc>
          <w:tcPr>
            <w:tcW w:w="557" w:type="pct"/>
            <w:shd w:val="clear" w:color="000000" w:fill="FFFFFF"/>
            <w:hideMark/>
          </w:tcPr>
          <w:p w14:paraId="5E942AC9" w14:textId="77777777" w:rsidR="00FB3566" w:rsidRPr="000410FE" w:rsidRDefault="00FB3566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7" w:type="pct"/>
            <w:shd w:val="clear" w:color="000000" w:fill="FFFFFF"/>
            <w:hideMark/>
          </w:tcPr>
          <w:p w14:paraId="753A50E2" w14:textId="77777777" w:rsidR="00FB3566" w:rsidRPr="000410FE" w:rsidRDefault="00FB3566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925" w:type="pct"/>
            <w:shd w:val="clear" w:color="000000" w:fill="FFFFFF"/>
            <w:hideMark/>
          </w:tcPr>
          <w:p w14:paraId="593DF592" w14:textId="0B1B1127" w:rsidR="000139D8" w:rsidRPr="000410FE" w:rsidRDefault="000139D8" w:rsidP="000410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hAnsi="Times New Roman" w:cs="Times New Roman"/>
              </w:rPr>
              <w:t>XXX. Europa i świat po kongresie wiedeńskim.</w:t>
            </w: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Uczeń:</w:t>
            </w:r>
            <w:r w:rsidR="00F27A70"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886DA1" w:rsidRPr="00557F19">
              <w:rPr>
                <w:rFonts w:ascii="Times New Roman" w:hAnsi="Times New Roman" w:cs="Times New Roman"/>
              </w:rPr>
              <w:t>4</w:t>
            </w:r>
            <w:r w:rsidRPr="00557F19">
              <w:rPr>
                <w:rFonts w:ascii="Times New Roman" w:hAnsi="Times New Roman" w:cs="Times New Roman"/>
              </w:rPr>
              <w:t xml:space="preserve">) </w:t>
            </w:r>
            <w:r w:rsidRPr="000410FE">
              <w:rPr>
                <w:rFonts w:ascii="Times New Roman" w:hAnsi="Times New Roman" w:cs="Times New Roman"/>
              </w:rPr>
              <w:t>wyjaśnia genezę i skutki Wiosny Ludów.</w:t>
            </w: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557F19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Uczeń </w:t>
            </w:r>
            <w:r w:rsidRPr="00557F19">
              <w:rPr>
                <w:rFonts w:ascii="Times New Roman" w:hAnsi="Times New Roman" w:cs="Times New Roman"/>
                <w:color w:val="C00000"/>
              </w:rPr>
              <w:t>spełnia wymagania określone dla zakresu podstawowego, a ponadto:</w:t>
            </w:r>
            <w:r w:rsidR="00F27A70" w:rsidRPr="00557F19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="00F27A70" w:rsidRPr="00557F19">
              <w:rPr>
                <w:rFonts w:ascii="Times New Roman" w:hAnsi="Times New Roman" w:cs="Times New Roman"/>
                <w:color w:val="C00000"/>
              </w:rPr>
              <w:br/>
            </w:r>
            <w:r w:rsidRPr="00557F19">
              <w:rPr>
                <w:rFonts w:ascii="Times New Roman" w:hAnsi="Times New Roman" w:cs="Times New Roman"/>
                <w:color w:val="C00000"/>
              </w:rPr>
              <w:t>5) charakteryzuje przebieg Wiosny Ludów w Europie</w:t>
            </w:r>
            <w:r w:rsidR="00EB46ED" w:rsidRPr="00557F19">
              <w:rPr>
                <w:rFonts w:ascii="Times New Roman" w:hAnsi="Times New Roman" w:cs="Times New Roman"/>
                <w:color w:val="C00000"/>
              </w:rPr>
              <w:t>,</w:t>
            </w:r>
            <w:r w:rsidR="00886DA1" w:rsidRPr="00557F19">
              <w:rPr>
                <w:rFonts w:ascii="Times New Roman" w:hAnsi="Times New Roman" w:cs="Times New Roman"/>
                <w:color w:val="C00000"/>
              </w:rPr>
              <w:t xml:space="preserve"> uwzględniając udział Polaków</w:t>
            </w:r>
            <w:r w:rsidRPr="00557F19">
              <w:rPr>
                <w:rFonts w:ascii="Times New Roman" w:hAnsi="Times New Roman" w:cs="Times New Roman"/>
                <w:color w:val="C00000"/>
              </w:rPr>
              <w:t>.</w:t>
            </w:r>
            <w:r w:rsidR="00172479" w:rsidRPr="00557F19">
              <w:rPr>
                <w:rFonts w:ascii="Times New Roman" w:hAnsi="Times New Roman" w:cs="Times New Roman"/>
                <w:color w:val="C00000"/>
              </w:rPr>
              <w:t xml:space="preserve"> </w:t>
            </w:r>
          </w:p>
        </w:tc>
      </w:tr>
      <w:tr w:rsidR="00FB3566" w:rsidRPr="000410FE" w14:paraId="4DE17CD8" w14:textId="77777777" w:rsidTr="005C33EE">
        <w:trPr>
          <w:trHeight w:val="2250"/>
        </w:trPr>
        <w:tc>
          <w:tcPr>
            <w:tcW w:w="961" w:type="pct"/>
            <w:shd w:val="clear" w:color="000000" w:fill="FFFFFF"/>
            <w:hideMark/>
          </w:tcPr>
          <w:p w14:paraId="3B445D83" w14:textId="4E3C9F1B" w:rsidR="00FB3566" w:rsidRPr="000410FE" w:rsidRDefault="000139D8" w:rsidP="000410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 xml:space="preserve">Ameryka Północna </w:t>
            </w:r>
            <w:r w:rsidR="005C33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Poł</w:t>
            </w:r>
            <w:r w:rsidR="005C33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udniowa w pierwszej połowie XIX </w:t>
            </w: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w.</w:t>
            </w:r>
          </w:p>
        </w:tc>
        <w:tc>
          <w:tcPr>
            <w:tcW w:w="557" w:type="pct"/>
            <w:shd w:val="clear" w:color="000000" w:fill="FFFFFF"/>
            <w:hideMark/>
          </w:tcPr>
          <w:p w14:paraId="48C436CB" w14:textId="77777777" w:rsidR="00FB3566" w:rsidRPr="000410FE" w:rsidRDefault="00FB3566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7" w:type="pct"/>
            <w:shd w:val="clear" w:color="000000" w:fill="FFFFFF"/>
            <w:hideMark/>
          </w:tcPr>
          <w:p w14:paraId="2A76D92C" w14:textId="77777777" w:rsidR="00FB3566" w:rsidRPr="000410FE" w:rsidRDefault="000139D8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925" w:type="pct"/>
            <w:shd w:val="clear" w:color="000000" w:fill="FFFFFF"/>
            <w:hideMark/>
          </w:tcPr>
          <w:p w14:paraId="2C763524" w14:textId="53D1236E" w:rsidR="000139D8" w:rsidRPr="000410FE" w:rsidRDefault="000139D8" w:rsidP="00557F1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hAnsi="Times New Roman" w:cs="Times New Roman"/>
              </w:rPr>
              <w:t>XXX. Europa i świat po kongresie wiedeńskim.</w:t>
            </w:r>
            <w:r w:rsidR="00F27A70" w:rsidRPr="000410FE">
              <w:rPr>
                <w:rFonts w:ascii="Times New Roman" w:hAnsi="Times New Roman" w:cs="Times New Roman"/>
              </w:rPr>
              <w:t xml:space="preserve"> </w:t>
            </w:r>
            <w:r w:rsidR="00F27A70" w:rsidRPr="000410FE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hAnsi="Times New Roman" w:cs="Times New Roman"/>
              </w:rPr>
              <w:t>Uczeń:</w:t>
            </w:r>
            <w:r w:rsidR="00F27A70" w:rsidRPr="000410FE">
              <w:rPr>
                <w:rFonts w:ascii="Times New Roman" w:hAnsi="Times New Roman" w:cs="Times New Roman"/>
              </w:rPr>
              <w:t xml:space="preserve"> </w:t>
            </w:r>
            <w:r w:rsidR="00F27A70" w:rsidRPr="000410FE">
              <w:rPr>
                <w:rFonts w:ascii="Times New Roman" w:hAnsi="Times New Roman" w:cs="Times New Roman"/>
              </w:rPr>
              <w:br/>
            </w:r>
            <w:r w:rsidR="00886DA1" w:rsidRPr="00557F19">
              <w:rPr>
                <w:rFonts w:ascii="Times New Roman" w:hAnsi="Times New Roman" w:cs="Times New Roman"/>
              </w:rPr>
              <w:t>2</w:t>
            </w:r>
            <w:r w:rsidRPr="00557F19">
              <w:rPr>
                <w:rFonts w:ascii="Times New Roman" w:hAnsi="Times New Roman" w:cs="Times New Roman"/>
              </w:rPr>
              <w:t xml:space="preserve">) </w:t>
            </w:r>
            <w:r w:rsidRPr="000410FE">
              <w:rPr>
                <w:rFonts w:ascii="Times New Roman" w:hAnsi="Times New Roman" w:cs="Times New Roman"/>
              </w:rPr>
              <w:t>przedstawia przebieg rewolucji przemysłowej oraz wskazuje jej najważniejsze konsekwencje społeczno-gospodarcze.</w:t>
            </w:r>
            <w:r w:rsidR="00F27A70" w:rsidRPr="000410FE">
              <w:rPr>
                <w:rFonts w:ascii="Times New Roman" w:hAnsi="Times New Roman" w:cs="Times New Roman"/>
              </w:rPr>
              <w:t xml:space="preserve"> </w:t>
            </w:r>
            <w:r w:rsidR="00F27A70" w:rsidRPr="000410FE">
              <w:rPr>
                <w:rFonts w:ascii="Times New Roman" w:hAnsi="Times New Roman" w:cs="Times New Roman"/>
              </w:rPr>
              <w:br/>
            </w:r>
            <w:r w:rsidRPr="00557F19">
              <w:rPr>
                <w:rFonts w:ascii="Times New Roman" w:hAnsi="Times New Roman" w:cs="Times New Roman"/>
                <w:color w:val="C00000"/>
              </w:rPr>
              <w:t>Uczeń spełnia wymagania określone dla zakresu podstawowego, a ponadto:</w:t>
            </w:r>
            <w:r w:rsidR="00F27A70" w:rsidRPr="00557F19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="00F27A70" w:rsidRPr="00557F19">
              <w:rPr>
                <w:rFonts w:ascii="Times New Roman" w:hAnsi="Times New Roman" w:cs="Times New Roman"/>
                <w:color w:val="C00000"/>
              </w:rPr>
              <w:br/>
            </w:r>
            <w:r w:rsidR="006C5615" w:rsidRPr="00557F19">
              <w:rPr>
                <w:rFonts w:ascii="Times New Roman" w:hAnsi="Times New Roman" w:cs="Times New Roman"/>
                <w:color w:val="C00000"/>
              </w:rPr>
              <w:t>3) charakteryzuje ruchy społec</w:t>
            </w:r>
            <w:r w:rsidR="00557F19">
              <w:rPr>
                <w:rFonts w:ascii="Times New Roman" w:hAnsi="Times New Roman" w:cs="Times New Roman"/>
                <w:color w:val="C00000"/>
              </w:rPr>
              <w:t>zne i niepodległościowe w I połowie</w:t>
            </w:r>
            <w:r w:rsidR="006C5615" w:rsidRPr="00557F19">
              <w:rPr>
                <w:rFonts w:ascii="Times New Roman" w:hAnsi="Times New Roman" w:cs="Times New Roman"/>
                <w:color w:val="C00000"/>
              </w:rPr>
              <w:t xml:space="preserve"> XIX w. w Europie </w:t>
            </w:r>
            <w:r w:rsidR="00557F19">
              <w:rPr>
                <w:rFonts w:ascii="Times New Roman" w:hAnsi="Times New Roman" w:cs="Times New Roman"/>
                <w:color w:val="C00000"/>
              </w:rPr>
              <w:br/>
            </w:r>
            <w:r w:rsidR="006C5615" w:rsidRPr="00557F19">
              <w:rPr>
                <w:rFonts w:ascii="Times New Roman" w:hAnsi="Times New Roman" w:cs="Times New Roman"/>
                <w:color w:val="C00000"/>
              </w:rPr>
              <w:t>i Ameryce Łacińskiej</w:t>
            </w:r>
            <w:r w:rsidR="00EB46ED" w:rsidRPr="00557F19">
              <w:rPr>
                <w:rFonts w:ascii="Times New Roman" w:hAnsi="Times New Roman" w:cs="Times New Roman"/>
                <w:color w:val="C00000"/>
              </w:rPr>
              <w:t>,</w:t>
            </w:r>
            <w:r w:rsidR="00F27A70" w:rsidRPr="00557F19">
              <w:rPr>
                <w:rFonts w:ascii="Times New Roman" w:hAnsi="Times New Roman" w:cs="Times New Roman"/>
                <w:color w:val="C00000"/>
              </w:rPr>
              <w:br/>
            </w:r>
            <w:r w:rsidRPr="00557F19">
              <w:rPr>
                <w:rFonts w:ascii="Times New Roman" w:hAnsi="Times New Roman" w:cs="Times New Roman"/>
                <w:color w:val="C00000"/>
              </w:rPr>
              <w:t>4) wyj</w:t>
            </w:r>
            <w:r w:rsidR="00F27A70" w:rsidRPr="00557F19">
              <w:rPr>
                <w:rFonts w:ascii="Times New Roman" w:hAnsi="Times New Roman" w:cs="Times New Roman"/>
                <w:color w:val="C00000"/>
              </w:rPr>
              <w:t>aśnia założenia doktryny Monroe</w:t>
            </w:r>
            <w:r w:rsidR="00EB46ED" w:rsidRPr="00557F19">
              <w:rPr>
                <w:rFonts w:ascii="Times New Roman" w:hAnsi="Times New Roman" w:cs="Times New Roman"/>
                <w:color w:val="C00000"/>
              </w:rPr>
              <w:t>go</w:t>
            </w:r>
            <w:r w:rsidR="00172479" w:rsidRPr="00557F19">
              <w:rPr>
                <w:rFonts w:ascii="Times New Roman" w:hAnsi="Times New Roman" w:cs="Times New Roman"/>
                <w:color w:val="C00000"/>
              </w:rPr>
              <w:t>.</w:t>
            </w:r>
          </w:p>
        </w:tc>
      </w:tr>
      <w:tr w:rsidR="007C076E" w:rsidRPr="000410FE" w14:paraId="15693E8D" w14:textId="77777777" w:rsidTr="005C33EE">
        <w:trPr>
          <w:trHeight w:val="476"/>
        </w:trPr>
        <w:tc>
          <w:tcPr>
            <w:tcW w:w="961" w:type="pct"/>
            <w:shd w:val="clear" w:color="auto" w:fill="F7CAAC" w:themeFill="accent2" w:themeFillTint="66"/>
            <w:vAlign w:val="center"/>
          </w:tcPr>
          <w:p w14:paraId="5E7F5158" w14:textId="77777777" w:rsidR="007C076E" w:rsidRPr="000410FE" w:rsidRDefault="007C076E" w:rsidP="000410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RAZEM</w:t>
            </w:r>
          </w:p>
        </w:tc>
        <w:tc>
          <w:tcPr>
            <w:tcW w:w="557" w:type="pct"/>
            <w:shd w:val="clear" w:color="auto" w:fill="F7CAAC" w:themeFill="accent2" w:themeFillTint="66"/>
            <w:vAlign w:val="center"/>
          </w:tcPr>
          <w:p w14:paraId="556085DE" w14:textId="228585C2" w:rsidR="007C076E" w:rsidRPr="000410FE" w:rsidRDefault="00557F19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4C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557" w:type="pct"/>
            <w:shd w:val="clear" w:color="auto" w:fill="F7CAAC" w:themeFill="accent2" w:themeFillTint="66"/>
            <w:vAlign w:val="center"/>
          </w:tcPr>
          <w:p w14:paraId="72FC7AE0" w14:textId="77777777" w:rsidR="007C076E" w:rsidRPr="000410FE" w:rsidRDefault="00D80D89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0139D8"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925" w:type="pct"/>
            <w:shd w:val="clear" w:color="auto" w:fill="F7CAAC" w:themeFill="accent2" w:themeFillTint="66"/>
            <w:vAlign w:val="center"/>
          </w:tcPr>
          <w:p w14:paraId="5B02CC6C" w14:textId="77777777" w:rsidR="007C076E" w:rsidRPr="000410FE" w:rsidRDefault="007C076E" w:rsidP="000410FE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B3566" w:rsidRPr="000410FE" w14:paraId="165FE400" w14:textId="77777777" w:rsidTr="000C7A14">
        <w:trPr>
          <w:trHeight w:val="652"/>
        </w:trPr>
        <w:tc>
          <w:tcPr>
            <w:tcW w:w="5000" w:type="pct"/>
            <w:gridSpan w:val="4"/>
            <w:shd w:val="clear" w:color="auto" w:fill="9CC2E5" w:themeFill="accent1" w:themeFillTint="99"/>
            <w:vAlign w:val="center"/>
            <w:hideMark/>
          </w:tcPr>
          <w:p w14:paraId="2A944D22" w14:textId="1FB062B2" w:rsidR="000A41B3" w:rsidRPr="000410FE" w:rsidRDefault="00FB3566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0410FE">
              <w:rPr>
                <w:rFonts w:ascii="Times New Roman" w:hAnsi="Times New Roman" w:cs="Times New Roman"/>
                <w:b/>
              </w:rPr>
              <w:br w:type="page"/>
            </w:r>
            <w:r w:rsidR="002F4A64" w:rsidRPr="000410FE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Ziemie dawnej Rzeczpospolitej w latach 1815–1848</w:t>
            </w:r>
            <w:r w:rsidR="007C076E" w:rsidRPr="000410FE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</w:t>
            </w:r>
          </w:p>
        </w:tc>
      </w:tr>
      <w:tr w:rsidR="00925BE8" w:rsidRPr="000410FE" w14:paraId="191C003E" w14:textId="77777777" w:rsidTr="005C33EE">
        <w:trPr>
          <w:trHeight w:val="1196"/>
        </w:trPr>
        <w:tc>
          <w:tcPr>
            <w:tcW w:w="961" w:type="pct"/>
            <w:shd w:val="clear" w:color="000000" w:fill="FFFFFF"/>
          </w:tcPr>
          <w:p w14:paraId="77BA94E3" w14:textId="77777777" w:rsidR="00925BE8" w:rsidRPr="000410FE" w:rsidRDefault="00925BE8" w:rsidP="000410FE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Ziemie dawnej Rzeczpospolitej w latach 1815–1830 </w:t>
            </w:r>
          </w:p>
        </w:tc>
        <w:tc>
          <w:tcPr>
            <w:tcW w:w="557" w:type="pct"/>
            <w:shd w:val="clear" w:color="000000" w:fill="FFFFFF"/>
          </w:tcPr>
          <w:p w14:paraId="4BEEADD8" w14:textId="77777777" w:rsidR="00925BE8" w:rsidRPr="000410FE" w:rsidRDefault="00925BE8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7" w:type="pct"/>
            <w:shd w:val="clear" w:color="000000" w:fill="FFFFFF"/>
          </w:tcPr>
          <w:p w14:paraId="1E90082B" w14:textId="77777777" w:rsidR="00925BE8" w:rsidRPr="000410FE" w:rsidRDefault="00925BE8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925" w:type="pct"/>
            <w:shd w:val="clear" w:color="000000" w:fill="FFFFFF"/>
          </w:tcPr>
          <w:p w14:paraId="16962527" w14:textId="77777777" w:rsidR="00925BE8" w:rsidRPr="000410FE" w:rsidRDefault="000139D8" w:rsidP="000410F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0410FE">
              <w:rPr>
                <w:rFonts w:ascii="Times New Roman" w:hAnsi="Times New Roman" w:cs="Times New Roman"/>
              </w:rPr>
              <w:t>XXXI. Ziemie polskie i ich mieszkańcy w latach 1815–1848.</w:t>
            </w:r>
            <w:r w:rsidR="00F27A70" w:rsidRPr="000410FE">
              <w:rPr>
                <w:rFonts w:ascii="Times New Roman" w:hAnsi="Times New Roman" w:cs="Times New Roman"/>
              </w:rPr>
              <w:t xml:space="preserve"> </w:t>
            </w:r>
            <w:r w:rsidR="00F27A70" w:rsidRPr="000410FE">
              <w:rPr>
                <w:rFonts w:ascii="Times New Roman" w:hAnsi="Times New Roman" w:cs="Times New Roman"/>
              </w:rPr>
              <w:br/>
            </w:r>
            <w:r w:rsidR="00925BE8" w:rsidRPr="000410FE">
              <w:rPr>
                <w:rFonts w:ascii="Times New Roman" w:hAnsi="Times New Roman" w:cs="Times New Roman"/>
              </w:rPr>
              <w:t>Uczeń:</w:t>
            </w:r>
            <w:r w:rsidR="00F27A70" w:rsidRPr="000410FE">
              <w:rPr>
                <w:rFonts w:ascii="Times New Roman" w:hAnsi="Times New Roman" w:cs="Times New Roman"/>
              </w:rPr>
              <w:t xml:space="preserve"> </w:t>
            </w:r>
            <w:r w:rsidR="00F27A70" w:rsidRPr="000410FE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hAnsi="Times New Roman" w:cs="Times New Roman"/>
              </w:rPr>
              <w:t>1) charakteryzuje sytuację polityczną, społeczno-gospodarczą i kulturową Królestwa Polskiego, ziem zabranych, zaboru pruskiego i austriackiego.</w:t>
            </w:r>
            <w:r w:rsidR="00F765F9" w:rsidRPr="000410F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25BE8" w:rsidRPr="000410FE" w14:paraId="5A209144" w14:textId="77777777" w:rsidTr="005C33EE">
        <w:tc>
          <w:tcPr>
            <w:tcW w:w="961" w:type="pct"/>
            <w:shd w:val="clear" w:color="000000" w:fill="FFFFFF"/>
          </w:tcPr>
          <w:p w14:paraId="62421167" w14:textId="77777777" w:rsidR="00925BE8" w:rsidRPr="000410FE" w:rsidRDefault="00925BE8" w:rsidP="000410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Powstanie listopadowe</w:t>
            </w:r>
          </w:p>
        </w:tc>
        <w:tc>
          <w:tcPr>
            <w:tcW w:w="557" w:type="pct"/>
            <w:shd w:val="clear" w:color="000000" w:fill="FFFFFF"/>
          </w:tcPr>
          <w:p w14:paraId="1BA2962E" w14:textId="77777777" w:rsidR="00925BE8" w:rsidRPr="000410FE" w:rsidRDefault="00925BE8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7" w:type="pct"/>
            <w:shd w:val="clear" w:color="000000" w:fill="FFFFFF"/>
          </w:tcPr>
          <w:p w14:paraId="47681C8E" w14:textId="77777777" w:rsidR="00925BE8" w:rsidRPr="000410FE" w:rsidRDefault="00925BE8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2925" w:type="pct"/>
            <w:shd w:val="clear" w:color="000000" w:fill="FFFFFF"/>
            <w:vAlign w:val="bottom"/>
          </w:tcPr>
          <w:p w14:paraId="001C561F" w14:textId="693067A5" w:rsidR="00925BE8" w:rsidRPr="000410FE" w:rsidRDefault="00925BE8" w:rsidP="00557F1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0410FE">
              <w:rPr>
                <w:rFonts w:ascii="Times New Roman" w:hAnsi="Times New Roman" w:cs="Times New Roman"/>
              </w:rPr>
              <w:t>XXXI. Ziemie polskie i ich mieszkańcy w latach 1815–1848.</w:t>
            </w:r>
            <w:r w:rsidR="00F27A70" w:rsidRPr="000410FE">
              <w:rPr>
                <w:rFonts w:ascii="Times New Roman" w:hAnsi="Times New Roman" w:cs="Times New Roman"/>
              </w:rPr>
              <w:t xml:space="preserve"> </w:t>
            </w:r>
            <w:r w:rsidR="00F27A70" w:rsidRPr="000410FE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hAnsi="Times New Roman" w:cs="Times New Roman"/>
              </w:rPr>
              <w:t>Uczeń:</w:t>
            </w:r>
            <w:r w:rsidR="00F27A70" w:rsidRPr="000410FE">
              <w:rPr>
                <w:rFonts w:ascii="Times New Roman" w:hAnsi="Times New Roman" w:cs="Times New Roman"/>
              </w:rPr>
              <w:t xml:space="preserve"> </w:t>
            </w:r>
            <w:r w:rsidR="00F27A70" w:rsidRPr="000410FE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hAnsi="Times New Roman" w:cs="Times New Roman"/>
              </w:rPr>
              <w:t>2) wyjaśnia genezę powstania listopadowego i opisuje jego następstwa;</w:t>
            </w:r>
            <w:r w:rsidR="00F27A70" w:rsidRPr="000410FE">
              <w:rPr>
                <w:rFonts w:ascii="Times New Roman" w:hAnsi="Times New Roman" w:cs="Times New Roman"/>
              </w:rPr>
              <w:t xml:space="preserve"> </w:t>
            </w:r>
            <w:r w:rsidR="00F27A70" w:rsidRPr="000410FE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hAnsi="Times New Roman" w:cs="Times New Roman"/>
              </w:rPr>
              <w:t>3) opisuje działania władz powstańczych, charakter toczonych walk oraz międzynarodową</w:t>
            </w:r>
            <w:r w:rsidR="000139D8" w:rsidRPr="000410FE">
              <w:rPr>
                <w:rFonts w:ascii="Times New Roman" w:hAnsi="Times New Roman" w:cs="Times New Roman"/>
              </w:rPr>
              <w:t xml:space="preserve"> </w:t>
            </w:r>
            <w:r w:rsidRPr="000410FE">
              <w:rPr>
                <w:rFonts w:ascii="Times New Roman" w:hAnsi="Times New Roman" w:cs="Times New Roman"/>
              </w:rPr>
              <w:t>reakcję na powstanie</w:t>
            </w:r>
            <w:r w:rsidR="00EB46ED" w:rsidRPr="000410FE">
              <w:rPr>
                <w:rFonts w:ascii="Times New Roman" w:hAnsi="Times New Roman" w:cs="Times New Roman"/>
              </w:rPr>
              <w:t xml:space="preserve"> </w:t>
            </w:r>
            <w:r w:rsidR="00EB46ED" w:rsidRPr="00557F19">
              <w:rPr>
                <w:rFonts w:ascii="Times New Roman" w:hAnsi="Times New Roman" w:cs="Times New Roman"/>
              </w:rPr>
              <w:t>listopadowe</w:t>
            </w:r>
            <w:r w:rsidRPr="00557F19">
              <w:rPr>
                <w:rFonts w:ascii="Times New Roman" w:hAnsi="Times New Roman" w:cs="Times New Roman"/>
              </w:rPr>
              <w:t>.</w:t>
            </w:r>
            <w:r w:rsidR="00557F1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25BE8" w:rsidRPr="000410FE" w14:paraId="01C360BE" w14:textId="77777777" w:rsidTr="005C33EE">
        <w:trPr>
          <w:trHeight w:val="1686"/>
        </w:trPr>
        <w:tc>
          <w:tcPr>
            <w:tcW w:w="961" w:type="pct"/>
            <w:shd w:val="clear" w:color="000000" w:fill="FFFFFF"/>
          </w:tcPr>
          <w:p w14:paraId="2E71CBC7" w14:textId="77777777" w:rsidR="00925BE8" w:rsidRPr="000410FE" w:rsidRDefault="00925BE8" w:rsidP="000410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Wielka Emigracja </w:t>
            </w:r>
          </w:p>
        </w:tc>
        <w:tc>
          <w:tcPr>
            <w:tcW w:w="557" w:type="pct"/>
            <w:shd w:val="clear" w:color="000000" w:fill="FFFFFF"/>
          </w:tcPr>
          <w:p w14:paraId="5EA34CA2" w14:textId="77777777" w:rsidR="00925BE8" w:rsidRPr="000410FE" w:rsidRDefault="00925BE8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7" w:type="pct"/>
            <w:shd w:val="clear" w:color="000000" w:fill="FFFFFF"/>
          </w:tcPr>
          <w:p w14:paraId="39BFDDA9" w14:textId="77777777" w:rsidR="00925BE8" w:rsidRPr="000410FE" w:rsidRDefault="00925BE8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925" w:type="pct"/>
            <w:shd w:val="clear" w:color="000000" w:fill="FFFFFF"/>
          </w:tcPr>
          <w:p w14:paraId="10A76B13" w14:textId="705D4BE6" w:rsidR="00925BE8" w:rsidRPr="000410FE" w:rsidRDefault="00925BE8" w:rsidP="0082135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0410FE">
              <w:rPr>
                <w:rFonts w:ascii="Times New Roman" w:hAnsi="Times New Roman" w:cs="Times New Roman"/>
              </w:rPr>
              <w:t>XXXI. Ziemie polskie i ich mieszkańcy w latach 1815–1848.</w:t>
            </w:r>
            <w:r w:rsidR="00F27A70" w:rsidRPr="000410FE">
              <w:rPr>
                <w:rFonts w:ascii="Times New Roman" w:hAnsi="Times New Roman" w:cs="Times New Roman"/>
              </w:rPr>
              <w:t xml:space="preserve"> </w:t>
            </w:r>
            <w:r w:rsidR="00F27A70" w:rsidRPr="000410FE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hAnsi="Times New Roman" w:cs="Times New Roman"/>
              </w:rPr>
              <w:t>Uczeń:</w:t>
            </w:r>
            <w:r w:rsidR="00F27A70" w:rsidRPr="000410FE">
              <w:rPr>
                <w:rFonts w:ascii="Times New Roman" w:hAnsi="Times New Roman" w:cs="Times New Roman"/>
              </w:rPr>
              <w:t xml:space="preserve"> </w:t>
            </w:r>
            <w:r w:rsidR="00F27A70" w:rsidRPr="000410FE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hAnsi="Times New Roman" w:cs="Times New Roman"/>
              </w:rPr>
              <w:t>2) wyjaśnia genezę powstania listopadowego i opisuje jego następstwa.</w:t>
            </w:r>
            <w:r w:rsidR="00F27A70" w:rsidRPr="000410FE">
              <w:rPr>
                <w:rFonts w:ascii="Times New Roman" w:hAnsi="Times New Roman" w:cs="Times New Roman"/>
              </w:rPr>
              <w:t xml:space="preserve"> </w:t>
            </w:r>
            <w:r w:rsidR="00F27A70" w:rsidRPr="000410FE">
              <w:rPr>
                <w:rFonts w:ascii="Times New Roman" w:hAnsi="Times New Roman" w:cs="Times New Roman"/>
              </w:rPr>
              <w:br/>
            </w:r>
            <w:r w:rsidRPr="00821353">
              <w:rPr>
                <w:rFonts w:ascii="Times New Roman" w:hAnsi="Times New Roman" w:cs="Times New Roman"/>
                <w:color w:val="C00000"/>
              </w:rPr>
              <w:t>Uczeń spełnia wymagania określone dla zakresu podstawowego, a ponadto:</w:t>
            </w:r>
            <w:r w:rsidR="00F27A70" w:rsidRPr="00821353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="00F27A70" w:rsidRPr="00821353">
              <w:rPr>
                <w:rFonts w:ascii="Times New Roman" w:hAnsi="Times New Roman" w:cs="Times New Roman"/>
                <w:color w:val="C00000"/>
              </w:rPr>
              <w:br/>
            </w:r>
            <w:r w:rsidR="006C5615" w:rsidRPr="00821353">
              <w:rPr>
                <w:rFonts w:ascii="Times New Roman" w:hAnsi="Times New Roman" w:cs="Times New Roman"/>
                <w:color w:val="C00000"/>
              </w:rPr>
              <w:t>1</w:t>
            </w:r>
            <w:r w:rsidRPr="00821353">
              <w:rPr>
                <w:rFonts w:ascii="Times New Roman" w:hAnsi="Times New Roman" w:cs="Times New Roman"/>
                <w:color w:val="C00000"/>
              </w:rPr>
              <w:t>) porównuje programy głównych obozów Wielkiej Emigracji</w:t>
            </w:r>
            <w:r w:rsidR="00821353" w:rsidRPr="00821353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="0038014A" w:rsidRPr="00821353">
              <w:rPr>
                <w:rFonts w:ascii="Times New Roman" w:hAnsi="Times New Roman" w:cs="Times New Roman"/>
                <w:color w:val="C00000"/>
              </w:rPr>
              <w:t xml:space="preserve">i rozpoznaje </w:t>
            </w:r>
            <w:r w:rsidRPr="00821353">
              <w:rPr>
                <w:rFonts w:ascii="Times New Roman" w:hAnsi="Times New Roman" w:cs="Times New Roman"/>
                <w:color w:val="C00000"/>
              </w:rPr>
              <w:t>ich przedstawicieli.</w:t>
            </w:r>
          </w:p>
        </w:tc>
      </w:tr>
      <w:tr w:rsidR="00FB3566" w:rsidRPr="000410FE" w14:paraId="0EEE7441" w14:textId="77777777" w:rsidTr="005C33EE">
        <w:tc>
          <w:tcPr>
            <w:tcW w:w="961" w:type="pct"/>
            <w:shd w:val="clear" w:color="000000" w:fill="FFFFFF"/>
            <w:hideMark/>
          </w:tcPr>
          <w:p w14:paraId="3F630C46" w14:textId="2B7444EC" w:rsidR="00FB3566" w:rsidRPr="000410FE" w:rsidRDefault="00EB46ED" w:rsidP="0082135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21353">
              <w:rPr>
                <w:rFonts w:ascii="Times New Roman" w:eastAsia="Times New Roman" w:hAnsi="Times New Roman" w:cs="Times New Roman"/>
                <w:lang w:eastAsia="pl-PL"/>
              </w:rPr>
              <w:t xml:space="preserve">Rabacja galicyjska. </w:t>
            </w:r>
            <w:r w:rsidR="002F4A64" w:rsidRPr="0082135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Powstanie </w:t>
            </w:r>
            <w:r w:rsidR="0082135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k</w:t>
            </w:r>
            <w:r w:rsidR="002F4A64" w:rsidRPr="00821353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rakowskie. Wiosna Ludów na ziemiach polskich</w:t>
            </w:r>
          </w:p>
        </w:tc>
        <w:tc>
          <w:tcPr>
            <w:tcW w:w="557" w:type="pct"/>
            <w:shd w:val="clear" w:color="000000" w:fill="FFFFFF"/>
            <w:hideMark/>
          </w:tcPr>
          <w:p w14:paraId="55DABC90" w14:textId="77777777" w:rsidR="00FB3566" w:rsidRPr="000410FE" w:rsidRDefault="00FB3566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7" w:type="pct"/>
            <w:shd w:val="clear" w:color="000000" w:fill="FFFFFF"/>
            <w:hideMark/>
          </w:tcPr>
          <w:p w14:paraId="4380B6B4" w14:textId="77777777" w:rsidR="00FB3566" w:rsidRPr="000410FE" w:rsidRDefault="00925BE8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925" w:type="pct"/>
            <w:shd w:val="clear" w:color="000000" w:fill="FFFFFF"/>
            <w:vAlign w:val="bottom"/>
            <w:hideMark/>
          </w:tcPr>
          <w:p w14:paraId="34C77987" w14:textId="33B63EC5" w:rsidR="00CD132B" w:rsidRPr="00821353" w:rsidRDefault="002F4A64" w:rsidP="000410F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C00000"/>
              </w:rPr>
            </w:pPr>
            <w:r w:rsidRPr="000410FE">
              <w:rPr>
                <w:rFonts w:ascii="Times New Roman" w:hAnsi="Times New Roman" w:cs="Times New Roman"/>
              </w:rPr>
              <w:t>XXXI. Ziemie polskie i ich mieszkańcy w latach 1815–1848.</w:t>
            </w:r>
            <w:r w:rsidR="00F27A70" w:rsidRPr="000410FE">
              <w:rPr>
                <w:rFonts w:ascii="Times New Roman" w:hAnsi="Times New Roman" w:cs="Times New Roman"/>
              </w:rPr>
              <w:t xml:space="preserve"> </w:t>
            </w:r>
            <w:r w:rsidR="00F27A70" w:rsidRPr="000410FE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hAnsi="Times New Roman" w:cs="Times New Roman"/>
              </w:rPr>
              <w:t>Uczeń: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Pr="00821353">
              <w:rPr>
                <w:rFonts w:ascii="Times New Roman" w:hAnsi="Times New Roman" w:cs="Times New Roman"/>
              </w:rPr>
              <w:t>4) wyjaśnia okoliczności</w:t>
            </w:r>
            <w:r w:rsidR="00CD132B" w:rsidRPr="00821353">
              <w:rPr>
                <w:rFonts w:ascii="Times New Roman" w:hAnsi="Times New Roman" w:cs="Times New Roman"/>
              </w:rPr>
              <w:t xml:space="preserve">, w jakich doszło do </w:t>
            </w:r>
            <w:r w:rsidRPr="00821353">
              <w:rPr>
                <w:rFonts w:ascii="Times New Roman" w:hAnsi="Times New Roman" w:cs="Times New Roman"/>
              </w:rPr>
              <w:t>rabacji galicyjskiej</w:t>
            </w:r>
            <w:r w:rsidR="00EB46ED" w:rsidRPr="00821353">
              <w:rPr>
                <w:rFonts w:ascii="Times New Roman" w:hAnsi="Times New Roman" w:cs="Times New Roman"/>
              </w:rPr>
              <w:t>.</w:t>
            </w:r>
            <w:r w:rsidR="000C0F34" w:rsidRPr="00821353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="00CD132B" w:rsidRPr="00821353">
              <w:rPr>
                <w:rFonts w:ascii="Times New Roman" w:hAnsi="Times New Roman" w:cs="Times New Roman"/>
                <w:color w:val="C00000"/>
              </w:rPr>
              <w:t>Uczeń spełnia wymagania określone dla zakresu podstawowego, a ponadto:</w:t>
            </w:r>
          </w:p>
          <w:p w14:paraId="638DED08" w14:textId="77777777" w:rsidR="00CD132B" w:rsidRPr="00821353" w:rsidRDefault="00CD132B" w:rsidP="000410F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C00000"/>
              </w:rPr>
            </w:pPr>
            <w:r w:rsidRPr="00821353">
              <w:rPr>
                <w:rFonts w:ascii="Times New Roman" w:hAnsi="Times New Roman" w:cs="Times New Roman"/>
                <w:color w:val="C00000"/>
              </w:rPr>
              <w:t>2) wyjaśnia okoliczności wybuchu powstania krakowskiego i opisuje jego skutki,</w:t>
            </w:r>
          </w:p>
          <w:p w14:paraId="6FFB917D" w14:textId="77777777" w:rsidR="00821353" w:rsidRDefault="00CD132B" w:rsidP="0082135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C00000"/>
              </w:rPr>
            </w:pPr>
            <w:r w:rsidRPr="00821353">
              <w:rPr>
                <w:rFonts w:ascii="Times New Roman" w:hAnsi="Times New Roman" w:cs="Times New Roman"/>
                <w:color w:val="C00000"/>
              </w:rPr>
              <w:lastRenderedPageBreak/>
              <w:t>3) opisuje następstwa Wiosny Ludów na ziemiach polskich.</w:t>
            </w:r>
          </w:p>
          <w:p w14:paraId="4F5EE96A" w14:textId="5CAD5996" w:rsidR="00EB46ED" w:rsidRPr="000410FE" w:rsidRDefault="002F4A64" w:rsidP="00821353">
            <w:pPr>
              <w:autoSpaceDE w:val="0"/>
              <w:autoSpaceDN w:val="0"/>
              <w:adjustRightInd w:val="0"/>
              <w:spacing w:before="80" w:after="0" w:line="276" w:lineRule="auto"/>
              <w:rPr>
                <w:rFonts w:ascii="Times New Roman" w:hAnsi="Times New Roman" w:cs="Times New Roman"/>
              </w:rPr>
            </w:pPr>
            <w:r w:rsidRPr="000410FE">
              <w:rPr>
                <w:rFonts w:ascii="Times New Roman" w:hAnsi="Times New Roman" w:cs="Times New Roman"/>
              </w:rPr>
              <w:t>XXXV. Ziemie polskie pod zaborami w II poł</w:t>
            </w:r>
            <w:r w:rsidR="00FE68FA" w:rsidRPr="000410FE">
              <w:rPr>
                <w:rFonts w:ascii="Times New Roman" w:hAnsi="Times New Roman" w:cs="Times New Roman"/>
              </w:rPr>
              <w:t>.</w:t>
            </w:r>
            <w:r w:rsidRPr="000410FE">
              <w:rPr>
                <w:rFonts w:ascii="Times New Roman" w:hAnsi="Times New Roman" w:cs="Times New Roman"/>
              </w:rPr>
              <w:t xml:space="preserve"> XIX i na początku XX </w:t>
            </w:r>
            <w:r w:rsidRPr="00821353">
              <w:rPr>
                <w:rFonts w:ascii="Times New Roman" w:hAnsi="Times New Roman" w:cs="Times New Roman"/>
              </w:rPr>
              <w:t>w.</w:t>
            </w:r>
            <w:r w:rsidRPr="000410FE">
              <w:rPr>
                <w:rFonts w:ascii="Times New Roman" w:hAnsi="Times New Roman" w:cs="Times New Roman"/>
              </w:rPr>
              <w:t xml:space="preserve"> </w:t>
            </w:r>
          </w:p>
          <w:p w14:paraId="072D5EF4" w14:textId="77777777" w:rsidR="00EB46ED" w:rsidRPr="00821353" w:rsidRDefault="00EB46ED" w:rsidP="000410F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C00000"/>
              </w:rPr>
            </w:pPr>
            <w:r w:rsidRPr="00821353">
              <w:rPr>
                <w:rFonts w:ascii="Times New Roman" w:hAnsi="Times New Roman" w:cs="Times New Roman"/>
                <w:color w:val="C00000"/>
              </w:rPr>
              <w:t>Uczeń spełnia wymagania określone dla zakresu podstawowego, a ponadto:</w:t>
            </w:r>
          </w:p>
          <w:p w14:paraId="72A06924" w14:textId="5E28ED92" w:rsidR="002F4A64" w:rsidRPr="000410FE" w:rsidRDefault="00CD132B" w:rsidP="000410F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21353">
              <w:rPr>
                <w:rFonts w:ascii="Times New Roman" w:hAnsi="Times New Roman" w:cs="Times New Roman"/>
                <w:color w:val="C00000"/>
              </w:rPr>
              <w:t>4</w:t>
            </w:r>
            <w:r w:rsidR="002F4A64" w:rsidRPr="00821353">
              <w:rPr>
                <w:rFonts w:ascii="Times New Roman" w:hAnsi="Times New Roman" w:cs="Times New Roman"/>
                <w:color w:val="C00000"/>
              </w:rPr>
              <w:t>) rozpoznaje przejawy odradzania się polskości na Górnym Śląsku, Warmii</w:t>
            </w:r>
            <w:r w:rsidR="000C0F34" w:rsidRPr="00821353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="002F4A64" w:rsidRPr="00821353">
              <w:rPr>
                <w:rFonts w:ascii="Times New Roman" w:hAnsi="Times New Roman" w:cs="Times New Roman"/>
                <w:color w:val="C00000"/>
              </w:rPr>
              <w:t>i Mazurach.</w:t>
            </w:r>
          </w:p>
        </w:tc>
      </w:tr>
      <w:tr w:rsidR="00FB3566" w:rsidRPr="000410FE" w14:paraId="03DEDAB1" w14:textId="77777777" w:rsidTr="005C33EE">
        <w:tc>
          <w:tcPr>
            <w:tcW w:w="961" w:type="pct"/>
            <w:shd w:val="clear" w:color="000000" w:fill="FFFFFF"/>
            <w:hideMark/>
          </w:tcPr>
          <w:p w14:paraId="6CEEA3EC" w14:textId="77777777" w:rsidR="00FB3566" w:rsidRPr="000410FE" w:rsidRDefault="00925BE8" w:rsidP="000410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Społeczeństwo i gospodarka na ziemiach polskich w pierwszej połowie XIX w.</w:t>
            </w:r>
          </w:p>
        </w:tc>
        <w:tc>
          <w:tcPr>
            <w:tcW w:w="557" w:type="pct"/>
            <w:shd w:val="clear" w:color="000000" w:fill="FFFFFF"/>
            <w:hideMark/>
          </w:tcPr>
          <w:p w14:paraId="1A138B6C" w14:textId="77777777" w:rsidR="00FB3566" w:rsidRPr="000410FE" w:rsidRDefault="00FB3566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7" w:type="pct"/>
            <w:shd w:val="clear" w:color="000000" w:fill="FFFFFF"/>
            <w:hideMark/>
          </w:tcPr>
          <w:p w14:paraId="7AD87D48" w14:textId="77777777" w:rsidR="00FB3566" w:rsidRPr="000410FE" w:rsidRDefault="00FB3566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925" w:type="pct"/>
            <w:shd w:val="clear" w:color="000000" w:fill="FFFFFF"/>
            <w:hideMark/>
          </w:tcPr>
          <w:p w14:paraId="5E4B2532" w14:textId="3D45DFDD" w:rsidR="007517FD" w:rsidRPr="000410FE" w:rsidRDefault="00925BE8" w:rsidP="006544A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hAnsi="Times New Roman" w:cs="Times New Roman"/>
              </w:rPr>
              <w:t>XXXI. Ziemie polskie i ich mieszkańcy w latach 1815–1848.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hAnsi="Times New Roman" w:cs="Times New Roman"/>
              </w:rPr>
              <w:t>Uczeń: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hAnsi="Times New Roman" w:cs="Times New Roman"/>
              </w:rPr>
              <w:t>1) charakteryzuje sytuację polityczną, społeczno-gospodarczą i kulturową Królestwa Polskiego,</w:t>
            </w:r>
            <w:r w:rsidR="00FE68FA" w:rsidRPr="000410FE">
              <w:rPr>
                <w:rFonts w:ascii="Times New Roman" w:hAnsi="Times New Roman" w:cs="Times New Roman"/>
              </w:rPr>
              <w:t xml:space="preserve"> </w:t>
            </w:r>
            <w:r w:rsidRPr="000410FE">
              <w:rPr>
                <w:rFonts w:ascii="Times New Roman" w:hAnsi="Times New Roman" w:cs="Times New Roman"/>
              </w:rPr>
              <w:t>ziem zabranych, zaboru pruskiego i austriackiego.</w:t>
            </w:r>
            <w:r w:rsidR="006544A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230D2" w:rsidRPr="000410FE" w14:paraId="2C2C74DA" w14:textId="77777777" w:rsidTr="005C33EE">
        <w:tc>
          <w:tcPr>
            <w:tcW w:w="961" w:type="pct"/>
            <w:shd w:val="clear" w:color="000000" w:fill="FFFFFF"/>
          </w:tcPr>
          <w:p w14:paraId="17785E84" w14:textId="77777777" w:rsidR="001230D2" w:rsidRPr="000410FE" w:rsidRDefault="00925BE8" w:rsidP="000410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Kultura na ziemiach dawnej Rzeczpospolitej w</w:t>
            </w:r>
            <w:r w:rsidR="00FE68FA"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pierwszej połowie XIX w.</w:t>
            </w:r>
          </w:p>
        </w:tc>
        <w:tc>
          <w:tcPr>
            <w:tcW w:w="557" w:type="pct"/>
            <w:shd w:val="clear" w:color="000000" w:fill="FFFFFF"/>
          </w:tcPr>
          <w:p w14:paraId="7FCEB9DA" w14:textId="77777777" w:rsidR="001230D2" w:rsidRPr="000410FE" w:rsidRDefault="001230D2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7" w:type="pct"/>
            <w:shd w:val="clear" w:color="000000" w:fill="FFFFFF"/>
          </w:tcPr>
          <w:p w14:paraId="38BCE079" w14:textId="77777777" w:rsidR="001230D2" w:rsidRPr="000410FE" w:rsidRDefault="00925BE8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925" w:type="pct"/>
            <w:shd w:val="clear" w:color="000000" w:fill="FFFFFF"/>
          </w:tcPr>
          <w:p w14:paraId="40FC5A99" w14:textId="1FF42A56" w:rsidR="001230D2" w:rsidRPr="000410FE" w:rsidRDefault="00925BE8" w:rsidP="006544A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hAnsi="Times New Roman" w:cs="Times New Roman"/>
              </w:rPr>
              <w:t>XXXI. Ziemie polskie i ich mieszkańcy w latach 1815–1848.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hAnsi="Times New Roman" w:cs="Times New Roman"/>
              </w:rPr>
              <w:t>Uczeń: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="006B0DD5" w:rsidRPr="006544A6">
              <w:rPr>
                <w:rFonts w:ascii="Times New Roman" w:hAnsi="Times New Roman" w:cs="Times New Roman"/>
              </w:rPr>
              <w:t>5</w:t>
            </w:r>
            <w:r w:rsidR="00FE68FA" w:rsidRPr="006544A6">
              <w:rPr>
                <w:rFonts w:ascii="Times New Roman" w:hAnsi="Times New Roman" w:cs="Times New Roman"/>
              </w:rPr>
              <w:t xml:space="preserve">) </w:t>
            </w:r>
            <w:r w:rsidR="00FE68FA" w:rsidRPr="000410FE">
              <w:rPr>
                <w:rFonts w:ascii="Times New Roman" w:hAnsi="Times New Roman" w:cs="Times New Roman"/>
              </w:rPr>
              <w:t>rozpoznaje i charakteryzuje dorobek kultury polskie</w:t>
            </w:r>
            <w:r w:rsidR="00FE68FA" w:rsidRPr="006544A6">
              <w:rPr>
                <w:rFonts w:ascii="Times New Roman" w:hAnsi="Times New Roman" w:cs="Times New Roman"/>
              </w:rPr>
              <w:t>j I poł</w:t>
            </w:r>
            <w:r w:rsidR="00F765F9" w:rsidRPr="006544A6">
              <w:rPr>
                <w:rFonts w:ascii="Times New Roman" w:hAnsi="Times New Roman" w:cs="Times New Roman"/>
              </w:rPr>
              <w:t>owie</w:t>
            </w:r>
            <w:r w:rsidR="00FE68FA" w:rsidRPr="006544A6">
              <w:rPr>
                <w:rFonts w:ascii="Times New Roman" w:hAnsi="Times New Roman" w:cs="Times New Roman"/>
              </w:rPr>
              <w:t xml:space="preserve"> XIX w.</w:t>
            </w:r>
            <w:r w:rsidR="005C33EE">
              <w:rPr>
                <w:rFonts w:ascii="Times New Roman" w:hAnsi="Times New Roman" w:cs="Times New Roman"/>
              </w:rPr>
              <w:t xml:space="preserve">, </w:t>
            </w:r>
            <w:r w:rsidR="005C33EE">
              <w:rPr>
                <w:rFonts w:ascii="Times New Roman" w:hAnsi="Times New Roman" w:cs="Times New Roman"/>
              </w:rPr>
              <w:br/>
              <w:t xml:space="preserve">z </w:t>
            </w:r>
            <w:r w:rsidR="006B0DD5" w:rsidRPr="006544A6">
              <w:rPr>
                <w:rFonts w:ascii="Times New Roman" w:hAnsi="Times New Roman" w:cs="Times New Roman"/>
              </w:rPr>
              <w:t>uwzględnieniem rom</w:t>
            </w:r>
            <w:r w:rsidR="00610893" w:rsidRPr="006544A6">
              <w:rPr>
                <w:rFonts w:ascii="Times New Roman" w:hAnsi="Times New Roman" w:cs="Times New Roman"/>
              </w:rPr>
              <w:t>a</w:t>
            </w:r>
            <w:r w:rsidR="006B0DD5" w:rsidRPr="006544A6">
              <w:rPr>
                <w:rFonts w:ascii="Times New Roman" w:hAnsi="Times New Roman" w:cs="Times New Roman"/>
              </w:rPr>
              <w:t>ntycznego mesjanizmu</w:t>
            </w:r>
            <w:r w:rsidR="00F765F9" w:rsidRPr="006544A6">
              <w:rPr>
                <w:rFonts w:ascii="Times New Roman" w:hAnsi="Times New Roman" w:cs="Times New Roman"/>
              </w:rPr>
              <w:t>.</w:t>
            </w:r>
          </w:p>
        </w:tc>
      </w:tr>
      <w:tr w:rsidR="007C076E" w:rsidRPr="000410FE" w14:paraId="1EBDBCB3" w14:textId="77777777" w:rsidTr="005C33EE">
        <w:trPr>
          <w:trHeight w:val="476"/>
        </w:trPr>
        <w:tc>
          <w:tcPr>
            <w:tcW w:w="961" w:type="pct"/>
            <w:shd w:val="clear" w:color="auto" w:fill="F7CAAC" w:themeFill="accent2" w:themeFillTint="66"/>
            <w:vAlign w:val="center"/>
          </w:tcPr>
          <w:p w14:paraId="408B9DCC" w14:textId="77777777" w:rsidR="007C076E" w:rsidRPr="000410FE" w:rsidRDefault="007C076E" w:rsidP="000410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RAZEM</w:t>
            </w:r>
          </w:p>
        </w:tc>
        <w:tc>
          <w:tcPr>
            <w:tcW w:w="557" w:type="pct"/>
            <w:shd w:val="clear" w:color="auto" w:fill="F7CAAC" w:themeFill="accent2" w:themeFillTint="66"/>
            <w:vAlign w:val="center"/>
          </w:tcPr>
          <w:p w14:paraId="47316357" w14:textId="77777777" w:rsidR="007C076E" w:rsidRPr="000410FE" w:rsidRDefault="00FE68FA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557" w:type="pct"/>
            <w:shd w:val="clear" w:color="auto" w:fill="F7CAAC" w:themeFill="accent2" w:themeFillTint="66"/>
            <w:vAlign w:val="center"/>
          </w:tcPr>
          <w:p w14:paraId="4CBCDE57" w14:textId="77777777" w:rsidR="007C076E" w:rsidRPr="000410FE" w:rsidRDefault="00B82A94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FE68FA"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2925" w:type="pct"/>
            <w:shd w:val="clear" w:color="auto" w:fill="F7CAAC" w:themeFill="accent2" w:themeFillTint="66"/>
            <w:vAlign w:val="center"/>
          </w:tcPr>
          <w:p w14:paraId="04AA925D" w14:textId="77777777" w:rsidR="007C076E" w:rsidRPr="000410FE" w:rsidRDefault="007C076E" w:rsidP="000410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B3566" w:rsidRPr="000410FE" w14:paraId="154CD0A7" w14:textId="77777777" w:rsidTr="000C7A14">
        <w:trPr>
          <w:trHeight w:val="652"/>
        </w:trPr>
        <w:tc>
          <w:tcPr>
            <w:tcW w:w="5000" w:type="pct"/>
            <w:gridSpan w:val="4"/>
            <w:shd w:val="clear" w:color="auto" w:fill="9CC2E5" w:themeFill="accent1" w:themeFillTint="99"/>
            <w:vAlign w:val="center"/>
            <w:hideMark/>
          </w:tcPr>
          <w:p w14:paraId="7134E547" w14:textId="35621DC4" w:rsidR="00B82A94" w:rsidRPr="000410FE" w:rsidRDefault="00FB3566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0410FE">
              <w:rPr>
                <w:rFonts w:ascii="Times New Roman" w:hAnsi="Times New Roman" w:cs="Times New Roman"/>
              </w:rPr>
              <w:br w:type="page"/>
            </w:r>
            <w:r w:rsidR="00FE68FA" w:rsidRPr="000410FE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Europa i świat w drugiej połowie XIX i na początku XX w.</w:t>
            </w:r>
          </w:p>
        </w:tc>
      </w:tr>
      <w:tr w:rsidR="00FE68FA" w:rsidRPr="000410FE" w14:paraId="6F967EE9" w14:textId="77777777" w:rsidTr="005C33EE">
        <w:trPr>
          <w:trHeight w:val="686"/>
        </w:trPr>
        <w:tc>
          <w:tcPr>
            <w:tcW w:w="961" w:type="pct"/>
            <w:shd w:val="clear" w:color="000000" w:fill="FFFFFF"/>
            <w:hideMark/>
          </w:tcPr>
          <w:p w14:paraId="3EED53E3" w14:textId="77777777" w:rsidR="00FE68FA" w:rsidRPr="000410FE" w:rsidRDefault="00FE68FA" w:rsidP="000410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Wojna krymska</w:t>
            </w:r>
          </w:p>
          <w:p w14:paraId="31B7EE4D" w14:textId="77777777" w:rsidR="00FE68FA" w:rsidRPr="000410FE" w:rsidRDefault="00FE68FA" w:rsidP="000410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57" w:type="pct"/>
            <w:shd w:val="clear" w:color="000000" w:fill="FFFFFF"/>
            <w:hideMark/>
          </w:tcPr>
          <w:p w14:paraId="783DDAB5" w14:textId="77777777" w:rsidR="00FE68FA" w:rsidRPr="000410FE" w:rsidRDefault="00FE68FA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7" w:type="pct"/>
            <w:shd w:val="clear" w:color="000000" w:fill="FFFFFF"/>
            <w:hideMark/>
          </w:tcPr>
          <w:p w14:paraId="77FC50AE" w14:textId="77777777" w:rsidR="00FE68FA" w:rsidRPr="000410FE" w:rsidRDefault="00FE68FA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925" w:type="pct"/>
            <w:shd w:val="clear" w:color="000000" w:fill="FFFFFF"/>
            <w:hideMark/>
          </w:tcPr>
          <w:p w14:paraId="25B01807" w14:textId="5BE2EF6C" w:rsidR="00FE68FA" w:rsidRPr="000410FE" w:rsidRDefault="00FE68FA" w:rsidP="0041405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hAnsi="Times New Roman" w:cs="Times New Roman"/>
              </w:rPr>
              <w:t>XXX. Europa i świat po kongresie wiedeńskim.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hAnsi="Times New Roman" w:cs="Times New Roman"/>
              </w:rPr>
              <w:t>Uczeń: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="005C743B" w:rsidRPr="0041405C">
              <w:rPr>
                <w:rFonts w:ascii="Times New Roman" w:hAnsi="Times New Roman" w:cs="Times New Roman"/>
              </w:rPr>
              <w:t>5</w:t>
            </w:r>
            <w:r w:rsidRPr="0041405C">
              <w:rPr>
                <w:rFonts w:ascii="Times New Roman" w:hAnsi="Times New Roman" w:cs="Times New Roman"/>
              </w:rPr>
              <w:t xml:space="preserve">) </w:t>
            </w:r>
            <w:r w:rsidR="005C743B" w:rsidRPr="0041405C">
              <w:rPr>
                <w:rFonts w:ascii="Times New Roman" w:hAnsi="Times New Roman" w:cs="Times New Roman"/>
              </w:rPr>
              <w:t>wyjaśnia znaczenie wojny krymskiej</w:t>
            </w:r>
            <w:r w:rsidRPr="0041405C">
              <w:rPr>
                <w:rFonts w:ascii="Times New Roman" w:hAnsi="Times New Roman" w:cs="Times New Roman"/>
              </w:rPr>
              <w:t>.</w:t>
            </w:r>
          </w:p>
        </w:tc>
      </w:tr>
      <w:tr w:rsidR="00FB3566" w:rsidRPr="000410FE" w14:paraId="75A4DDF5" w14:textId="77777777" w:rsidTr="005C33EE">
        <w:trPr>
          <w:trHeight w:val="851"/>
        </w:trPr>
        <w:tc>
          <w:tcPr>
            <w:tcW w:w="961" w:type="pct"/>
            <w:shd w:val="clear" w:color="000000" w:fill="FFFFFF"/>
            <w:hideMark/>
          </w:tcPr>
          <w:p w14:paraId="7B8F9D96" w14:textId="77777777" w:rsidR="00FB3566" w:rsidRPr="000410FE" w:rsidRDefault="00FE68FA" w:rsidP="000410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Wojna secesyjna</w:t>
            </w:r>
          </w:p>
        </w:tc>
        <w:tc>
          <w:tcPr>
            <w:tcW w:w="557" w:type="pct"/>
            <w:shd w:val="clear" w:color="000000" w:fill="FFFFFF"/>
            <w:hideMark/>
          </w:tcPr>
          <w:p w14:paraId="4F9D87E4" w14:textId="77777777" w:rsidR="00FB3566" w:rsidRPr="000410FE" w:rsidRDefault="00FB3566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7" w:type="pct"/>
            <w:shd w:val="clear" w:color="000000" w:fill="FFFFFF"/>
            <w:hideMark/>
          </w:tcPr>
          <w:p w14:paraId="69730E2B" w14:textId="77777777" w:rsidR="00FB3566" w:rsidRPr="000410FE" w:rsidRDefault="00FE68FA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925" w:type="pct"/>
            <w:shd w:val="clear" w:color="000000" w:fill="FFFFFF"/>
            <w:vAlign w:val="bottom"/>
            <w:hideMark/>
          </w:tcPr>
          <w:p w14:paraId="7DD1D352" w14:textId="2C07DD46" w:rsidR="00F765F9" w:rsidRPr="000410FE" w:rsidRDefault="00FE68FA" w:rsidP="0041405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0410FE">
              <w:rPr>
                <w:rFonts w:ascii="Times New Roman" w:hAnsi="Times New Roman" w:cs="Times New Roman"/>
              </w:rPr>
              <w:t>XXXIII. Europa i świat w II połowie XIX i na początku XX w.</w:t>
            </w: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Uczeń:</w:t>
            </w:r>
            <w:r w:rsidR="00FB3566"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0410FE">
              <w:rPr>
                <w:rFonts w:ascii="Times New Roman" w:hAnsi="Times New Roman" w:cs="Times New Roman"/>
              </w:rPr>
              <w:t>2) wyjaśnia przyczyny i skutki wojny secesyjnej w Stanach Zjednoczonych</w:t>
            </w:r>
            <w:r w:rsidR="005C743B" w:rsidRPr="000410FE">
              <w:rPr>
                <w:rFonts w:ascii="Times New Roman" w:hAnsi="Times New Roman" w:cs="Times New Roman"/>
              </w:rPr>
              <w:t xml:space="preserve"> </w:t>
            </w:r>
            <w:r w:rsidR="005C743B" w:rsidRPr="0041405C">
              <w:rPr>
                <w:rFonts w:ascii="Times New Roman" w:hAnsi="Times New Roman" w:cs="Times New Roman"/>
              </w:rPr>
              <w:t>Ameryki</w:t>
            </w:r>
            <w:r w:rsidRPr="000410FE">
              <w:rPr>
                <w:rFonts w:ascii="Times New Roman" w:hAnsi="Times New Roman" w:cs="Times New Roman"/>
              </w:rPr>
              <w:t>.</w:t>
            </w:r>
            <w:r w:rsidR="00F765F9" w:rsidRPr="000410F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B3566" w:rsidRPr="000410FE" w14:paraId="67245D7D" w14:textId="77777777" w:rsidTr="005C33EE">
        <w:trPr>
          <w:trHeight w:val="879"/>
        </w:trPr>
        <w:tc>
          <w:tcPr>
            <w:tcW w:w="961" w:type="pct"/>
            <w:shd w:val="clear" w:color="000000" w:fill="FFFFFF"/>
            <w:hideMark/>
          </w:tcPr>
          <w:p w14:paraId="50E3F2DE" w14:textId="77777777" w:rsidR="00FB3566" w:rsidRPr="000410FE" w:rsidRDefault="00FE68FA" w:rsidP="000410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Zjednoczenie Włoch</w:t>
            </w:r>
          </w:p>
        </w:tc>
        <w:tc>
          <w:tcPr>
            <w:tcW w:w="557" w:type="pct"/>
            <w:shd w:val="clear" w:color="000000" w:fill="FFFFFF"/>
            <w:hideMark/>
          </w:tcPr>
          <w:p w14:paraId="53E91A05" w14:textId="77777777" w:rsidR="00FB3566" w:rsidRPr="000410FE" w:rsidRDefault="00FB3566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7" w:type="pct"/>
            <w:shd w:val="clear" w:color="000000" w:fill="FFFFFF"/>
            <w:hideMark/>
          </w:tcPr>
          <w:p w14:paraId="309816D2" w14:textId="77777777" w:rsidR="00FB3566" w:rsidRPr="000410FE" w:rsidRDefault="00FE68FA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925" w:type="pct"/>
            <w:shd w:val="clear" w:color="000000" w:fill="FFFFFF"/>
            <w:hideMark/>
          </w:tcPr>
          <w:p w14:paraId="55B04A6F" w14:textId="44C09481" w:rsidR="000D0CFE" w:rsidRPr="000410FE" w:rsidRDefault="00FE68FA" w:rsidP="0041405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hAnsi="Times New Roman" w:cs="Times New Roman"/>
              </w:rPr>
              <w:t>XXXIII. Europa i świat w II połowie XIX i na początku XX w.</w:t>
            </w: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Uczeń:</w:t>
            </w:r>
            <w:r w:rsidR="00FB3566"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0410FE">
              <w:rPr>
                <w:rFonts w:ascii="Times New Roman" w:hAnsi="Times New Roman" w:cs="Times New Roman"/>
              </w:rPr>
              <w:t>1) porównuje procesy zjednoczeniowe Włoch i Niemiec w XIX w.</w:t>
            </w:r>
          </w:p>
        </w:tc>
      </w:tr>
      <w:tr w:rsidR="00FB3566" w:rsidRPr="000410FE" w14:paraId="2E219FBB" w14:textId="77777777" w:rsidTr="005C33EE">
        <w:tc>
          <w:tcPr>
            <w:tcW w:w="961" w:type="pct"/>
            <w:shd w:val="clear" w:color="000000" w:fill="FFFFFF"/>
            <w:hideMark/>
          </w:tcPr>
          <w:p w14:paraId="79236417" w14:textId="77777777" w:rsidR="00FB3566" w:rsidRPr="000410FE" w:rsidRDefault="00FE68FA" w:rsidP="000410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Zjednoczenie Niemiec. Powstanie Austro-Węgier</w:t>
            </w:r>
          </w:p>
        </w:tc>
        <w:tc>
          <w:tcPr>
            <w:tcW w:w="557" w:type="pct"/>
            <w:shd w:val="clear" w:color="000000" w:fill="FFFFFF"/>
            <w:hideMark/>
          </w:tcPr>
          <w:p w14:paraId="5DC3C4D5" w14:textId="77777777" w:rsidR="00FB3566" w:rsidRPr="000410FE" w:rsidRDefault="00FB3566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7" w:type="pct"/>
            <w:shd w:val="clear" w:color="000000" w:fill="FFFFFF"/>
            <w:hideMark/>
          </w:tcPr>
          <w:p w14:paraId="3A631099" w14:textId="77777777" w:rsidR="00FB3566" w:rsidRPr="000410FE" w:rsidRDefault="00FB3566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925" w:type="pct"/>
            <w:shd w:val="clear" w:color="000000" w:fill="FFFFFF"/>
            <w:vAlign w:val="bottom"/>
            <w:hideMark/>
          </w:tcPr>
          <w:p w14:paraId="058082AB" w14:textId="548ED519" w:rsidR="008E4727" w:rsidRPr="000410FE" w:rsidRDefault="008E4727" w:rsidP="0041405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hAnsi="Times New Roman" w:cs="Times New Roman"/>
              </w:rPr>
              <w:t>XXXIII. Europa i świat w II połowie XIX i na początku XX w.</w:t>
            </w: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Uczeń:</w:t>
            </w: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0410FE">
              <w:rPr>
                <w:rFonts w:ascii="Times New Roman" w:hAnsi="Times New Roman" w:cs="Times New Roman"/>
              </w:rPr>
              <w:t>1) porównuje procesy zjednoczeniowe Włoch i Niemiec w XIX w.</w:t>
            </w:r>
            <w:r w:rsidRPr="000410FE">
              <w:rPr>
                <w:rFonts w:ascii="Times New Roman" w:hAnsi="Times New Roman" w:cs="Times New Roman"/>
              </w:rPr>
              <w:br/>
            </w:r>
            <w:r w:rsidR="00D04636" w:rsidRPr="0041405C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Uczeń spełnia wymagania określone dla zakresu podstawowego, a ponadto:</w:t>
            </w:r>
            <w:r w:rsidR="00D04636" w:rsidRPr="0041405C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</w:r>
            <w:r w:rsidRPr="0041405C">
              <w:rPr>
                <w:rFonts w:ascii="Times New Roman" w:hAnsi="Times New Roman" w:cs="Times New Roman"/>
                <w:color w:val="C00000"/>
              </w:rPr>
              <w:t>2) przedstawia reformy wewnętrzne w państwach zaborczych w II połowie XIX i na początku XX w.</w:t>
            </w:r>
            <w:r w:rsidR="000C0F34" w:rsidRPr="0041405C">
              <w:rPr>
                <w:rFonts w:ascii="Times New Roman" w:hAnsi="Times New Roman" w:cs="Times New Roman"/>
                <w:color w:val="C00000"/>
              </w:rPr>
              <w:t xml:space="preserve"> </w:t>
            </w:r>
          </w:p>
        </w:tc>
      </w:tr>
      <w:tr w:rsidR="00FB3566" w:rsidRPr="000410FE" w14:paraId="3E11A715" w14:textId="77777777" w:rsidTr="005C33EE">
        <w:trPr>
          <w:trHeight w:val="1315"/>
        </w:trPr>
        <w:tc>
          <w:tcPr>
            <w:tcW w:w="961" w:type="pct"/>
            <w:shd w:val="clear" w:color="000000" w:fill="FFFFFF"/>
            <w:hideMark/>
          </w:tcPr>
          <w:p w14:paraId="5AF998F5" w14:textId="77777777" w:rsidR="00FB3566" w:rsidRPr="000410FE" w:rsidRDefault="008E4727" w:rsidP="000410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Kolonializm w drugiej połowie XIX w.</w:t>
            </w:r>
          </w:p>
        </w:tc>
        <w:tc>
          <w:tcPr>
            <w:tcW w:w="557" w:type="pct"/>
            <w:shd w:val="clear" w:color="000000" w:fill="FFFFFF"/>
            <w:hideMark/>
          </w:tcPr>
          <w:p w14:paraId="346DC88B" w14:textId="77777777" w:rsidR="00FB3566" w:rsidRPr="000410FE" w:rsidRDefault="00FB3566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7" w:type="pct"/>
            <w:shd w:val="clear" w:color="000000" w:fill="FFFFFF"/>
            <w:hideMark/>
          </w:tcPr>
          <w:p w14:paraId="72B358A8" w14:textId="77777777" w:rsidR="00FB3566" w:rsidRPr="000410FE" w:rsidRDefault="008E4727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925" w:type="pct"/>
            <w:shd w:val="clear" w:color="000000" w:fill="FFFFFF"/>
            <w:hideMark/>
          </w:tcPr>
          <w:p w14:paraId="655D0EE7" w14:textId="72A264EB" w:rsidR="00A4667C" w:rsidRPr="000410FE" w:rsidRDefault="008E4727" w:rsidP="0041405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hAnsi="Times New Roman" w:cs="Times New Roman"/>
              </w:rPr>
              <w:t>XXXIII. Europa i świat w II połowie XIX i na początku XX w.</w:t>
            </w: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Uczeń:</w:t>
            </w: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0410FE">
              <w:rPr>
                <w:rFonts w:ascii="Times New Roman" w:hAnsi="Times New Roman" w:cs="Times New Roman"/>
              </w:rPr>
              <w:t xml:space="preserve">3) omawia przyczyny, zasięg i następstwa ekspansji kolonialnej państw europejskich, Stanów Zjednoczonych </w:t>
            </w:r>
            <w:r w:rsidR="00F765F9" w:rsidRPr="0041405C">
              <w:rPr>
                <w:rFonts w:ascii="Times New Roman" w:hAnsi="Times New Roman" w:cs="Times New Roman"/>
              </w:rPr>
              <w:t>Ameryki</w:t>
            </w:r>
            <w:r w:rsidR="00F765F9" w:rsidRPr="000410FE">
              <w:rPr>
                <w:rFonts w:ascii="Times New Roman" w:hAnsi="Times New Roman" w:cs="Times New Roman"/>
              </w:rPr>
              <w:t xml:space="preserve"> </w:t>
            </w:r>
            <w:r w:rsidRPr="000410FE">
              <w:rPr>
                <w:rFonts w:ascii="Times New Roman" w:hAnsi="Times New Roman" w:cs="Times New Roman"/>
              </w:rPr>
              <w:t>i Japonii.</w:t>
            </w:r>
            <w:r w:rsidR="002F6D0E" w:rsidRPr="000410FE">
              <w:rPr>
                <w:rFonts w:ascii="Times New Roman" w:hAnsi="Times New Roman" w:cs="Times New Roman"/>
              </w:rPr>
              <w:t xml:space="preserve"> </w:t>
            </w:r>
            <w:r w:rsidR="002F6D0E" w:rsidRPr="000410FE">
              <w:rPr>
                <w:rFonts w:ascii="Times New Roman" w:hAnsi="Times New Roman" w:cs="Times New Roman"/>
              </w:rPr>
              <w:br/>
            </w:r>
            <w:r w:rsidR="00F765F9" w:rsidRPr="0041405C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</w:t>
            </w:r>
            <w:r w:rsidR="00177A00" w:rsidRPr="0041405C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ń</w:t>
            </w:r>
            <w:r w:rsidR="00656557" w:rsidRPr="0041405C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spełnia wymagania </w:t>
            </w:r>
            <w:r w:rsidR="00F765F9" w:rsidRPr="0041405C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określone</w:t>
            </w:r>
            <w:r w:rsidR="00656557" w:rsidRPr="0041405C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dla zakresu podstawowego, a ponadto:</w:t>
            </w:r>
            <w:r w:rsidR="00656557" w:rsidRPr="0041405C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</w:r>
            <w:r w:rsidR="00172479" w:rsidRPr="0041405C">
              <w:rPr>
                <w:rFonts w:ascii="Times New Roman" w:hAnsi="Times New Roman" w:cs="Times New Roman"/>
                <w:color w:val="C00000"/>
              </w:rPr>
              <w:t>1) charakteryz</w:t>
            </w:r>
            <w:r w:rsidR="00656557" w:rsidRPr="0041405C">
              <w:rPr>
                <w:rFonts w:ascii="Times New Roman" w:hAnsi="Times New Roman" w:cs="Times New Roman"/>
                <w:color w:val="C00000"/>
              </w:rPr>
              <w:t>uje podział pol</w:t>
            </w:r>
            <w:r w:rsidR="00177A00" w:rsidRPr="0041405C">
              <w:rPr>
                <w:rFonts w:ascii="Times New Roman" w:hAnsi="Times New Roman" w:cs="Times New Roman"/>
                <w:color w:val="C00000"/>
              </w:rPr>
              <w:t>ityczny świata u schyłku XIX w.</w:t>
            </w:r>
          </w:p>
        </w:tc>
      </w:tr>
      <w:tr w:rsidR="00FB3566" w:rsidRPr="000410FE" w14:paraId="3DE73466" w14:textId="77777777" w:rsidTr="005C33EE">
        <w:trPr>
          <w:trHeight w:val="1976"/>
        </w:trPr>
        <w:tc>
          <w:tcPr>
            <w:tcW w:w="961" w:type="pct"/>
            <w:shd w:val="clear" w:color="000000" w:fill="FFFFFF"/>
            <w:hideMark/>
          </w:tcPr>
          <w:p w14:paraId="4643B170" w14:textId="2281D678" w:rsidR="00FB3566" w:rsidRPr="000410FE" w:rsidRDefault="008E4727" w:rsidP="000410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Nowe mocarstwa kolonialne </w:t>
            </w:r>
            <w:r w:rsidR="004140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rywalizacja na Dalekim Wschodzie</w:t>
            </w:r>
          </w:p>
        </w:tc>
        <w:tc>
          <w:tcPr>
            <w:tcW w:w="557" w:type="pct"/>
            <w:shd w:val="clear" w:color="000000" w:fill="FFFFFF"/>
            <w:hideMark/>
          </w:tcPr>
          <w:p w14:paraId="2DFAE33D" w14:textId="77777777" w:rsidR="00FB3566" w:rsidRPr="000410FE" w:rsidRDefault="00A4667C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7" w:type="pct"/>
            <w:shd w:val="clear" w:color="000000" w:fill="FFFFFF"/>
            <w:hideMark/>
          </w:tcPr>
          <w:p w14:paraId="0CEC74ED" w14:textId="77777777" w:rsidR="00FB3566" w:rsidRPr="000410FE" w:rsidRDefault="008E4727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925" w:type="pct"/>
            <w:shd w:val="clear" w:color="000000" w:fill="FFFFFF"/>
            <w:hideMark/>
          </w:tcPr>
          <w:p w14:paraId="664E72CD" w14:textId="5B0679F7" w:rsidR="00656557" w:rsidRPr="0041405C" w:rsidRDefault="008E4727" w:rsidP="000410F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C00000"/>
              </w:rPr>
            </w:pPr>
            <w:r w:rsidRPr="000410FE">
              <w:rPr>
                <w:rFonts w:ascii="Times New Roman" w:hAnsi="Times New Roman" w:cs="Times New Roman"/>
              </w:rPr>
              <w:t>XXXIII. Europa i świat w II połowie XIX i na początku XX w.</w:t>
            </w: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Uczeń:</w:t>
            </w: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0410FE">
              <w:rPr>
                <w:rFonts w:ascii="Times New Roman" w:hAnsi="Times New Roman" w:cs="Times New Roman"/>
              </w:rPr>
              <w:t xml:space="preserve">3) omawia przyczyny, zasięg i następstwa ekspansji kolonialnej państw europejskich, Stanów Zjednoczonych </w:t>
            </w:r>
            <w:r w:rsidR="00177A00" w:rsidRPr="0041405C">
              <w:rPr>
                <w:rFonts w:ascii="Times New Roman" w:hAnsi="Times New Roman" w:cs="Times New Roman"/>
              </w:rPr>
              <w:t>Ameryki</w:t>
            </w:r>
            <w:r w:rsidR="00177A00" w:rsidRPr="000410FE">
              <w:rPr>
                <w:rFonts w:ascii="Times New Roman" w:hAnsi="Times New Roman" w:cs="Times New Roman"/>
              </w:rPr>
              <w:t xml:space="preserve"> </w:t>
            </w:r>
            <w:r w:rsidRPr="000410FE">
              <w:rPr>
                <w:rFonts w:ascii="Times New Roman" w:hAnsi="Times New Roman" w:cs="Times New Roman"/>
              </w:rPr>
              <w:t>i Japonii.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="00A4667C" w:rsidRPr="0041405C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Uczeń spełnia wymagania określone dla zakresu podstawowego, a ponadto:</w:t>
            </w:r>
            <w:r w:rsidR="000C0F34" w:rsidRPr="0041405C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="000C0F34" w:rsidRPr="0041405C">
              <w:rPr>
                <w:rFonts w:ascii="Times New Roman" w:hAnsi="Times New Roman" w:cs="Times New Roman"/>
                <w:color w:val="C00000"/>
              </w:rPr>
              <w:br/>
            </w:r>
            <w:r w:rsidR="00656557" w:rsidRPr="0041405C">
              <w:rPr>
                <w:rFonts w:ascii="Times New Roman" w:hAnsi="Times New Roman" w:cs="Times New Roman"/>
                <w:color w:val="C00000"/>
              </w:rPr>
              <w:t>1) charakteryzuje podział polityczny świata u schyłku XIX w.;</w:t>
            </w:r>
          </w:p>
          <w:p w14:paraId="6A96FFFB" w14:textId="77777777" w:rsidR="00A4667C" w:rsidRPr="000410FE" w:rsidRDefault="008E4727" w:rsidP="000410F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405C">
              <w:rPr>
                <w:rFonts w:ascii="Times New Roman" w:hAnsi="Times New Roman" w:cs="Times New Roman"/>
                <w:color w:val="C00000"/>
              </w:rPr>
              <w:t>3) charakteryzuje proces modernizacji Japonii.</w:t>
            </w:r>
          </w:p>
        </w:tc>
      </w:tr>
      <w:tr w:rsidR="00A4667C" w:rsidRPr="000410FE" w14:paraId="261B73A1" w14:textId="77777777" w:rsidTr="005C33EE">
        <w:trPr>
          <w:trHeight w:val="70"/>
        </w:trPr>
        <w:tc>
          <w:tcPr>
            <w:tcW w:w="961" w:type="pct"/>
            <w:shd w:val="clear" w:color="000000" w:fill="FFFFFF"/>
          </w:tcPr>
          <w:p w14:paraId="69D1FC54" w14:textId="77777777" w:rsidR="00A4667C" w:rsidRPr="000410FE" w:rsidRDefault="008E4727" w:rsidP="000410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Przemiany gospodarcze i społeczne w drugiej połowie XIX i na początku XX w.</w:t>
            </w:r>
          </w:p>
        </w:tc>
        <w:tc>
          <w:tcPr>
            <w:tcW w:w="557" w:type="pct"/>
            <w:shd w:val="clear" w:color="000000" w:fill="FFFFFF"/>
          </w:tcPr>
          <w:p w14:paraId="37CA0319" w14:textId="77777777" w:rsidR="00A4667C" w:rsidRPr="000410FE" w:rsidRDefault="008E4727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7" w:type="pct"/>
            <w:shd w:val="clear" w:color="000000" w:fill="FFFFFF"/>
          </w:tcPr>
          <w:p w14:paraId="5BE5B517" w14:textId="77777777" w:rsidR="00A4667C" w:rsidRPr="000410FE" w:rsidRDefault="008E4727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925" w:type="pct"/>
            <w:shd w:val="clear" w:color="000000" w:fill="FFFFFF"/>
          </w:tcPr>
          <w:p w14:paraId="1661197C" w14:textId="77777777" w:rsidR="00453A08" w:rsidRPr="000410FE" w:rsidRDefault="008E4727" w:rsidP="000410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hAnsi="Times New Roman" w:cs="Times New Roman"/>
              </w:rPr>
              <w:t>XXXIV. Przemiany gospodarcze i społeczne. Nowe prądy ideowe.</w:t>
            </w:r>
            <w:r w:rsidR="002F6D0E" w:rsidRPr="000410FE">
              <w:rPr>
                <w:rFonts w:ascii="Times New Roman" w:hAnsi="Times New Roman" w:cs="Times New Roman"/>
              </w:rPr>
              <w:t xml:space="preserve"> </w:t>
            </w:r>
            <w:r w:rsidR="002F6D0E" w:rsidRPr="000410FE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hAnsi="Times New Roman" w:cs="Times New Roman"/>
              </w:rPr>
              <w:t>Uczeń:</w:t>
            </w:r>
            <w:r w:rsidR="002F6D0E" w:rsidRPr="000410FE">
              <w:rPr>
                <w:rFonts w:ascii="Times New Roman" w:hAnsi="Times New Roman" w:cs="Times New Roman"/>
              </w:rPr>
              <w:t xml:space="preserve"> </w:t>
            </w:r>
            <w:r w:rsidR="002F6D0E" w:rsidRPr="000410FE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hAnsi="Times New Roman" w:cs="Times New Roman"/>
              </w:rPr>
              <w:t>1) przedstawia przemiany gospodarcze w Europie i świecie, wymienia najważniejsze odkrycia naukowe i dokonania techniczne; charakteryzuje procesy migracyjne.</w:t>
            </w:r>
            <w:r w:rsidR="002F6D0E" w:rsidRPr="000410F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B3566" w:rsidRPr="000410FE" w14:paraId="424DEB55" w14:textId="77777777" w:rsidTr="005C33EE">
        <w:trPr>
          <w:trHeight w:val="1454"/>
        </w:trPr>
        <w:tc>
          <w:tcPr>
            <w:tcW w:w="961" w:type="pct"/>
            <w:shd w:val="clear" w:color="000000" w:fill="FFFFFF"/>
            <w:hideMark/>
          </w:tcPr>
          <w:p w14:paraId="062FA934" w14:textId="593088ED" w:rsidR="00FB3566" w:rsidRPr="000410FE" w:rsidRDefault="008E4727" w:rsidP="000410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Prądy kulturowe i ideowe </w:t>
            </w:r>
            <w:r w:rsidR="005C33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drugiej połowie XIX i na początku XX w.</w:t>
            </w:r>
          </w:p>
        </w:tc>
        <w:tc>
          <w:tcPr>
            <w:tcW w:w="557" w:type="pct"/>
            <w:shd w:val="clear" w:color="000000" w:fill="FFFFFF"/>
            <w:hideMark/>
          </w:tcPr>
          <w:p w14:paraId="6D7AEED4" w14:textId="77777777" w:rsidR="00FB3566" w:rsidRPr="000410FE" w:rsidRDefault="00FB3566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7" w:type="pct"/>
            <w:shd w:val="clear" w:color="000000" w:fill="FFFFFF"/>
            <w:hideMark/>
          </w:tcPr>
          <w:p w14:paraId="20292B09" w14:textId="77777777" w:rsidR="00FB3566" w:rsidRPr="000410FE" w:rsidRDefault="008E4727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925" w:type="pct"/>
            <w:shd w:val="clear" w:color="000000" w:fill="FFFFFF"/>
            <w:hideMark/>
          </w:tcPr>
          <w:p w14:paraId="6664C106" w14:textId="414DE17B" w:rsidR="00882FE9" w:rsidRPr="000410FE" w:rsidRDefault="008E4727" w:rsidP="00A3104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hAnsi="Times New Roman" w:cs="Times New Roman"/>
              </w:rPr>
              <w:t>XXXIV. Przemiany gospodarcze i społeczne. Nowe prądy ideowe.</w:t>
            </w:r>
            <w:r w:rsidR="002F6D0E" w:rsidRPr="000410FE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hAnsi="Times New Roman" w:cs="Times New Roman"/>
              </w:rPr>
              <w:t>Uczeń: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A3104B">
              <w:rPr>
                <w:rFonts w:ascii="Times New Roman" w:hAnsi="Times New Roman" w:cs="Times New Roman"/>
              </w:rPr>
              <w:br/>
            </w:r>
            <w:r w:rsidRPr="00A3104B">
              <w:rPr>
                <w:rFonts w:ascii="Times New Roman" w:hAnsi="Times New Roman" w:cs="Times New Roman"/>
              </w:rPr>
              <w:t>2) charakteryzuje nowe prądy ideowe</w:t>
            </w:r>
            <w:r w:rsidR="00CD786E" w:rsidRPr="00A3104B">
              <w:rPr>
                <w:rFonts w:ascii="Times New Roman" w:hAnsi="Times New Roman" w:cs="Times New Roman"/>
              </w:rPr>
              <w:t xml:space="preserve"> (nacjonalizm, socjalizm, ruch chrześcijańsko-</w:t>
            </w:r>
            <w:r w:rsidR="00177A00" w:rsidRPr="00A3104B">
              <w:rPr>
                <w:rFonts w:ascii="Times New Roman" w:hAnsi="Times New Roman" w:cs="Times New Roman"/>
              </w:rPr>
              <w:br/>
              <w:t>-</w:t>
            </w:r>
            <w:r w:rsidR="00CD786E" w:rsidRPr="00A3104B">
              <w:rPr>
                <w:rFonts w:ascii="Times New Roman" w:hAnsi="Times New Roman" w:cs="Times New Roman"/>
              </w:rPr>
              <w:t xml:space="preserve">społeczny) </w:t>
            </w:r>
            <w:r w:rsidRPr="00A3104B">
              <w:rPr>
                <w:rFonts w:ascii="Times New Roman" w:hAnsi="Times New Roman" w:cs="Times New Roman"/>
              </w:rPr>
              <w:t xml:space="preserve"> i kulturowe, </w:t>
            </w:r>
            <w:r w:rsidR="00CD786E" w:rsidRPr="00A3104B">
              <w:rPr>
                <w:rFonts w:ascii="Times New Roman" w:hAnsi="Times New Roman" w:cs="Times New Roman"/>
              </w:rPr>
              <w:t xml:space="preserve">emancypację </w:t>
            </w:r>
            <w:r w:rsidRPr="00A3104B">
              <w:rPr>
                <w:rFonts w:ascii="Times New Roman" w:hAnsi="Times New Roman" w:cs="Times New Roman"/>
              </w:rPr>
              <w:t>kobiet, przemiany obyczajowe i początki kultury masowej;</w:t>
            </w:r>
            <w:r w:rsidR="002F6D0E" w:rsidRPr="00A3104B">
              <w:rPr>
                <w:rFonts w:ascii="Times New Roman" w:hAnsi="Times New Roman" w:cs="Times New Roman"/>
              </w:rPr>
              <w:br/>
            </w:r>
            <w:r w:rsidRPr="00A3104B">
              <w:rPr>
                <w:rFonts w:ascii="Times New Roman" w:hAnsi="Times New Roman" w:cs="Times New Roman"/>
              </w:rPr>
              <w:t>3) wyjaśnia procesy demokratyzacji ustrojów państw Europy Zachodniej;</w:t>
            </w:r>
            <w:r w:rsidR="002F6D0E" w:rsidRPr="00A3104B">
              <w:rPr>
                <w:rFonts w:ascii="Times New Roman" w:hAnsi="Times New Roman" w:cs="Times New Roman"/>
              </w:rPr>
              <w:br/>
            </w:r>
            <w:r w:rsidRPr="00A3104B">
              <w:rPr>
                <w:rFonts w:ascii="Times New Roman" w:hAnsi="Times New Roman" w:cs="Times New Roman"/>
              </w:rPr>
              <w:t>4) charakteryzuje różne formy zorganizowanej działalności robotników.</w:t>
            </w:r>
            <w:r w:rsidR="002F6D0E" w:rsidRPr="000410FE">
              <w:rPr>
                <w:rFonts w:ascii="Times New Roman" w:hAnsi="Times New Roman" w:cs="Times New Roman"/>
              </w:rPr>
              <w:br/>
            </w:r>
            <w:r w:rsidR="00FB3566" w:rsidRPr="00A3104B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Uczeń spełnia wymagania określone dla zakresu podstawowego, a ponadto:</w:t>
            </w:r>
            <w:r w:rsidR="002F6D0E" w:rsidRPr="00A3104B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</w:r>
            <w:r w:rsidRPr="00A3104B">
              <w:rPr>
                <w:rFonts w:ascii="Times New Roman" w:hAnsi="Times New Roman" w:cs="Times New Roman"/>
                <w:color w:val="C00000"/>
              </w:rPr>
              <w:t>1) rozpoznaje wybitnych teoretyków i działaczy nowych ideologii; opisuje ich dokonania;</w:t>
            </w:r>
            <w:r w:rsidR="002F6D0E" w:rsidRPr="00A3104B">
              <w:rPr>
                <w:rFonts w:ascii="Times New Roman" w:hAnsi="Times New Roman" w:cs="Times New Roman"/>
                <w:color w:val="C00000"/>
              </w:rPr>
              <w:br/>
            </w:r>
            <w:r w:rsidRPr="00A3104B">
              <w:rPr>
                <w:rFonts w:ascii="Times New Roman" w:hAnsi="Times New Roman" w:cs="Times New Roman"/>
                <w:color w:val="C00000"/>
              </w:rPr>
              <w:t xml:space="preserve">2) wyjaśnia związki ideologii z ruchami narodowowyzwoleńczymi i zjednoczeniowymi, </w:t>
            </w:r>
            <w:r w:rsidR="00A3104B">
              <w:rPr>
                <w:rFonts w:ascii="Times New Roman" w:hAnsi="Times New Roman" w:cs="Times New Roman"/>
                <w:color w:val="C00000"/>
              </w:rPr>
              <w:br/>
            </w:r>
            <w:r w:rsidRPr="00A3104B">
              <w:rPr>
                <w:rFonts w:ascii="Times New Roman" w:hAnsi="Times New Roman" w:cs="Times New Roman"/>
                <w:color w:val="C00000"/>
              </w:rPr>
              <w:t>z działalnością partii politycznych oraz związków zawodowych;</w:t>
            </w:r>
            <w:r w:rsidR="002F6D0E" w:rsidRPr="00A3104B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="002F6D0E" w:rsidRPr="00A3104B">
              <w:rPr>
                <w:rFonts w:ascii="Times New Roman" w:hAnsi="Times New Roman" w:cs="Times New Roman"/>
                <w:color w:val="C00000"/>
              </w:rPr>
              <w:br/>
            </w:r>
            <w:r w:rsidRPr="00A3104B">
              <w:rPr>
                <w:rFonts w:ascii="Times New Roman" w:hAnsi="Times New Roman" w:cs="Times New Roman"/>
                <w:color w:val="C00000"/>
              </w:rPr>
              <w:t xml:space="preserve">3) charakteryzuje </w:t>
            </w:r>
            <w:r w:rsidR="00CD786E" w:rsidRPr="00A3104B">
              <w:rPr>
                <w:rFonts w:ascii="Times New Roman" w:hAnsi="Times New Roman" w:cs="Times New Roman"/>
                <w:color w:val="C00000"/>
              </w:rPr>
              <w:t>kulturowe i polityczne skutki laicyzacji</w:t>
            </w:r>
            <w:r w:rsidRPr="00A3104B">
              <w:rPr>
                <w:rFonts w:ascii="Times New Roman" w:hAnsi="Times New Roman" w:cs="Times New Roman"/>
                <w:color w:val="C00000"/>
              </w:rPr>
              <w:t>.</w:t>
            </w:r>
          </w:p>
        </w:tc>
      </w:tr>
      <w:tr w:rsidR="007C076E" w:rsidRPr="000410FE" w14:paraId="707329C3" w14:textId="77777777" w:rsidTr="005C33EE">
        <w:trPr>
          <w:trHeight w:val="476"/>
        </w:trPr>
        <w:tc>
          <w:tcPr>
            <w:tcW w:w="961" w:type="pct"/>
            <w:shd w:val="clear" w:color="auto" w:fill="F7CAAC" w:themeFill="accent2" w:themeFillTint="66"/>
            <w:vAlign w:val="center"/>
          </w:tcPr>
          <w:p w14:paraId="4249E1CA" w14:textId="77777777" w:rsidR="007C076E" w:rsidRPr="000410FE" w:rsidRDefault="007C076E" w:rsidP="000410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RAZEM</w:t>
            </w:r>
          </w:p>
        </w:tc>
        <w:tc>
          <w:tcPr>
            <w:tcW w:w="557" w:type="pct"/>
            <w:shd w:val="clear" w:color="auto" w:fill="F7CAAC" w:themeFill="accent2" w:themeFillTint="66"/>
            <w:vAlign w:val="center"/>
          </w:tcPr>
          <w:p w14:paraId="2767C7EB" w14:textId="77777777" w:rsidR="007C076E" w:rsidRPr="000410FE" w:rsidRDefault="002F6D0E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557" w:type="pct"/>
            <w:shd w:val="clear" w:color="auto" w:fill="F7CAAC" w:themeFill="accent2" w:themeFillTint="66"/>
            <w:vAlign w:val="center"/>
          </w:tcPr>
          <w:p w14:paraId="536D4B6D" w14:textId="77777777" w:rsidR="007C076E" w:rsidRPr="000410FE" w:rsidRDefault="00E167FF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2925" w:type="pct"/>
            <w:shd w:val="clear" w:color="auto" w:fill="F7CAAC" w:themeFill="accent2" w:themeFillTint="66"/>
            <w:vAlign w:val="center"/>
          </w:tcPr>
          <w:p w14:paraId="22F37243" w14:textId="77777777" w:rsidR="007C076E" w:rsidRPr="000410FE" w:rsidRDefault="007C076E" w:rsidP="000410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B3566" w:rsidRPr="000410FE" w14:paraId="04A61924" w14:textId="77777777" w:rsidTr="000C7A14">
        <w:trPr>
          <w:trHeight w:val="652"/>
        </w:trPr>
        <w:tc>
          <w:tcPr>
            <w:tcW w:w="5000" w:type="pct"/>
            <w:gridSpan w:val="4"/>
            <w:shd w:val="clear" w:color="auto" w:fill="9CC2E5" w:themeFill="accent1" w:themeFillTint="99"/>
            <w:vAlign w:val="center"/>
            <w:hideMark/>
          </w:tcPr>
          <w:p w14:paraId="6A52C6EB" w14:textId="101CB8E7" w:rsidR="00E167FF" w:rsidRPr="000410FE" w:rsidRDefault="007C076E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0410FE">
              <w:rPr>
                <w:rFonts w:ascii="Times New Roman" w:hAnsi="Times New Roman" w:cs="Times New Roman"/>
              </w:rPr>
              <w:br w:type="page"/>
            </w:r>
            <w:r w:rsidR="002F6D0E" w:rsidRPr="000410FE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Ziemie polskie w drugiej połowie XIX i na początku XX w.</w:t>
            </w:r>
          </w:p>
        </w:tc>
      </w:tr>
      <w:tr w:rsidR="00FB3566" w:rsidRPr="000410FE" w14:paraId="07A5B9AB" w14:textId="77777777" w:rsidTr="005C33EE">
        <w:trPr>
          <w:trHeight w:val="1812"/>
        </w:trPr>
        <w:tc>
          <w:tcPr>
            <w:tcW w:w="961" w:type="pct"/>
            <w:shd w:val="clear" w:color="000000" w:fill="FFFFFF"/>
            <w:hideMark/>
          </w:tcPr>
          <w:p w14:paraId="731F1F8A" w14:textId="77777777" w:rsidR="00FB3566" w:rsidRPr="000410FE" w:rsidRDefault="002F6D0E" w:rsidP="000410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Powstanie styczniowe</w:t>
            </w:r>
          </w:p>
        </w:tc>
        <w:tc>
          <w:tcPr>
            <w:tcW w:w="557" w:type="pct"/>
            <w:shd w:val="clear" w:color="000000" w:fill="FFFFFF"/>
            <w:hideMark/>
          </w:tcPr>
          <w:p w14:paraId="0C09EA72" w14:textId="77777777" w:rsidR="00FB3566" w:rsidRPr="000410FE" w:rsidRDefault="00FB3566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7" w:type="pct"/>
            <w:shd w:val="clear" w:color="000000" w:fill="FFFFFF"/>
            <w:hideMark/>
          </w:tcPr>
          <w:p w14:paraId="7373CDE2" w14:textId="77777777" w:rsidR="00FB3566" w:rsidRPr="000410FE" w:rsidRDefault="002F6D0E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925" w:type="pct"/>
            <w:shd w:val="clear" w:color="000000" w:fill="FFFFFF"/>
            <w:hideMark/>
          </w:tcPr>
          <w:p w14:paraId="22DB0724" w14:textId="77777777" w:rsidR="009B4FEB" w:rsidRDefault="002F6D0E" w:rsidP="009B4FEB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0410FE">
              <w:rPr>
                <w:rFonts w:ascii="Times New Roman" w:hAnsi="Times New Roman" w:cs="Times New Roman"/>
              </w:rPr>
              <w:t>XXXII. Powstanie styczniowe i jego następstwa.</w:t>
            </w:r>
          </w:p>
          <w:p w14:paraId="3CAE5954" w14:textId="2CD6DB09" w:rsidR="00E167FF" w:rsidRPr="000410FE" w:rsidRDefault="009B4FEB" w:rsidP="009B4FE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</w:rPr>
              <w:t>Uczeń:</w:t>
            </w:r>
            <w:r w:rsidR="002F6D0E" w:rsidRPr="000410FE">
              <w:rPr>
                <w:rFonts w:ascii="Times New Roman" w:hAnsi="Times New Roman" w:cs="Times New Roman"/>
              </w:rPr>
              <w:br/>
              <w:t xml:space="preserve">1) wyjaśnia genezę powstania styczniowego i opisuje jego następstwa; </w:t>
            </w:r>
            <w:r w:rsidR="002F6D0E" w:rsidRPr="000410FE">
              <w:rPr>
                <w:rFonts w:ascii="Times New Roman" w:hAnsi="Times New Roman" w:cs="Times New Roman"/>
              </w:rPr>
              <w:br/>
              <w:t xml:space="preserve">2) opisuje działania władz powstańczych, charakter toczonych walk oraz międzynarodową reakcję na </w:t>
            </w:r>
            <w:r w:rsidR="002F6D0E" w:rsidRPr="009B4FEB">
              <w:rPr>
                <w:rFonts w:ascii="Times New Roman" w:hAnsi="Times New Roman" w:cs="Times New Roman"/>
              </w:rPr>
              <w:t>powstanie</w:t>
            </w:r>
            <w:r w:rsidR="00CD786E" w:rsidRPr="009B4FEB">
              <w:rPr>
                <w:rFonts w:ascii="Times New Roman" w:hAnsi="Times New Roman" w:cs="Times New Roman"/>
              </w:rPr>
              <w:t xml:space="preserve"> (postawa Francji i Prus)</w:t>
            </w:r>
            <w:r w:rsidR="002F6D0E" w:rsidRPr="009B4FEB">
              <w:rPr>
                <w:rFonts w:ascii="Times New Roman" w:hAnsi="Times New Roman" w:cs="Times New Roman"/>
              </w:rPr>
              <w:t xml:space="preserve">; </w:t>
            </w:r>
            <w:r w:rsidR="002F6D0E" w:rsidRPr="009B4FEB">
              <w:rPr>
                <w:rFonts w:ascii="Times New Roman" w:hAnsi="Times New Roman" w:cs="Times New Roman"/>
              </w:rPr>
              <w:br/>
              <w:t xml:space="preserve">3) charakteryzuje organizację polskiego państwa podziemnego w okresie powstania styczniowego </w:t>
            </w:r>
            <w:r w:rsidR="00CD786E" w:rsidRPr="009B4FEB">
              <w:rPr>
                <w:rFonts w:ascii="Times New Roman" w:hAnsi="Times New Roman" w:cs="Times New Roman"/>
              </w:rPr>
              <w:t xml:space="preserve">oraz rolę </w:t>
            </w:r>
            <w:r w:rsidR="002F6D0E" w:rsidRPr="009B4FEB">
              <w:rPr>
                <w:rFonts w:ascii="Times New Roman" w:hAnsi="Times New Roman" w:cs="Times New Roman"/>
              </w:rPr>
              <w:t>jego przywódców;</w:t>
            </w:r>
            <w:r w:rsidR="002F6D0E" w:rsidRPr="009B4FEB">
              <w:rPr>
                <w:rFonts w:ascii="Times New Roman" w:hAnsi="Times New Roman" w:cs="Times New Roman"/>
              </w:rPr>
              <w:br/>
              <w:t xml:space="preserve">4) przedstawia problem uwłaszczenia chłopów w zaborze rosyjskim oraz porównuje </w:t>
            </w:r>
            <w:r w:rsidR="00177A00" w:rsidRPr="009B4FEB">
              <w:rPr>
                <w:rFonts w:ascii="Times New Roman" w:hAnsi="Times New Roman" w:cs="Times New Roman"/>
              </w:rPr>
              <w:t xml:space="preserve">go </w:t>
            </w:r>
            <w:r>
              <w:rPr>
                <w:rFonts w:ascii="Times New Roman" w:hAnsi="Times New Roman" w:cs="Times New Roman"/>
              </w:rPr>
              <w:br/>
            </w:r>
            <w:r w:rsidR="002F6D0E" w:rsidRPr="009B4FEB">
              <w:rPr>
                <w:rFonts w:ascii="Times New Roman" w:hAnsi="Times New Roman" w:cs="Times New Roman"/>
              </w:rPr>
              <w:t>z procesem uwłaszczeniowym w pozostałych zaborach.</w:t>
            </w:r>
            <w:r w:rsidR="00FB3566"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FB3566" w:rsidRPr="009B4FEB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Uczeń spełnia wymagania określone dla zakresu podstawowego, a ponadto</w:t>
            </w:r>
            <w:r w:rsidR="00814194" w:rsidRPr="009B4FEB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:</w:t>
            </w:r>
            <w:r w:rsidR="00FB3566" w:rsidRPr="009B4FEB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</w:r>
            <w:r w:rsidR="002F6D0E" w:rsidRPr="009B4FEB">
              <w:rPr>
                <w:rFonts w:ascii="Times New Roman" w:hAnsi="Times New Roman" w:cs="Times New Roman"/>
                <w:color w:val="C00000"/>
              </w:rPr>
              <w:t>1) ocenia znaczenie powstania styczniowego dla kształtowania się nowoczesnego narodu polskiego;</w:t>
            </w:r>
            <w:r w:rsidR="002F6D0E" w:rsidRPr="009B4FEB">
              <w:rPr>
                <w:rFonts w:ascii="Times New Roman" w:hAnsi="Times New Roman" w:cs="Times New Roman"/>
                <w:color w:val="C00000"/>
              </w:rPr>
              <w:br/>
              <w:t>2) opisuje przykłady działalności Polaków w czasie zesłania na Syberii.</w:t>
            </w:r>
          </w:p>
        </w:tc>
      </w:tr>
      <w:tr w:rsidR="00FB3566" w:rsidRPr="000410FE" w14:paraId="3D9222BD" w14:textId="77777777" w:rsidTr="005C33EE">
        <w:trPr>
          <w:trHeight w:val="930"/>
        </w:trPr>
        <w:tc>
          <w:tcPr>
            <w:tcW w:w="961" w:type="pct"/>
            <w:shd w:val="clear" w:color="000000" w:fill="FFFFFF"/>
            <w:hideMark/>
          </w:tcPr>
          <w:p w14:paraId="7BD099E7" w14:textId="77777777" w:rsidR="00FB3566" w:rsidRPr="000410FE" w:rsidRDefault="002F6D0E" w:rsidP="000410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Królestwo Polskie i ziemie zabrane po powstaniu styczniowym</w:t>
            </w:r>
          </w:p>
        </w:tc>
        <w:tc>
          <w:tcPr>
            <w:tcW w:w="557" w:type="pct"/>
            <w:shd w:val="clear" w:color="000000" w:fill="FFFFFF"/>
            <w:hideMark/>
          </w:tcPr>
          <w:p w14:paraId="0CAD2962" w14:textId="77777777" w:rsidR="00FB3566" w:rsidRPr="000410FE" w:rsidRDefault="00FB3566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7" w:type="pct"/>
            <w:shd w:val="clear" w:color="000000" w:fill="FFFFFF"/>
            <w:hideMark/>
          </w:tcPr>
          <w:p w14:paraId="6A194ED2" w14:textId="77777777" w:rsidR="00FB3566" w:rsidRPr="000410FE" w:rsidRDefault="00814194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925" w:type="pct"/>
            <w:shd w:val="clear" w:color="000000" w:fill="FFFFFF"/>
            <w:vAlign w:val="bottom"/>
            <w:hideMark/>
          </w:tcPr>
          <w:p w14:paraId="67F1AD4C" w14:textId="42B10EEA" w:rsidR="00814194" w:rsidRPr="000410FE" w:rsidRDefault="002F6D0E" w:rsidP="009B4FE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hAnsi="Times New Roman" w:cs="Times New Roman"/>
              </w:rPr>
              <w:t>XXXV. Ziemie polskie pod zaborami w II połowie XIX i na początku XX w.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hAnsi="Times New Roman" w:cs="Times New Roman"/>
              </w:rPr>
              <w:t>Uczeń: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hAnsi="Times New Roman" w:cs="Times New Roman"/>
              </w:rPr>
              <w:t>1) wyjaśnia cele i porównuje metody polityki zaborców wobec mieszkańców ziem dawnej Rzeczypospolitej (w tym ziem zabranych) – rusyfikacja, germanizacja, autonomia galicyjska;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hAnsi="Times New Roman" w:cs="Times New Roman"/>
              </w:rPr>
              <w:t>3) charakteryzuje postawy społeczeństwa polskiego w stosunku do zaborców;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hAnsi="Times New Roman" w:cs="Times New Roman"/>
              </w:rPr>
              <w:t xml:space="preserve">4) charakteryzuje proces formowania się nowoczesnej świadomości narodowej Polaków </w:t>
            </w:r>
            <w:r w:rsidR="009B4FEB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hAnsi="Times New Roman" w:cs="Times New Roman"/>
              </w:rPr>
              <w:t>i innych grup narodowych zamieszkujących tereny dawnej Rzeczypospolitej</w:t>
            </w:r>
            <w:r w:rsidR="00A00290" w:rsidRPr="009B4FEB">
              <w:rPr>
                <w:rFonts w:ascii="Times New Roman" w:hAnsi="Times New Roman" w:cs="Times New Roman"/>
              </w:rPr>
              <w:t>.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="00814194" w:rsidRPr="009B4FEB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Uczeń spełnia wymagania określone dla zakresu podstawowego, a ponadto:</w:t>
            </w:r>
            <w:r w:rsidR="000C0F34" w:rsidRPr="009B4FEB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="000C0F34" w:rsidRPr="009B4FEB">
              <w:rPr>
                <w:rFonts w:ascii="Times New Roman" w:hAnsi="Times New Roman" w:cs="Times New Roman"/>
                <w:color w:val="C00000"/>
              </w:rPr>
              <w:br/>
            </w:r>
            <w:r w:rsidRPr="009B4FEB">
              <w:rPr>
                <w:rFonts w:ascii="Times New Roman" w:hAnsi="Times New Roman" w:cs="Times New Roman"/>
                <w:color w:val="C00000"/>
              </w:rPr>
              <w:t>2) charakteryzuje nowe klasy i warstwy społeczne.</w:t>
            </w:r>
            <w:r w:rsidR="000C0F34" w:rsidRPr="009B4FEB">
              <w:rPr>
                <w:rFonts w:ascii="Times New Roman" w:hAnsi="Times New Roman" w:cs="Times New Roman"/>
                <w:color w:val="C00000"/>
              </w:rPr>
              <w:t xml:space="preserve"> </w:t>
            </w:r>
          </w:p>
        </w:tc>
      </w:tr>
      <w:tr w:rsidR="00FB3566" w:rsidRPr="000410FE" w14:paraId="7CC40E1F" w14:textId="77777777" w:rsidTr="005C33EE">
        <w:tc>
          <w:tcPr>
            <w:tcW w:w="961" w:type="pct"/>
            <w:shd w:val="clear" w:color="000000" w:fill="FFFFFF"/>
            <w:hideMark/>
          </w:tcPr>
          <w:p w14:paraId="2A4B763E" w14:textId="1D60D807" w:rsidR="00FB3566" w:rsidRPr="000410FE" w:rsidRDefault="005C33EE" w:rsidP="000410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Ziemie zaborów </w:t>
            </w:r>
            <w:r w:rsidR="00CE06E1"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austriackiego i </w:t>
            </w:r>
            <w:r w:rsidR="002F6D0E"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pruskiego </w:t>
            </w:r>
            <w:r w:rsidR="007040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2F6D0E"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 powstaniu styczniowym</w:t>
            </w:r>
          </w:p>
        </w:tc>
        <w:tc>
          <w:tcPr>
            <w:tcW w:w="557" w:type="pct"/>
            <w:shd w:val="clear" w:color="000000" w:fill="FFFFFF"/>
            <w:hideMark/>
          </w:tcPr>
          <w:p w14:paraId="2C03EA3D" w14:textId="77777777" w:rsidR="00FB3566" w:rsidRPr="000410FE" w:rsidRDefault="00814194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7" w:type="pct"/>
            <w:shd w:val="clear" w:color="000000" w:fill="FFFFFF"/>
            <w:hideMark/>
          </w:tcPr>
          <w:p w14:paraId="2D3DE51A" w14:textId="77777777" w:rsidR="00FB3566" w:rsidRPr="000410FE" w:rsidRDefault="00FF2F98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925" w:type="pct"/>
            <w:shd w:val="clear" w:color="000000" w:fill="FFFFFF"/>
            <w:vAlign w:val="bottom"/>
            <w:hideMark/>
          </w:tcPr>
          <w:p w14:paraId="3A8AE01A" w14:textId="1FA28B62" w:rsidR="00814194" w:rsidRPr="000410FE" w:rsidRDefault="00FF2F98" w:rsidP="009B4FE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hAnsi="Times New Roman" w:cs="Times New Roman"/>
              </w:rPr>
              <w:t>XXXV. Ziemie polskie pod zaborami w II połowie XIX i na początku XX w.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hAnsi="Times New Roman" w:cs="Times New Roman"/>
              </w:rPr>
              <w:t>Uczeń: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hAnsi="Times New Roman" w:cs="Times New Roman"/>
              </w:rPr>
              <w:t>1) wyjaśnia cele i porównuje metody polityki zaborców wobec mieszkańców ziem dawnej Rzeczypospolitej (w tym ziem zabranych) – rusyfikacja, germanizacja, autonomia galicyjska;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hAnsi="Times New Roman" w:cs="Times New Roman"/>
              </w:rPr>
              <w:t>3) charakteryzuje postawy społeczeństwa polskiego w stosunku do zaborców;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hAnsi="Times New Roman" w:cs="Times New Roman"/>
              </w:rPr>
              <w:t xml:space="preserve">4) charakteryzuje proces formowania się nowoczesnej świadomości narodowej Polaków </w:t>
            </w:r>
            <w:r w:rsidR="009B4FEB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hAnsi="Times New Roman" w:cs="Times New Roman"/>
              </w:rPr>
              <w:t>i innych grup narodowych zamieszkujących tereny dawnej Rzeczypospolite</w:t>
            </w:r>
            <w:r w:rsidRPr="009B4FEB">
              <w:rPr>
                <w:rFonts w:ascii="Times New Roman" w:hAnsi="Times New Roman" w:cs="Times New Roman"/>
              </w:rPr>
              <w:t>j</w:t>
            </w:r>
            <w:r w:rsidR="00A00290" w:rsidRPr="009B4FEB">
              <w:rPr>
                <w:rFonts w:ascii="Times New Roman" w:hAnsi="Times New Roman" w:cs="Times New Roman"/>
              </w:rPr>
              <w:t>.</w:t>
            </w:r>
            <w:r w:rsidR="00A00290" w:rsidRPr="000410F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B3566" w:rsidRPr="000410FE" w14:paraId="7256FE36" w14:textId="77777777" w:rsidTr="005C33EE">
        <w:trPr>
          <w:trHeight w:val="887"/>
        </w:trPr>
        <w:tc>
          <w:tcPr>
            <w:tcW w:w="961" w:type="pct"/>
            <w:shd w:val="clear" w:color="000000" w:fill="FFFFFF"/>
            <w:hideMark/>
          </w:tcPr>
          <w:p w14:paraId="085EC2D0" w14:textId="77777777" w:rsidR="00FB3566" w:rsidRPr="000410FE" w:rsidRDefault="00FF2F98" w:rsidP="000410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Przemiany gospodarcze i społeczne na ziemiach polskich w drugiej połowie XIX w.</w:t>
            </w:r>
          </w:p>
        </w:tc>
        <w:tc>
          <w:tcPr>
            <w:tcW w:w="557" w:type="pct"/>
            <w:shd w:val="clear" w:color="000000" w:fill="FFFFFF"/>
            <w:hideMark/>
          </w:tcPr>
          <w:p w14:paraId="3664494E" w14:textId="77777777" w:rsidR="00FB3566" w:rsidRPr="000410FE" w:rsidRDefault="0043281F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7" w:type="pct"/>
            <w:shd w:val="clear" w:color="000000" w:fill="FFFFFF"/>
            <w:hideMark/>
          </w:tcPr>
          <w:p w14:paraId="405D0177" w14:textId="77777777" w:rsidR="00FB3566" w:rsidRPr="000410FE" w:rsidRDefault="00FF2F98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925" w:type="pct"/>
            <w:shd w:val="clear" w:color="000000" w:fill="FFFFFF"/>
            <w:vAlign w:val="bottom"/>
            <w:hideMark/>
          </w:tcPr>
          <w:p w14:paraId="4B0DFAB0" w14:textId="39C9FEDA" w:rsidR="0043281F" w:rsidRPr="000410FE" w:rsidRDefault="00FF2F98" w:rsidP="009B4FE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hAnsi="Times New Roman" w:cs="Times New Roman"/>
              </w:rPr>
              <w:t>XXXV. Ziemie polskie pod zaborami w II połowie XIX i na początku XX w.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hAnsi="Times New Roman" w:cs="Times New Roman"/>
              </w:rPr>
              <w:t>Uczeń: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hAnsi="Times New Roman" w:cs="Times New Roman"/>
              </w:rPr>
              <w:t>2) porównuje zmiany zachodzące w sytuacji społeczno-gospodarczej w trzech zaborach.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="0043281F" w:rsidRPr="009B4FEB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Uczeń spełnia wymagania określone dla zakresu podstawowego, a ponadto:</w:t>
            </w:r>
            <w:r w:rsidR="000C0F34" w:rsidRPr="009B4FEB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="000C0F34" w:rsidRPr="009B4FEB">
              <w:rPr>
                <w:rFonts w:ascii="Times New Roman" w:hAnsi="Times New Roman" w:cs="Times New Roman"/>
                <w:color w:val="C00000"/>
              </w:rPr>
              <w:br/>
            </w:r>
            <w:r w:rsidRPr="009B4FEB">
              <w:rPr>
                <w:rFonts w:ascii="Times New Roman" w:hAnsi="Times New Roman" w:cs="Times New Roman"/>
                <w:color w:val="C00000"/>
              </w:rPr>
              <w:t>1) charakteryzuje rozwój przemysłowy ziem polskich, z uwzględnieniem</w:t>
            </w:r>
            <w:r w:rsidR="00D22B5D" w:rsidRPr="009B4FEB">
              <w:rPr>
                <w:rFonts w:ascii="Times New Roman" w:hAnsi="Times New Roman" w:cs="Times New Roman"/>
                <w:color w:val="C00000"/>
              </w:rPr>
              <w:t xml:space="preserve"> dokończenia procesów uwłaszczeniowych </w:t>
            </w:r>
            <w:r w:rsidR="00A00290" w:rsidRPr="009B4FEB">
              <w:rPr>
                <w:rFonts w:ascii="Times New Roman" w:hAnsi="Times New Roman" w:cs="Times New Roman"/>
                <w:color w:val="C00000"/>
              </w:rPr>
              <w:t>oraz</w:t>
            </w:r>
            <w:r w:rsidRPr="009B4FEB">
              <w:rPr>
                <w:rFonts w:ascii="Times New Roman" w:hAnsi="Times New Roman" w:cs="Times New Roman"/>
                <w:color w:val="C00000"/>
              </w:rPr>
              <w:t xml:space="preserve"> urbanizacji;</w:t>
            </w:r>
            <w:r w:rsidR="000C0F34" w:rsidRPr="009B4FEB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="000C0F34" w:rsidRPr="009B4FEB">
              <w:rPr>
                <w:rFonts w:ascii="Times New Roman" w:hAnsi="Times New Roman" w:cs="Times New Roman"/>
                <w:color w:val="C00000"/>
              </w:rPr>
              <w:br/>
            </w:r>
            <w:r w:rsidRPr="009B4FEB">
              <w:rPr>
                <w:rFonts w:ascii="Times New Roman" w:hAnsi="Times New Roman" w:cs="Times New Roman"/>
                <w:color w:val="C00000"/>
              </w:rPr>
              <w:t>2) charakteryzuje nowe klasy i warstwy społeczne.</w:t>
            </w:r>
            <w:r w:rsidR="000C0F34" w:rsidRPr="009B4FEB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 </w:t>
            </w:r>
          </w:p>
        </w:tc>
      </w:tr>
      <w:tr w:rsidR="00FB3566" w:rsidRPr="000410FE" w14:paraId="7FD9025E" w14:textId="77777777" w:rsidTr="005C33EE">
        <w:tc>
          <w:tcPr>
            <w:tcW w:w="961" w:type="pct"/>
            <w:shd w:val="clear" w:color="000000" w:fill="FFFFFF"/>
            <w:hideMark/>
          </w:tcPr>
          <w:p w14:paraId="0E635A60" w14:textId="77777777" w:rsidR="00FB3566" w:rsidRPr="000410FE" w:rsidRDefault="00FF2F98" w:rsidP="000410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Ruchy polityczne na ziemiach polskich w drugiej połowie XIX i na początku XX w.</w:t>
            </w:r>
          </w:p>
        </w:tc>
        <w:tc>
          <w:tcPr>
            <w:tcW w:w="557" w:type="pct"/>
            <w:shd w:val="clear" w:color="000000" w:fill="FFFFFF"/>
            <w:hideMark/>
          </w:tcPr>
          <w:p w14:paraId="148ED8FD" w14:textId="77777777" w:rsidR="00FB3566" w:rsidRPr="000410FE" w:rsidRDefault="00FB3566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7" w:type="pct"/>
            <w:shd w:val="clear" w:color="000000" w:fill="FFFFFF"/>
            <w:hideMark/>
          </w:tcPr>
          <w:p w14:paraId="472719A8" w14:textId="77777777" w:rsidR="00FB3566" w:rsidRPr="000410FE" w:rsidRDefault="00FF2F98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925" w:type="pct"/>
            <w:shd w:val="clear" w:color="000000" w:fill="FFFFFF"/>
            <w:hideMark/>
          </w:tcPr>
          <w:p w14:paraId="42102144" w14:textId="76454D97" w:rsidR="0043281F" w:rsidRPr="000410FE" w:rsidRDefault="00FF2F98" w:rsidP="009B4FE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hAnsi="Times New Roman" w:cs="Times New Roman"/>
              </w:rPr>
              <w:t>XXXV. Ziemie polskie pod zaborami w II połowie XIX i na początku XX w.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hAnsi="Times New Roman" w:cs="Times New Roman"/>
              </w:rPr>
              <w:t>Uczeń: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="00D22B5D" w:rsidRPr="009B4FEB">
              <w:rPr>
                <w:rFonts w:ascii="Times New Roman" w:hAnsi="Times New Roman" w:cs="Times New Roman"/>
              </w:rPr>
              <w:t>5</w:t>
            </w:r>
            <w:r w:rsidRPr="009B4FEB">
              <w:rPr>
                <w:rFonts w:ascii="Times New Roman" w:hAnsi="Times New Roman" w:cs="Times New Roman"/>
              </w:rPr>
              <w:t xml:space="preserve">) </w:t>
            </w:r>
            <w:r w:rsidRPr="000410FE">
              <w:rPr>
                <w:rFonts w:ascii="Times New Roman" w:hAnsi="Times New Roman" w:cs="Times New Roman"/>
              </w:rPr>
              <w:t>przedstawia genezę nowoczesnych ruchów politycznych (socjalizm, ruch ludowy, ruch narodowy), z uwzględnieniem ich przedstawicieli, w tym: Wincentego Witosa, Ignacego Daszyńskiego, Romana Dmowskiego, Józefa Piłsudskiego i Wojciecha Korfantego.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="00FB3566" w:rsidRPr="009B4FEB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Uczeń spełnia wymagania określone dla za</w:t>
            </w:r>
            <w:r w:rsidR="002F6D0E" w:rsidRPr="009B4FEB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kresu podstawowego, a ponadto:</w:t>
            </w:r>
            <w:r w:rsidR="002F6D0E" w:rsidRPr="009B4FEB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</w:r>
            <w:r w:rsidRPr="009B4FEB">
              <w:rPr>
                <w:rFonts w:ascii="Times New Roman" w:hAnsi="Times New Roman" w:cs="Times New Roman"/>
                <w:color w:val="C00000"/>
              </w:rPr>
              <w:t>3) porównuje programy nowoczesnych ruchów politycznych; charakteryzuje dokonania najważniejszych przedstawicieli tych ruchów.</w:t>
            </w:r>
          </w:p>
        </w:tc>
      </w:tr>
      <w:tr w:rsidR="00FB3566" w:rsidRPr="000410FE" w14:paraId="06084C5A" w14:textId="77777777" w:rsidTr="005C33EE">
        <w:trPr>
          <w:trHeight w:val="1877"/>
        </w:trPr>
        <w:tc>
          <w:tcPr>
            <w:tcW w:w="961" w:type="pct"/>
            <w:shd w:val="clear" w:color="000000" w:fill="FFFFFF"/>
            <w:hideMark/>
          </w:tcPr>
          <w:p w14:paraId="433CDA17" w14:textId="78322411" w:rsidR="00FB3566" w:rsidRPr="000410FE" w:rsidRDefault="00A26A9E" w:rsidP="005C33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hAnsi="Times New Roman" w:cs="Times New Roman"/>
              </w:rPr>
              <w:br w:type="page"/>
            </w:r>
            <w:r w:rsidR="00FF2F98" w:rsidRPr="000410FE">
              <w:rPr>
                <w:rFonts w:ascii="Times New Roman" w:hAnsi="Times New Roman" w:cs="Times New Roman"/>
              </w:rPr>
              <w:t xml:space="preserve">Rewolucja 1905–1907 </w:t>
            </w:r>
            <w:r w:rsidR="005C33EE">
              <w:rPr>
                <w:rFonts w:ascii="Times New Roman" w:hAnsi="Times New Roman" w:cs="Times New Roman"/>
              </w:rPr>
              <w:br/>
            </w:r>
            <w:r w:rsidR="00FF2F98" w:rsidRPr="000410FE">
              <w:rPr>
                <w:rFonts w:ascii="Times New Roman" w:hAnsi="Times New Roman" w:cs="Times New Roman"/>
              </w:rPr>
              <w:t>i polskie organizacje niepodległościowe</w:t>
            </w:r>
          </w:p>
        </w:tc>
        <w:tc>
          <w:tcPr>
            <w:tcW w:w="557" w:type="pct"/>
            <w:shd w:val="clear" w:color="000000" w:fill="FFFFFF"/>
            <w:hideMark/>
          </w:tcPr>
          <w:p w14:paraId="10878DA2" w14:textId="77777777" w:rsidR="00FB3566" w:rsidRPr="000410FE" w:rsidRDefault="0043281F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7" w:type="pct"/>
            <w:shd w:val="clear" w:color="000000" w:fill="FFFFFF"/>
            <w:hideMark/>
          </w:tcPr>
          <w:p w14:paraId="3B513B32" w14:textId="77777777" w:rsidR="00FB3566" w:rsidRPr="000410FE" w:rsidRDefault="0043281F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2925" w:type="pct"/>
            <w:shd w:val="clear" w:color="000000" w:fill="FFFFFF"/>
            <w:hideMark/>
          </w:tcPr>
          <w:p w14:paraId="413590C4" w14:textId="3BCA6188" w:rsidR="005C33EE" w:rsidRPr="005C33EE" w:rsidRDefault="00FF2F98" w:rsidP="005C33E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C00000"/>
              </w:rPr>
            </w:pPr>
            <w:r w:rsidRPr="000410FE">
              <w:rPr>
                <w:rFonts w:ascii="Times New Roman" w:hAnsi="Times New Roman" w:cs="Times New Roman"/>
              </w:rPr>
              <w:t>XXXV. Ziemie polskie pod zaborami w II połowie XIX i na początku XX w.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hAnsi="Times New Roman" w:cs="Times New Roman"/>
              </w:rPr>
              <w:t>Uczeń: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="00D22B5D" w:rsidRPr="005C33EE">
              <w:rPr>
                <w:rFonts w:ascii="Times New Roman" w:hAnsi="Times New Roman" w:cs="Times New Roman"/>
              </w:rPr>
              <w:t>6</w:t>
            </w:r>
            <w:r w:rsidRPr="005C33EE">
              <w:rPr>
                <w:rFonts w:ascii="Times New Roman" w:hAnsi="Times New Roman" w:cs="Times New Roman"/>
              </w:rPr>
              <w:t>)</w:t>
            </w:r>
            <w:r w:rsidRPr="000410FE">
              <w:rPr>
                <w:rFonts w:ascii="Times New Roman" w:hAnsi="Times New Roman" w:cs="Times New Roman"/>
              </w:rPr>
              <w:t xml:space="preserve"> wyjaśnia genezę, charakter i skutki rewolucji w latach 1905–1907 w Królestwie Polskim.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="00FB3566" w:rsidRPr="005C33EE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Uczeń spełnia wymagania określone dla zakresu podstawowego, a ponadto:</w:t>
            </w:r>
            <w:r w:rsidR="000C0F34" w:rsidRPr="005C33EE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="000C0F34" w:rsidRPr="005C33EE">
              <w:rPr>
                <w:rFonts w:ascii="Times New Roman" w:hAnsi="Times New Roman" w:cs="Times New Roman"/>
                <w:color w:val="C00000"/>
              </w:rPr>
              <w:br/>
            </w:r>
            <w:r w:rsidR="00D22B5D" w:rsidRPr="005C33EE">
              <w:rPr>
                <w:rFonts w:ascii="Times New Roman" w:hAnsi="Times New Roman" w:cs="Times New Roman"/>
                <w:color w:val="C00000"/>
              </w:rPr>
              <w:t>5</w:t>
            </w:r>
            <w:r w:rsidRPr="005C33EE">
              <w:rPr>
                <w:rFonts w:ascii="Times New Roman" w:hAnsi="Times New Roman" w:cs="Times New Roman"/>
                <w:color w:val="C00000"/>
              </w:rPr>
              <w:t>) porównuje przyczyny i przebieg rewolucji w latach 1905–1907 w Rosji i w Królestwie Polskim;</w:t>
            </w:r>
            <w:r w:rsidR="005C33EE" w:rsidRPr="005C33EE">
              <w:rPr>
                <w:rFonts w:ascii="Times New Roman" w:hAnsi="Times New Roman" w:cs="Times New Roman"/>
                <w:color w:val="C00000"/>
              </w:rPr>
              <w:t xml:space="preserve"> </w:t>
            </w:r>
          </w:p>
          <w:p w14:paraId="3658C19C" w14:textId="3EFF745D" w:rsidR="00CD2A7D" w:rsidRPr="000410FE" w:rsidRDefault="00D22B5D" w:rsidP="005C33E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C33EE">
              <w:rPr>
                <w:rFonts w:ascii="Times New Roman" w:hAnsi="Times New Roman" w:cs="Times New Roman"/>
                <w:color w:val="C00000"/>
              </w:rPr>
              <w:t>6</w:t>
            </w:r>
            <w:r w:rsidR="00FF2F98" w:rsidRPr="005C33EE">
              <w:rPr>
                <w:rFonts w:ascii="Times New Roman" w:hAnsi="Times New Roman" w:cs="Times New Roman"/>
                <w:color w:val="C00000"/>
              </w:rPr>
              <w:t>) przedstawia rezultaty wystąpień rewolucyjnych i ocenia ich znaczenie.</w:t>
            </w:r>
          </w:p>
        </w:tc>
      </w:tr>
      <w:tr w:rsidR="00FB3566" w:rsidRPr="000410FE" w14:paraId="41B92D06" w14:textId="77777777" w:rsidTr="005C33EE">
        <w:tc>
          <w:tcPr>
            <w:tcW w:w="961" w:type="pct"/>
            <w:shd w:val="clear" w:color="000000" w:fill="FFFFFF"/>
            <w:hideMark/>
          </w:tcPr>
          <w:p w14:paraId="0765C189" w14:textId="77777777" w:rsidR="00FB3566" w:rsidRPr="000410FE" w:rsidRDefault="00FF2F98" w:rsidP="000410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Kultura i nauka na ziemiach polskich w drugiej połowie XIX i na początku XX w.</w:t>
            </w:r>
          </w:p>
        </w:tc>
        <w:tc>
          <w:tcPr>
            <w:tcW w:w="557" w:type="pct"/>
            <w:shd w:val="clear" w:color="000000" w:fill="FFFFFF"/>
            <w:hideMark/>
          </w:tcPr>
          <w:p w14:paraId="65BE5805" w14:textId="77777777" w:rsidR="00FB3566" w:rsidRPr="000410FE" w:rsidRDefault="00FF2F98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7" w:type="pct"/>
            <w:shd w:val="clear" w:color="000000" w:fill="FFFFFF"/>
            <w:hideMark/>
          </w:tcPr>
          <w:p w14:paraId="52439AF2" w14:textId="77777777" w:rsidR="00FB3566" w:rsidRPr="000410FE" w:rsidRDefault="00FF2F98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925" w:type="pct"/>
            <w:shd w:val="clear" w:color="000000" w:fill="FFFFFF"/>
            <w:hideMark/>
          </w:tcPr>
          <w:p w14:paraId="069C1BAC" w14:textId="29AFFE6E" w:rsidR="00D22B5D" w:rsidRPr="005C33EE" w:rsidRDefault="00FF2F98" w:rsidP="000410FE">
            <w:pPr>
              <w:spacing w:after="0" w:line="276" w:lineRule="auto"/>
              <w:rPr>
                <w:rFonts w:ascii="Times New Roman" w:hAnsi="Times New Roman" w:cs="Times New Roman"/>
                <w:color w:val="C00000"/>
              </w:rPr>
            </w:pPr>
            <w:r w:rsidRPr="000410FE">
              <w:rPr>
                <w:rFonts w:ascii="Times New Roman" w:hAnsi="Times New Roman" w:cs="Times New Roman"/>
              </w:rPr>
              <w:t>XXXVI. Kultura i nauka polska w II połowie XIX i na początku XX w.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hAnsi="Times New Roman" w:cs="Times New Roman"/>
              </w:rPr>
              <w:t>Uczeń: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hAnsi="Times New Roman" w:cs="Times New Roman"/>
              </w:rPr>
              <w:t>1) wyjaśnia specyfikę polskiego pozytywizmu;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hAnsi="Times New Roman" w:cs="Times New Roman"/>
              </w:rPr>
              <w:t>2) rozpoznaje dorobek kultury polskiej doby pozytywizmu i Młodej Polski;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="00D22B5D" w:rsidRPr="005C33EE">
              <w:rPr>
                <w:rFonts w:ascii="Times New Roman" w:hAnsi="Times New Roman" w:cs="Times New Roman"/>
              </w:rPr>
              <w:t>3</w:t>
            </w:r>
            <w:r w:rsidRPr="000410FE">
              <w:rPr>
                <w:rFonts w:ascii="Times New Roman" w:hAnsi="Times New Roman" w:cs="Times New Roman"/>
              </w:rPr>
              <w:t>) rozpoznaje najważniejszych ludzi nauki oraz omawia ich dokonania.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="00FB3566" w:rsidRPr="005C33EE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Uczeń spełnia wymagania określone dla zakresu podstawowego, a ponadto:</w:t>
            </w:r>
            <w:r w:rsidR="000C0F34" w:rsidRPr="005C33EE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="000C0F34" w:rsidRPr="005C33EE">
              <w:rPr>
                <w:rFonts w:ascii="Times New Roman" w:hAnsi="Times New Roman" w:cs="Times New Roman"/>
                <w:color w:val="C00000"/>
              </w:rPr>
              <w:br/>
            </w:r>
            <w:r w:rsidRPr="005C33EE">
              <w:rPr>
                <w:rFonts w:ascii="Times New Roman" w:hAnsi="Times New Roman" w:cs="Times New Roman"/>
                <w:color w:val="C00000"/>
              </w:rPr>
              <w:t>1) charakteryzuje podstawy ideowe i program polskiego pozytywizmu;</w:t>
            </w:r>
            <w:r w:rsidR="000C0F34" w:rsidRPr="005C33EE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="000C0F34" w:rsidRPr="005C33EE">
              <w:rPr>
                <w:rFonts w:ascii="Times New Roman" w:hAnsi="Times New Roman" w:cs="Times New Roman"/>
                <w:color w:val="C00000"/>
              </w:rPr>
              <w:br/>
            </w:r>
            <w:r w:rsidRPr="005C33EE">
              <w:rPr>
                <w:rFonts w:ascii="Times New Roman" w:hAnsi="Times New Roman" w:cs="Times New Roman"/>
                <w:color w:val="C00000"/>
              </w:rPr>
              <w:t>2) charakteryzuje różne nurty w sztuce na przełomie XIX i XX w.;</w:t>
            </w:r>
            <w:r w:rsidR="000C0F34" w:rsidRPr="005C33EE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="000C0F34" w:rsidRPr="005C33EE">
              <w:rPr>
                <w:rFonts w:ascii="Times New Roman" w:hAnsi="Times New Roman" w:cs="Times New Roman"/>
                <w:color w:val="C00000"/>
              </w:rPr>
              <w:br/>
            </w:r>
            <w:r w:rsidRPr="005C33EE">
              <w:rPr>
                <w:rFonts w:ascii="Times New Roman" w:hAnsi="Times New Roman" w:cs="Times New Roman"/>
                <w:color w:val="C00000"/>
              </w:rPr>
              <w:t>3) ocenia rolę kultury polskiej w dziele zachowania tożsamości narodowej przez Polaków</w:t>
            </w:r>
            <w:r w:rsidR="005C33EE" w:rsidRPr="005C33EE">
              <w:rPr>
                <w:rFonts w:ascii="Times New Roman" w:hAnsi="Times New Roman" w:cs="Times New Roman"/>
                <w:color w:val="C00000"/>
              </w:rPr>
              <w:br/>
            </w:r>
            <w:r w:rsidRPr="005C33EE">
              <w:rPr>
                <w:rFonts w:ascii="Times New Roman" w:hAnsi="Times New Roman" w:cs="Times New Roman"/>
                <w:color w:val="C00000"/>
              </w:rPr>
              <w:t>w d</w:t>
            </w:r>
            <w:r w:rsidR="008056DF" w:rsidRPr="005C33EE">
              <w:rPr>
                <w:rFonts w:ascii="Times New Roman" w:hAnsi="Times New Roman" w:cs="Times New Roman"/>
                <w:color w:val="C00000"/>
              </w:rPr>
              <w:t>obie rusyfikacji i germanizacji;</w:t>
            </w:r>
          </w:p>
          <w:p w14:paraId="2DDE3C39" w14:textId="77777777" w:rsidR="00FB4DE8" w:rsidRPr="000410FE" w:rsidRDefault="00D22B5D" w:rsidP="000410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C33EE">
              <w:rPr>
                <w:rFonts w:ascii="Times New Roman" w:hAnsi="Times New Roman" w:cs="Times New Roman"/>
                <w:color w:val="C00000"/>
              </w:rPr>
              <w:t xml:space="preserve">4) charakteryzuje </w:t>
            </w:r>
            <w:r w:rsidR="00F13584" w:rsidRPr="005C33EE">
              <w:rPr>
                <w:rFonts w:ascii="Times New Roman" w:hAnsi="Times New Roman" w:cs="Times New Roman"/>
                <w:color w:val="C00000"/>
              </w:rPr>
              <w:t>przejawy ożywienia religijnego w społeczeństwie polskim</w:t>
            </w:r>
            <w:r w:rsidR="008056DF" w:rsidRPr="005C33EE">
              <w:rPr>
                <w:rFonts w:ascii="Times New Roman" w:hAnsi="Times New Roman" w:cs="Times New Roman"/>
                <w:color w:val="C00000"/>
              </w:rPr>
              <w:t>.</w:t>
            </w:r>
          </w:p>
        </w:tc>
      </w:tr>
      <w:tr w:rsidR="007C076E" w:rsidRPr="000410FE" w14:paraId="526341CB" w14:textId="77777777" w:rsidTr="005C33EE">
        <w:trPr>
          <w:trHeight w:val="476"/>
        </w:trPr>
        <w:tc>
          <w:tcPr>
            <w:tcW w:w="961" w:type="pct"/>
            <w:shd w:val="clear" w:color="auto" w:fill="F7CAAC" w:themeFill="accent2" w:themeFillTint="66"/>
            <w:vAlign w:val="center"/>
          </w:tcPr>
          <w:p w14:paraId="7801229B" w14:textId="77777777" w:rsidR="007C076E" w:rsidRPr="000410FE" w:rsidRDefault="007C076E" w:rsidP="000410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RAZEM</w:t>
            </w:r>
          </w:p>
        </w:tc>
        <w:tc>
          <w:tcPr>
            <w:tcW w:w="557" w:type="pct"/>
            <w:shd w:val="clear" w:color="auto" w:fill="F7CAAC" w:themeFill="accent2" w:themeFillTint="66"/>
            <w:vAlign w:val="center"/>
          </w:tcPr>
          <w:p w14:paraId="5E9995EF" w14:textId="77777777" w:rsidR="007C076E" w:rsidRPr="000410FE" w:rsidRDefault="00CE06E1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557" w:type="pct"/>
            <w:shd w:val="clear" w:color="auto" w:fill="F7CAAC" w:themeFill="accent2" w:themeFillTint="66"/>
            <w:vAlign w:val="center"/>
          </w:tcPr>
          <w:p w14:paraId="4519D4F4" w14:textId="77777777" w:rsidR="007C076E" w:rsidRPr="000410FE" w:rsidRDefault="007C076E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CE06E1"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2925" w:type="pct"/>
            <w:shd w:val="clear" w:color="auto" w:fill="F7CAAC" w:themeFill="accent2" w:themeFillTint="66"/>
            <w:vAlign w:val="center"/>
          </w:tcPr>
          <w:p w14:paraId="0B0B7A66" w14:textId="77777777" w:rsidR="007C076E" w:rsidRPr="000410FE" w:rsidRDefault="007C076E" w:rsidP="000410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B3566" w:rsidRPr="000410FE" w14:paraId="657F1AE4" w14:textId="77777777" w:rsidTr="000C7A14">
        <w:trPr>
          <w:trHeight w:val="652"/>
        </w:trPr>
        <w:tc>
          <w:tcPr>
            <w:tcW w:w="5000" w:type="pct"/>
            <w:gridSpan w:val="4"/>
            <w:shd w:val="clear" w:color="auto" w:fill="9CC2E5" w:themeFill="accent1" w:themeFillTint="99"/>
            <w:vAlign w:val="center"/>
            <w:hideMark/>
          </w:tcPr>
          <w:p w14:paraId="46311F00" w14:textId="38EE4172" w:rsidR="00CD2A7D" w:rsidRPr="000410FE" w:rsidRDefault="007C076E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0410FE">
              <w:rPr>
                <w:rFonts w:ascii="Times New Roman" w:hAnsi="Times New Roman" w:cs="Times New Roman"/>
              </w:rPr>
              <w:br w:type="page"/>
            </w:r>
            <w:r w:rsidR="001733EF" w:rsidRPr="000410FE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Wielka Wojna i okres międzywojenny</w:t>
            </w:r>
          </w:p>
        </w:tc>
      </w:tr>
      <w:tr w:rsidR="00FB3566" w:rsidRPr="000410FE" w14:paraId="03F6C07C" w14:textId="77777777" w:rsidTr="005C33EE">
        <w:trPr>
          <w:trHeight w:val="1588"/>
        </w:trPr>
        <w:tc>
          <w:tcPr>
            <w:tcW w:w="961" w:type="pct"/>
            <w:shd w:val="clear" w:color="000000" w:fill="FFFFFF"/>
            <w:hideMark/>
          </w:tcPr>
          <w:p w14:paraId="58377923" w14:textId="3C60A79C" w:rsidR="00FB3566" w:rsidRPr="000410FE" w:rsidRDefault="001733EF" w:rsidP="000410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 dominację w Europie </w:t>
            </w:r>
            <w:r w:rsidR="00A075B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na świecie</w:t>
            </w:r>
          </w:p>
        </w:tc>
        <w:tc>
          <w:tcPr>
            <w:tcW w:w="557" w:type="pct"/>
            <w:shd w:val="clear" w:color="000000" w:fill="FFFFFF"/>
            <w:hideMark/>
          </w:tcPr>
          <w:p w14:paraId="632F2B86" w14:textId="77777777" w:rsidR="00FB3566" w:rsidRPr="000410FE" w:rsidRDefault="00FB3566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7" w:type="pct"/>
            <w:shd w:val="clear" w:color="000000" w:fill="FFFFFF"/>
            <w:hideMark/>
          </w:tcPr>
          <w:p w14:paraId="23A59E88" w14:textId="77777777" w:rsidR="00FB3566" w:rsidRPr="000410FE" w:rsidRDefault="001733EF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925" w:type="pct"/>
            <w:shd w:val="clear" w:color="000000" w:fill="FFFFFF"/>
            <w:hideMark/>
          </w:tcPr>
          <w:p w14:paraId="23BF7BA2" w14:textId="3FCE0F10" w:rsidR="00583184" w:rsidRPr="000410FE" w:rsidRDefault="001733EF" w:rsidP="00A075B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3399"/>
                <w:lang w:eastAsia="pl-PL"/>
              </w:rPr>
            </w:pPr>
            <w:r w:rsidRPr="000410FE">
              <w:rPr>
                <w:rFonts w:ascii="Times New Roman" w:hAnsi="Times New Roman" w:cs="Times New Roman"/>
              </w:rPr>
              <w:t>XXXVII. I wojna światowa.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eastAsia="Times New Roman" w:hAnsi="Times New Roman" w:cs="Times New Roman"/>
                <w:lang w:eastAsia="pl-PL"/>
              </w:rPr>
              <w:t>Uczeń: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hAnsi="Times New Roman" w:cs="Times New Roman"/>
              </w:rPr>
              <w:t>1) wyjaśnia pośrednie i bezpośrednie przyczyny wybuchu wojny.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="00FB3566" w:rsidRPr="00A075B7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Uczeń spełnia wymagania określone dla zakresu podst</w:t>
            </w:r>
            <w:r w:rsidRPr="00A075B7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awowego, a ponadto: </w:t>
            </w:r>
            <w:r w:rsidRPr="00A075B7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</w:r>
            <w:r w:rsidRPr="00A075B7">
              <w:rPr>
                <w:rFonts w:ascii="Times New Roman" w:hAnsi="Times New Roman" w:cs="Times New Roman"/>
                <w:color w:val="C00000"/>
              </w:rPr>
              <w:t xml:space="preserve">1) omawia najważniejsze konflikty polityczne i militarne poprzedzające I wojnę światową, </w:t>
            </w:r>
            <w:r w:rsidR="00F13584" w:rsidRPr="00A075B7">
              <w:rPr>
                <w:rFonts w:ascii="Times New Roman" w:hAnsi="Times New Roman" w:cs="Times New Roman"/>
                <w:color w:val="C00000"/>
              </w:rPr>
              <w:t xml:space="preserve">z </w:t>
            </w:r>
            <w:r w:rsidRPr="00A075B7">
              <w:rPr>
                <w:rFonts w:ascii="Times New Roman" w:hAnsi="Times New Roman" w:cs="Times New Roman"/>
                <w:color w:val="C00000"/>
              </w:rPr>
              <w:t>uwzględnieniem sytuacji na Bałkanach.</w:t>
            </w:r>
          </w:p>
        </w:tc>
      </w:tr>
      <w:tr w:rsidR="00FB3566" w:rsidRPr="000410FE" w14:paraId="7B9729DB" w14:textId="77777777" w:rsidTr="005C33EE">
        <w:trPr>
          <w:trHeight w:val="2246"/>
        </w:trPr>
        <w:tc>
          <w:tcPr>
            <w:tcW w:w="961" w:type="pct"/>
            <w:shd w:val="clear" w:color="000000" w:fill="FFFFFF"/>
            <w:hideMark/>
          </w:tcPr>
          <w:p w14:paraId="2C43053A" w14:textId="77777777" w:rsidR="00FB3566" w:rsidRPr="000410FE" w:rsidRDefault="001733EF" w:rsidP="000410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Wielka Wojna 1914–1918</w:t>
            </w:r>
          </w:p>
        </w:tc>
        <w:tc>
          <w:tcPr>
            <w:tcW w:w="557" w:type="pct"/>
            <w:shd w:val="clear" w:color="000000" w:fill="FFFFFF"/>
            <w:hideMark/>
          </w:tcPr>
          <w:p w14:paraId="222C540B" w14:textId="77777777" w:rsidR="00FB3566" w:rsidRPr="000410FE" w:rsidRDefault="00583184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7" w:type="pct"/>
            <w:shd w:val="clear" w:color="000000" w:fill="FFFFFF"/>
            <w:hideMark/>
          </w:tcPr>
          <w:p w14:paraId="19A0F8E6" w14:textId="77777777" w:rsidR="00FB3566" w:rsidRPr="000410FE" w:rsidRDefault="001733EF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925" w:type="pct"/>
            <w:shd w:val="clear" w:color="000000" w:fill="FFFFFF"/>
            <w:hideMark/>
          </w:tcPr>
          <w:p w14:paraId="4F794D4C" w14:textId="07749EF9" w:rsidR="00FB3566" w:rsidRPr="000410FE" w:rsidRDefault="001733EF" w:rsidP="00A075B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lang w:eastAsia="pl-PL"/>
              </w:rPr>
            </w:pPr>
            <w:r w:rsidRPr="000410FE">
              <w:rPr>
                <w:rFonts w:ascii="Times New Roman" w:hAnsi="Times New Roman" w:cs="Times New Roman"/>
              </w:rPr>
              <w:t>XXXVII. I wojna światowa.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eastAsia="Times New Roman" w:hAnsi="Times New Roman" w:cs="Times New Roman"/>
                <w:lang w:eastAsia="pl-PL"/>
              </w:rPr>
              <w:t>Uczeń: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hAnsi="Times New Roman" w:cs="Times New Roman"/>
              </w:rPr>
              <w:t>2) opisuje charakter działań wojennych na różnych frontach;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hAnsi="Times New Roman" w:cs="Times New Roman"/>
              </w:rPr>
              <w:t xml:space="preserve">3) wyjaśnia okoliczności przystąpienia </w:t>
            </w:r>
            <w:r w:rsidR="00F13584" w:rsidRPr="00A075B7">
              <w:rPr>
                <w:rFonts w:ascii="Times New Roman" w:hAnsi="Times New Roman" w:cs="Times New Roman"/>
              </w:rPr>
              <w:t xml:space="preserve">Stanów Zjednoczonych Ameryki </w:t>
            </w:r>
            <w:r w:rsidRPr="00A075B7">
              <w:rPr>
                <w:rFonts w:ascii="Times New Roman" w:hAnsi="Times New Roman" w:cs="Times New Roman"/>
              </w:rPr>
              <w:t>do wojny i ich rolę w konflikcie;</w:t>
            </w:r>
            <w:r w:rsidR="000C0F34" w:rsidRPr="00A075B7">
              <w:rPr>
                <w:rFonts w:ascii="Times New Roman" w:hAnsi="Times New Roman" w:cs="Times New Roman"/>
              </w:rPr>
              <w:t xml:space="preserve"> </w:t>
            </w:r>
            <w:r w:rsidR="000C0F34" w:rsidRPr="00A075B7">
              <w:rPr>
                <w:rFonts w:ascii="Times New Roman" w:hAnsi="Times New Roman" w:cs="Times New Roman"/>
              </w:rPr>
              <w:br/>
            </w:r>
            <w:r w:rsidRPr="00A075B7">
              <w:rPr>
                <w:rFonts w:ascii="Times New Roman" w:hAnsi="Times New Roman" w:cs="Times New Roman"/>
              </w:rPr>
              <w:t>5) wyjaśnia przyczyny klęski państw centralnych i Rosji.</w:t>
            </w:r>
            <w:r w:rsidR="000C0F34" w:rsidRPr="00A075B7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="00FB3566" w:rsidRPr="00A075B7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Uczeń spełnia wymagania określone dla za</w:t>
            </w:r>
            <w:r w:rsidRPr="00A075B7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kresu podstawowego, a ponadto:</w:t>
            </w:r>
            <w:r w:rsidRPr="00A075B7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</w:r>
            <w:r w:rsidR="00F13584" w:rsidRPr="00A075B7">
              <w:rPr>
                <w:rFonts w:ascii="Times New Roman" w:hAnsi="Times New Roman" w:cs="Times New Roman"/>
                <w:color w:val="C00000"/>
              </w:rPr>
              <w:t>2</w:t>
            </w:r>
            <w:r w:rsidRPr="00A075B7">
              <w:rPr>
                <w:rFonts w:ascii="Times New Roman" w:hAnsi="Times New Roman" w:cs="Times New Roman"/>
                <w:color w:val="C00000"/>
              </w:rPr>
              <w:t>) przedstawia przebieg działań wojennych na najważniejszych frontach, dostrzegając zależności między nimi;</w:t>
            </w:r>
            <w:r w:rsidR="000C0F34" w:rsidRPr="00A075B7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="000C0F34" w:rsidRPr="00A075B7">
              <w:rPr>
                <w:rFonts w:ascii="Times New Roman" w:hAnsi="Times New Roman" w:cs="Times New Roman"/>
                <w:color w:val="C00000"/>
              </w:rPr>
              <w:br/>
            </w:r>
            <w:r w:rsidR="00F13584" w:rsidRPr="00A075B7">
              <w:rPr>
                <w:rFonts w:ascii="Times New Roman" w:hAnsi="Times New Roman" w:cs="Times New Roman"/>
                <w:color w:val="C00000"/>
              </w:rPr>
              <w:t>3</w:t>
            </w:r>
            <w:r w:rsidRPr="00A075B7">
              <w:rPr>
                <w:rFonts w:ascii="Times New Roman" w:hAnsi="Times New Roman" w:cs="Times New Roman"/>
                <w:color w:val="C00000"/>
              </w:rPr>
              <w:t xml:space="preserve">) charakteryzuje sytuację ludności cywilnej, z uwzględnieniem przykładów </w:t>
            </w:r>
            <w:r w:rsidR="00FE1D5D" w:rsidRPr="00A075B7">
              <w:rPr>
                <w:rFonts w:ascii="Times New Roman" w:hAnsi="Times New Roman" w:cs="Times New Roman"/>
                <w:color w:val="C00000"/>
              </w:rPr>
              <w:t xml:space="preserve">jej </w:t>
            </w:r>
            <w:r w:rsidRPr="00A075B7">
              <w:rPr>
                <w:rFonts w:ascii="Times New Roman" w:hAnsi="Times New Roman" w:cs="Times New Roman"/>
                <w:color w:val="C00000"/>
              </w:rPr>
              <w:t>eksterminacji.</w:t>
            </w:r>
            <w:r w:rsidR="00FB3566" w:rsidRPr="00A075B7">
              <w:rPr>
                <w:rFonts w:ascii="Times New Roman" w:eastAsia="Times New Roman" w:hAnsi="Times New Roman" w:cs="Times New Roman"/>
                <w:strike/>
                <w:color w:val="C00000"/>
                <w:lang w:eastAsia="pl-PL"/>
              </w:rPr>
              <w:t xml:space="preserve"> </w:t>
            </w:r>
          </w:p>
        </w:tc>
      </w:tr>
      <w:tr w:rsidR="00FB3566" w:rsidRPr="000410FE" w14:paraId="52896E35" w14:textId="77777777" w:rsidTr="005C33EE">
        <w:trPr>
          <w:trHeight w:val="1171"/>
        </w:trPr>
        <w:tc>
          <w:tcPr>
            <w:tcW w:w="961" w:type="pct"/>
            <w:shd w:val="clear" w:color="000000" w:fill="FFFFFF"/>
            <w:hideMark/>
          </w:tcPr>
          <w:p w14:paraId="0358B6B0" w14:textId="77777777" w:rsidR="00FB3566" w:rsidRPr="000410FE" w:rsidRDefault="001733EF" w:rsidP="000410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Rewolucje rosyjskie</w:t>
            </w:r>
          </w:p>
        </w:tc>
        <w:tc>
          <w:tcPr>
            <w:tcW w:w="557" w:type="pct"/>
            <w:shd w:val="clear" w:color="000000" w:fill="FFFFFF"/>
            <w:hideMark/>
          </w:tcPr>
          <w:p w14:paraId="7D654198" w14:textId="77777777" w:rsidR="00FB3566" w:rsidRPr="000410FE" w:rsidRDefault="00FB3566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7" w:type="pct"/>
            <w:shd w:val="clear" w:color="000000" w:fill="FFFFFF"/>
            <w:hideMark/>
          </w:tcPr>
          <w:p w14:paraId="3092653F" w14:textId="77777777" w:rsidR="00FB3566" w:rsidRPr="000410FE" w:rsidRDefault="001733EF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925" w:type="pct"/>
            <w:shd w:val="clear" w:color="000000" w:fill="FFFFFF"/>
            <w:hideMark/>
          </w:tcPr>
          <w:p w14:paraId="7B42F3A1" w14:textId="77777777" w:rsidR="00BD4F8E" w:rsidRPr="000410FE" w:rsidRDefault="001733EF" w:rsidP="000410F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hAnsi="Times New Roman" w:cs="Times New Roman"/>
              </w:rPr>
              <w:t>XXXVII. I wojna światowa.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eastAsia="Times New Roman" w:hAnsi="Times New Roman" w:cs="Times New Roman"/>
                <w:lang w:eastAsia="pl-PL"/>
              </w:rPr>
              <w:t>Uczeń: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hAnsi="Times New Roman" w:cs="Times New Roman"/>
              </w:rPr>
              <w:t>4) przedstawia przyczyny i skutki rewolucji lutowej i październikowej w Rosji;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hAnsi="Times New Roman" w:cs="Times New Roman"/>
              </w:rPr>
              <w:t>5) wyjaśnia przyczyny klęski państw centralnych i Rosji.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B3566" w:rsidRPr="000410FE" w14:paraId="1E942F40" w14:textId="77777777" w:rsidTr="005C33EE">
        <w:trPr>
          <w:trHeight w:val="1174"/>
        </w:trPr>
        <w:tc>
          <w:tcPr>
            <w:tcW w:w="961" w:type="pct"/>
            <w:shd w:val="clear" w:color="000000" w:fill="FFFFFF"/>
            <w:hideMark/>
          </w:tcPr>
          <w:p w14:paraId="7D55D7DE" w14:textId="77777777" w:rsidR="00FB3566" w:rsidRPr="000410FE" w:rsidRDefault="00A26A9E" w:rsidP="000410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hAnsi="Times New Roman" w:cs="Times New Roman"/>
              </w:rPr>
              <w:br w:type="page"/>
            </w:r>
            <w:r w:rsidR="001733EF" w:rsidRPr="000410FE">
              <w:rPr>
                <w:rFonts w:ascii="Times New Roman" w:hAnsi="Times New Roman" w:cs="Times New Roman"/>
              </w:rPr>
              <w:t>Polacy w czasie Wielkiej Wojny</w:t>
            </w:r>
          </w:p>
        </w:tc>
        <w:tc>
          <w:tcPr>
            <w:tcW w:w="557" w:type="pct"/>
            <w:shd w:val="clear" w:color="000000" w:fill="FFFFFF"/>
            <w:hideMark/>
          </w:tcPr>
          <w:p w14:paraId="61476013" w14:textId="77777777" w:rsidR="00FB3566" w:rsidRPr="000410FE" w:rsidRDefault="00BD4F8E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7" w:type="pct"/>
            <w:shd w:val="clear" w:color="000000" w:fill="FFFFFF"/>
            <w:hideMark/>
          </w:tcPr>
          <w:p w14:paraId="0A3D9FA2" w14:textId="77777777" w:rsidR="00FB3566" w:rsidRPr="000410FE" w:rsidRDefault="001733EF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925" w:type="pct"/>
            <w:shd w:val="clear" w:color="000000" w:fill="FFFFFF"/>
            <w:hideMark/>
          </w:tcPr>
          <w:p w14:paraId="7921BE73" w14:textId="7CCA76AA" w:rsidR="00BD4F8E" w:rsidRPr="000410FE" w:rsidRDefault="001733EF" w:rsidP="00A075B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hAnsi="Times New Roman" w:cs="Times New Roman"/>
              </w:rPr>
              <w:t>XXXVIII. Sprawa polska w przededniu i podczas I wojny światowej.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hAnsi="Times New Roman" w:cs="Times New Roman"/>
              </w:rPr>
              <w:t>Uczeń: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hAnsi="Times New Roman" w:cs="Times New Roman"/>
              </w:rPr>
              <w:t xml:space="preserve">1) omawia stosunek państw zaborczych do sprawy polskiej w przededniu i po wybuchu </w:t>
            </w:r>
            <w:r w:rsidRPr="00A075B7">
              <w:rPr>
                <w:rFonts w:ascii="Times New Roman" w:hAnsi="Times New Roman" w:cs="Times New Roman"/>
              </w:rPr>
              <w:t>wojny</w:t>
            </w:r>
            <w:r w:rsidR="00723470" w:rsidRPr="00A075B7">
              <w:rPr>
                <w:rFonts w:ascii="Times New Roman" w:hAnsi="Times New Roman" w:cs="Times New Roman"/>
              </w:rPr>
              <w:t>, z uwzględnieniem poboru polskich rekrutów do walczących ze sobą armii</w:t>
            </w:r>
            <w:r w:rsidRPr="00A075B7">
              <w:rPr>
                <w:rFonts w:ascii="Times New Roman" w:hAnsi="Times New Roman" w:cs="Times New Roman"/>
              </w:rPr>
              <w:t>;</w:t>
            </w:r>
            <w:r w:rsidR="000C0F34" w:rsidRPr="00A075B7">
              <w:rPr>
                <w:rFonts w:ascii="Times New Roman" w:hAnsi="Times New Roman" w:cs="Times New Roman"/>
              </w:rPr>
              <w:t xml:space="preserve"> </w:t>
            </w:r>
            <w:r w:rsidR="000C0F34" w:rsidRPr="00A075B7">
              <w:rPr>
                <w:rFonts w:ascii="Times New Roman" w:hAnsi="Times New Roman" w:cs="Times New Roman"/>
              </w:rPr>
              <w:br/>
            </w:r>
            <w:r w:rsidRPr="00A075B7">
              <w:rPr>
                <w:rFonts w:ascii="Times New Roman" w:hAnsi="Times New Roman" w:cs="Times New Roman"/>
              </w:rPr>
              <w:t>2) przedstawia koncepcje polskich ugrupowań politycznych wobec nadciągającego konfliktu światowego;</w:t>
            </w:r>
            <w:r w:rsidR="000C0F34" w:rsidRPr="00A075B7">
              <w:rPr>
                <w:rFonts w:ascii="Times New Roman" w:hAnsi="Times New Roman" w:cs="Times New Roman"/>
              </w:rPr>
              <w:t xml:space="preserve"> </w:t>
            </w:r>
            <w:r w:rsidR="000C0F34" w:rsidRPr="00A075B7">
              <w:rPr>
                <w:rFonts w:ascii="Times New Roman" w:hAnsi="Times New Roman" w:cs="Times New Roman"/>
              </w:rPr>
              <w:br/>
            </w:r>
            <w:r w:rsidRPr="00A075B7">
              <w:rPr>
                <w:rFonts w:ascii="Times New Roman" w:hAnsi="Times New Roman" w:cs="Times New Roman"/>
              </w:rPr>
              <w:t>3) analizuje umiędzynarodowienie sprawy polskiej;</w:t>
            </w:r>
            <w:r w:rsidR="000C0F34" w:rsidRPr="00A075B7">
              <w:rPr>
                <w:rFonts w:ascii="Times New Roman" w:hAnsi="Times New Roman" w:cs="Times New Roman"/>
              </w:rPr>
              <w:t xml:space="preserve"> </w:t>
            </w:r>
            <w:r w:rsidR="000C0F34" w:rsidRPr="00A075B7">
              <w:rPr>
                <w:rFonts w:ascii="Times New Roman" w:hAnsi="Times New Roman" w:cs="Times New Roman"/>
              </w:rPr>
              <w:br/>
            </w:r>
            <w:r w:rsidRPr="00A075B7">
              <w:rPr>
                <w:rFonts w:ascii="Times New Roman" w:hAnsi="Times New Roman" w:cs="Times New Roman"/>
              </w:rPr>
              <w:t>4) charakteryzuje przykłady zaangażowania militarnego Polaków podczas wojny, ze szczególnym uwzględnieniem losów Legionów.</w:t>
            </w:r>
            <w:r w:rsidR="000C0F34" w:rsidRPr="00A075B7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="00FB3566" w:rsidRPr="00A075B7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Uczeń spełnia wymagania określone dla zakresu podstawowego, a ponadto:</w:t>
            </w:r>
            <w:r w:rsidR="00FB3566" w:rsidRPr="00A075B7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</w:r>
            <w:r w:rsidRPr="00A075B7">
              <w:rPr>
                <w:rFonts w:ascii="Times New Roman" w:hAnsi="Times New Roman" w:cs="Times New Roman"/>
                <w:color w:val="C00000"/>
              </w:rPr>
              <w:t xml:space="preserve">1) opisuje polskie przedsięwzięcia polityczne po stronie państw centralnych i </w:t>
            </w:r>
            <w:r w:rsidR="00A075B7" w:rsidRPr="00A075B7">
              <w:rPr>
                <w:rFonts w:ascii="Times New Roman" w:hAnsi="Times New Roman" w:cs="Times New Roman"/>
                <w:color w:val="C00000"/>
              </w:rPr>
              <w:t>e</w:t>
            </w:r>
            <w:r w:rsidRPr="00A075B7">
              <w:rPr>
                <w:rFonts w:ascii="Times New Roman" w:hAnsi="Times New Roman" w:cs="Times New Roman"/>
                <w:color w:val="C00000"/>
              </w:rPr>
              <w:t>ntenty;</w:t>
            </w:r>
            <w:r w:rsidR="000C0F34" w:rsidRPr="00A075B7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="000C0F34" w:rsidRPr="00A075B7">
              <w:rPr>
                <w:rFonts w:ascii="Times New Roman" w:hAnsi="Times New Roman" w:cs="Times New Roman"/>
                <w:color w:val="C00000"/>
              </w:rPr>
              <w:br/>
            </w:r>
            <w:r w:rsidR="00723470" w:rsidRPr="00A075B7">
              <w:rPr>
                <w:rFonts w:ascii="Times New Roman" w:hAnsi="Times New Roman" w:cs="Times New Roman"/>
                <w:color w:val="C00000"/>
              </w:rPr>
              <w:t>2</w:t>
            </w:r>
            <w:r w:rsidRPr="00A075B7">
              <w:rPr>
                <w:rFonts w:ascii="Times New Roman" w:hAnsi="Times New Roman" w:cs="Times New Roman"/>
                <w:color w:val="C00000"/>
              </w:rPr>
              <w:t xml:space="preserve">) </w:t>
            </w:r>
            <w:r w:rsidR="00723470" w:rsidRPr="00A075B7">
              <w:rPr>
                <w:rFonts w:ascii="Times New Roman" w:hAnsi="Times New Roman" w:cs="Times New Roman"/>
                <w:color w:val="C00000"/>
              </w:rPr>
              <w:t xml:space="preserve">charakteryzuje </w:t>
            </w:r>
            <w:r w:rsidRPr="00A075B7">
              <w:rPr>
                <w:rFonts w:ascii="Times New Roman" w:hAnsi="Times New Roman" w:cs="Times New Roman"/>
                <w:color w:val="C00000"/>
              </w:rPr>
              <w:t>skalę zniszczeń wojennych</w:t>
            </w:r>
            <w:r w:rsidR="00CA4E10" w:rsidRPr="00A075B7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A075B7">
              <w:rPr>
                <w:rFonts w:ascii="Times New Roman" w:hAnsi="Times New Roman" w:cs="Times New Roman"/>
                <w:color w:val="C00000"/>
              </w:rPr>
              <w:t>na ziemiach polskich</w:t>
            </w:r>
            <w:r w:rsidR="00F27350" w:rsidRPr="00A075B7">
              <w:rPr>
                <w:rFonts w:ascii="Times New Roman" w:hAnsi="Times New Roman" w:cs="Times New Roman"/>
                <w:color w:val="C00000"/>
              </w:rPr>
              <w:t>.</w:t>
            </w:r>
          </w:p>
        </w:tc>
      </w:tr>
      <w:tr w:rsidR="00FB3566" w:rsidRPr="000410FE" w14:paraId="736EDF22" w14:textId="77777777" w:rsidTr="005C33EE">
        <w:trPr>
          <w:trHeight w:val="462"/>
        </w:trPr>
        <w:tc>
          <w:tcPr>
            <w:tcW w:w="961" w:type="pct"/>
            <w:shd w:val="clear" w:color="000000" w:fill="FFFFFF"/>
            <w:hideMark/>
          </w:tcPr>
          <w:p w14:paraId="35E56C43" w14:textId="77777777" w:rsidR="00FB3566" w:rsidRPr="000410FE" w:rsidRDefault="007B1AA1" w:rsidP="000410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Koniec wojny i ład wersalski</w:t>
            </w:r>
          </w:p>
        </w:tc>
        <w:tc>
          <w:tcPr>
            <w:tcW w:w="557" w:type="pct"/>
            <w:shd w:val="clear" w:color="000000" w:fill="FFFFFF"/>
            <w:hideMark/>
          </w:tcPr>
          <w:p w14:paraId="3D772127" w14:textId="77777777" w:rsidR="00FB3566" w:rsidRPr="000410FE" w:rsidRDefault="008444FB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7" w:type="pct"/>
            <w:shd w:val="clear" w:color="000000" w:fill="FFFFFF"/>
            <w:hideMark/>
          </w:tcPr>
          <w:p w14:paraId="1E3FB4B4" w14:textId="77777777" w:rsidR="00FB3566" w:rsidRPr="000410FE" w:rsidRDefault="007B1AA1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925" w:type="pct"/>
            <w:shd w:val="clear" w:color="000000" w:fill="FFFFFF"/>
            <w:hideMark/>
          </w:tcPr>
          <w:p w14:paraId="0D042793" w14:textId="566B9EC0" w:rsidR="00BD4F8E" w:rsidRPr="000410FE" w:rsidRDefault="007B1AA1" w:rsidP="00A075B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10FE">
              <w:rPr>
                <w:rFonts w:ascii="Times New Roman" w:hAnsi="Times New Roman" w:cs="Times New Roman"/>
              </w:rPr>
              <w:t>XXXIX. Europa i świat po I wojnie światowej.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eastAsia="Times New Roman" w:hAnsi="Times New Roman" w:cs="Times New Roman"/>
                <w:lang w:eastAsia="pl-PL"/>
              </w:rPr>
              <w:t>Uczeń: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hAnsi="Times New Roman" w:cs="Times New Roman"/>
              </w:rPr>
              <w:t xml:space="preserve">2) przedstawia postanowienia traktatu wersalskiego; </w:t>
            </w:r>
            <w:r w:rsidR="00F27350" w:rsidRPr="00A075B7">
              <w:rPr>
                <w:rFonts w:ascii="Times New Roman" w:hAnsi="Times New Roman" w:cs="Times New Roman"/>
              </w:rPr>
              <w:t>wskazuje</w:t>
            </w:r>
            <w:r w:rsidR="00F27350" w:rsidRPr="000410FE">
              <w:rPr>
                <w:rFonts w:ascii="Times New Roman" w:hAnsi="Times New Roman" w:cs="Times New Roman"/>
              </w:rPr>
              <w:t xml:space="preserve"> </w:t>
            </w:r>
            <w:r w:rsidRPr="000410FE">
              <w:rPr>
                <w:rFonts w:ascii="Times New Roman" w:hAnsi="Times New Roman" w:cs="Times New Roman"/>
              </w:rPr>
              <w:t>słabe strony ładu wersalskiego;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="00723470" w:rsidRPr="00A075B7">
              <w:rPr>
                <w:rFonts w:ascii="Times New Roman" w:hAnsi="Times New Roman" w:cs="Times New Roman"/>
              </w:rPr>
              <w:t>3</w:t>
            </w:r>
            <w:r w:rsidRPr="00A075B7">
              <w:rPr>
                <w:rFonts w:ascii="Times New Roman" w:hAnsi="Times New Roman" w:cs="Times New Roman"/>
              </w:rPr>
              <w:t xml:space="preserve">) </w:t>
            </w:r>
            <w:r w:rsidRPr="000410FE">
              <w:rPr>
                <w:rFonts w:ascii="Times New Roman" w:hAnsi="Times New Roman" w:cs="Times New Roman"/>
              </w:rPr>
              <w:t>wyjaśnia znaczenie układów z Rapallo i Locarno dla ładu międzynarodowego.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="00FB3566" w:rsidRPr="00A075B7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Uczeń spełnia wymagania określone dla zakresu podstawowego, a ponadto: </w:t>
            </w:r>
            <w:r w:rsidR="00FB3566" w:rsidRPr="00A075B7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</w:r>
            <w:r w:rsidRPr="00A075B7">
              <w:rPr>
                <w:rFonts w:ascii="Times New Roman" w:hAnsi="Times New Roman" w:cs="Times New Roman"/>
                <w:color w:val="C00000"/>
              </w:rPr>
              <w:t xml:space="preserve">1) przedstawia postanowienia traktatów pokojowych podpisanych z sojusznikami Niemiec; </w:t>
            </w:r>
            <w:r w:rsidR="000C0F34" w:rsidRPr="00A075B7">
              <w:rPr>
                <w:rFonts w:ascii="Times New Roman" w:hAnsi="Times New Roman" w:cs="Times New Roman"/>
                <w:color w:val="C00000"/>
              </w:rPr>
              <w:br/>
            </w:r>
            <w:r w:rsidRPr="00A075B7">
              <w:rPr>
                <w:rFonts w:ascii="Times New Roman" w:hAnsi="Times New Roman" w:cs="Times New Roman"/>
                <w:color w:val="C00000"/>
              </w:rPr>
              <w:t>2) ocenia funkcjonowanie Ligi Narodów i skutki amerykańskiego izolacjonizmu;</w:t>
            </w:r>
            <w:r w:rsidR="000C0F34" w:rsidRPr="00A075B7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="000C0F34" w:rsidRPr="00A075B7">
              <w:rPr>
                <w:rFonts w:ascii="Times New Roman" w:hAnsi="Times New Roman" w:cs="Times New Roman"/>
                <w:color w:val="C00000"/>
              </w:rPr>
              <w:br/>
            </w:r>
            <w:r w:rsidRPr="00A075B7">
              <w:rPr>
                <w:rFonts w:ascii="Times New Roman" w:hAnsi="Times New Roman" w:cs="Times New Roman"/>
                <w:color w:val="C00000"/>
              </w:rPr>
              <w:t xml:space="preserve">4) ocenia sytuację Niemiec w latach </w:t>
            </w:r>
            <w:r w:rsidR="00723470" w:rsidRPr="00A075B7">
              <w:rPr>
                <w:rFonts w:ascii="Times New Roman" w:hAnsi="Times New Roman" w:cs="Times New Roman"/>
                <w:color w:val="C00000"/>
              </w:rPr>
              <w:t>20</w:t>
            </w:r>
            <w:r w:rsidRPr="00A075B7">
              <w:rPr>
                <w:rFonts w:ascii="Times New Roman" w:hAnsi="Times New Roman" w:cs="Times New Roman"/>
                <w:color w:val="C00000"/>
              </w:rPr>
              <w:t>.</w:t>
            </w:r>
          </w:p>
        </w:tc>
      </w:tr>
      <w:tr w:rsidR="00FB3566" w:rsidRPr="000410FE" w14:paraId="061BC67E" w14:textId="77777777" w:rsidTr="005C33EE">
        <w:trPr>
          <w:trHeight w:val="1242"/>
        </w:trPr>
        <w:tc>
          <w:tcPr>
            <w:tcW w:w="961" w:type="pct"/>
            <w:shd w:val="clear" w:color="auto" w:fill="auto"/>
            <w:hideMark/>
          </w:tcPr>
          <w:p w14:paraId="7F73060C" w14:textId="369EA314" w:rsidR="00FB3566" w:rsidRPr="000410FE" w:rsidRDefault="007B1AA1" w:rsidP="000410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Gospodarka </w:t>
            </w:r>
            <w:r w:rsidR="005C33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0410FE">
              <w:rPr>
                <w:rFonts w:ascii="Times New Roman" w:hAnsi="Times New Roman" w:cs="Times New Roman"/>
                <w:lang w:eastAsia="pl-PL"/>
              </w:rPr>
              <w:t>w</w:t>
            </w:r>
            <w:r w:rsidR="00C502D7" w:rsidRPr="000410FE">
              <w:rPr>
                <w:rFonts w:ascii="Times New Roman" w:hAnsi="Times New Roman" w:cs="Times New Roman"/>
              </w:rPr>
              <w:t xml:space="preserve"> </w:t>
            </w:r>
            <w:r w:rsidRPr="000410FE">
              <w:rPr>
                <w:rFonts w:ascii="Times New Roman" w:hAnsi="Times New Roman" w:cs="Times New Roman"/>
                <w:lang w:eastAsia="pl-PL"/>
              </w:rPr>
              <w:t>dwudziestoleciu</w:t>
            </w: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międzywojennym</w:t>
            </w:r>
          </w:p>
        </w:tc>
        <w:tc>
          <w:tcPr>
            <w:tcW w:w="557" w:type="pct"/>
            <w:shd w:val="clear" w:color="000000" w:fill="FFFFFF"/>
            <w:hideMark/>
          </w:tcPr>
          <w:p w14:paraId="7ABBED5F" w14:textId="77777777" w:rsidR="00FB3566" w:rsidRPr="000410FE" w:rsidRDefault="007B1AA1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7" w:type="pct"/>
            <w:shd w:val="clear" w:color="000000" w:fill="FFFFFF"/>
            <w:hideMark/>
          </w:tcPr>
          <w:p w14:paraId="168E4ED3" w14:textId="77777777" w:rsidR="00FB3566" w:rsidRPr="000410FE" w:rsidRDefault="007B1AA1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925" w:type="pct"/>
            <w:shd w:val="clear" w:color="000000" w:fill="FFFFFF"/>
            <w:hideMark/>
          </w:tcPr>
          <w:p w14:paraId="6C72AB1F" w14:textId="7243A142" w:rsidR="007B1AA1" w:rsidRPr="000410FE" w:rsidRDefault="007B1AA1" w:rsidP="00A075B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10FE">
              <w:rPr>
                <w:rFonts w:ascii="Times New Roman" w:hAnsi="Times New Roman" w:cs="Times New Roman"/>
              </w:rPr>
              <w:t>XXXIX. Europa i świat po I wojnie światowej.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eastAsia="Times New Roman" w:hAnsi="Times New Roman" w:cs="Times New Roman"/>
                <w:lang w:eastAsia="pl-PL"/>
              </w:rPr>
              <w:t>Uczeń: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hAnsi="Times New Roman" w:cs="Times New Roman"/>
              </w:rPr>
              <w:t xml:space="preserve">1) </w:t>
            </w:r>
            <w:r w:rsidR="00F27350" w:rsidRPr="00A075B7">
              <w:rPr>
                <w:rFonts w:ascii="Times New Roman" w:hAnsi="Times New Roman" w:cs="Times New Roman"/>
              </w:rPr>
              <w:t>charakteryzuje polityczne, społeczne, gospodarcze i</w:t>
            </w:r>
            <w:r w:rsidRPr="00A075B7">
              <w:rPr>
                <w:rFonts w:ascii="Times New Roman" w:hAnsi="Times New Roman" w:cs="Times New Roman"/>
              </w:rPr>
              <w:t xml:space="preserve"> kulturowe następstwa </w:t>
            </w:r>
            <w:r w:rsidR="00F27350" w:rsidRPr="00A075B7">
              <w:rPr>
                <w:rFonts w:ascii="Times New Roman" w:hAnsi="Times New Roman" w:cs="Times New Roman"/>
              </w:rPr>
              <w:t xml:space="preserve">I </w:t>
            </w:r>
            <w:r w:rsidRPr="00A075B7">
              <w:rPr>
                <w:rFonts w:ascii="Times New Roman" w:hAnsi="Times New Roman" w:cs="Times New Roman"/>
              </w:rPr>
              <w:t>wojny</w:t>
            </w:r>
            <w:r w:rsidR="00F27350" w:rsidRPr="00A075B7">
              <w:rPr>
                <w:rFonts w:ascii="Times New Roman" w:hAnsi="Times New Roman" w:cs="Times New Roman"/>
              </w:rPr>
              <w:t xml:space="preserve"> światowej</w:t>
            </w:r>
            <w:r w:rsidRPr="00A075B7">
              <w:rPr>
                <w:rFonts w:ascii="Times New Roman" w:hAnsi="Times New Roman" w:cs="Times New Roman"/>
              </w:rPr>
              <w:t>; ocenia straty wojenne;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="00723470" w:rsidRPr="00A075B7">
              <w:rPr>
                <w:rFonts w:ascii="Times New Roman" w:hAnsi="Times New Roman" w:cs="Times New Roman"/>
              </w:rPr>
              <w:t>4</w:t>
            </w:r>
            <w:r w:rsidRPr="00A075B7">
              <w:rPr>
                <w:rFonts w:ascii="Times New Roman" w:hAnsi="Times New Roman" w:cs="Times New Roman"/>
              </w:rPr>
              <w:t xml:space="preserve">) </w:t>
            </w:r>
            <w:r w:rsidRPr="000410FE">
              <w:rPr>
                <w:rFonts w:ascii="Times New Roman" w:hAnsi="Times New Roman" w:cs="Times New Roman"/>
              </w:rPr>
              <w:t>charakteryzuje wielki kryzys gospodarczy</w:t>
            </w:r>
            <w:r w:rsidR="00F27350" w:rsidRPr="00A075B7">
              <w:rPr>
                <w:rFonts w:ascii="Times New Roman" w:hAnsi="Times New Roman" w:cs="Times New Roman"/>
              </w:rPr>
              <w:t>.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Pr="00A075B7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Uczeń spełnia wymagania określone dla zakresu podstawowego, a ponadto:</w:t>
            </w:r>
            <w:r w:rsidR="000C0F34" w:rsidRPr="00A075B7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="000C0F34" w:rsidRPr="00A075B7">
              <w:rPr>
                <w:rFonts w:ascii="Times New Roman" w:hAnsi="Times New Roman" w:cs="Times New Roman"/>
                <w:color w:val="C00000"/>
              </w:rPr>
              <w:br/>
            </w:r>
            <w:r w:rsidRPr="00A075B7">
              <w:rPr>
                <w:rFonts w:ascii="Times New Roman" w:hAnsi="Times New Roman" w:cs="Times New Roman"/>
                <w:color w:val="C00000"/>
              </w:rPr>
              <w:t>3) wyjaśnia przyczyny wielkiego kryzysu gospodarczego i ocenia skuteczność metod jego zwalczania na świecie.</w:t>
            </w:r>
            <w:r w:rsidR="000C0F34" w:rsidRPr="00A075B7">
              <w:rPr>
                <w:rFonts w:ascii="Times New Roman" w:hAnsi="Times New Roman" w:cs="Times New Roman"/>
                <w:color w:val="C00000"/>
              </w:rPr>
              <w:t xml:space="preserve"> </w:t>
            </w:r>
          </w:p>
        </w:tc>
      </w:tr>
      <w:tr w:rsidR="00C502D7" w:rsidRPr="000410FE" w14:paraId="35D1CC2B" w14:textId="77777777" w:rsidTr="005C33EE">
        <w:trPr>
          <w:trHeight w:val="1242"/>
        </w:trPr>
        <w:tc>
          <w:tcPr>
            <w:tcW w:w="961" w:type="pct"/>
            <w:shd w:val="clear" w:color="auto" w:fill="auto"/>
          </w:tcPr>
          <w:p w14:paraId="729A778F" w14:textId="77777777" w:rsidR="00C502D7" w:rsidRPr="000410FE" w:rsidRDefault="00C502D7" w:rsidP="000410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Faszyzm we Włoszech</w:t>
            </w:r>
          </w:p>
        </w:tc>
        <w:tc>
          <w:tcPr>
            <w:tcW w:w="557" w:type="pct"/>
            <w:shd w:val="clear" w:color="000000" w:fill="FFFFFF"/>
          </w:tcPr>
          <w:p w14:paraId="2AE99419" w14:textId="77777777" w:rsidR="00C502D7" w:rsidRPr="000410FE" w:rsidRDefault="00C502D7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7" w:type="pct"/>
            <w:shd w:val="clear" w:color="000000" w:fill="FFFFFF"/>
          </w:tcPr>
          <w:p w14:paraId="5DE35354" w14:textId="77777777" w:rsidR="00C502D7" w:rsidRPr="000410FE" w:rsidRDefault="00C502D7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925" w:type="pct"/>
            <w:shd w:val="clear" w:color="000000" w:fill="FFFFFF"/>
          </w:tcPr>
          <w:p w14:paraId="7500ABF5" w14:textId="77777777" w:rsidR="00C502D7" w:rsidRPr="000410FE" w:rsidRDefault="00C502D7" w:rsidP="000410F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0410FE">
              <w:rPr>
                <w:rFonts w:ascii="Times New Roman" w:hAnsi="Times New Roman" w:cs="Times New Roman"/>
              </w:rPr>
              <w:t>XL. Narodziny i rozwój totalitaryzmów w okresie międzywojennym.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hAnsi="Times New Roman" w:cs="Times New Roman"/>
              </w:rPr>
              <w:t>Uczeń: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hAnsi="Times New Roman" w:cs="Times New Roman"/>
              </w:rPr>
              <w:t>2) wyjaśnia genezę faszyzmu i charakteryzuje faszystowskie Włochy.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Pr="00A075B7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 xml:space="preserve">Uczeń spełnia wymagania określone dla zakresu podstawowego, a ponadto: </w:t>
            </w:r>
            <w:r w:rsidRPr="00A075B7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</w:r>
            <w:r w:rsidRPr="00A075B7">
              <w:rPr>
                <w:rFonts w:ascii="Times New Roman" w:hAnsi="Times New Roman" w:cs="Times New Roman"/>
                <w:color w:val="C00000"/>
              </w:rPr>
              <w:t>2) wyjaśnia rolę ideologii w systemach totalitarnych i zjawisko kultu jednostki.</w:t>
            </w:r>
            <w:r w:rsidR="000C0F34" w:rsidRPr="00A075B7">
              <w:rPr>
                <w:rFonts w:ascii="Times New Roman" w:hAnsi="Times New Roman" w:cs="Times New Roman"/>
                <w:color w:val="C00000"/>
              </w:rPr>
              <w:t xml:space="preserve"> </w:t>
            </w:r>
          </w:p>
        </w:tc>
      </w:tr>
      <w:tr w:rsidR="00C502D7" w:rsidRPr="000410FE" w14:paraId="780E01F9" w14:textId="77777777" w:rsidTr="005C33EE">
        <w:trPr>
          <w:trHeight w:val="1242"/>
        </w:trPr>
        <w:tc>
          <w:tcPr>
            <w:tcW w:w="961" w:type="pct"/>
            <w:shd w:val="clear" w:color="auto" w:fill="auto"/>
          </w:tcPr>
          <w:p w14:paraId="4C925254" w14:textId="77777777" w:rsidR="00C502D7" w:rsidRPr="000410FE" w:rsidRDefault="00C502D7" w:rsidP="000410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Nazizm. Niemcy Hitlera </w:t>
            </w:r>
          </w:p>
        </w:tc>
        <w:tc>
          <w:tcPr>
            <w:tcW w:w="557" w:type="pct"/>
            <w:shd w:val="clear" w:color="000000" w:fill="FFFFFF"/>
          </w:tcPr>
          <w:p w14:paraId="246D5003" w14:textId="77777777" w:rsidR="00C502D7" w:rsidRPr="000410FE" w:rsidRDefault="00C502D7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7" w:type="pct"/>
            <w:shd w:val="clear" w:color="000000" w:fill="FFFFFF"/>
          </w:tcPr>
          <w:p w14:paraId="10A3415C" w14:textId="77777777" w:rsidR="00C502D7" w:rsidRPr="000410FE" w:rsidRDefault="00C502D7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925" w:type="pct"/>
            <w:shd w:val="clear" w:color="000000" w:fill="FFFFFF"/>
          </w:tcPr>
          <w:p w14:paraId="620F17B9" w14:textId="4C9ECBB1" w:rsidR="00C502D7" w:rsidRPr="000410FE" w:rsidRDefault="00C502D7" w:rsidP="00A075B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0410FE">
              <w:rPr>
                <w:rFonts w:ascii="Times New Roman" w:hAnsi="Times New Roman" w:cs="Times New Roman"/>
              </w:rPr>
              <w:t>XL. Narodziny i rozwój totalitaryzmów w okresie międzywojennym.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hAnsi="Times New Roman" w:cs="Times New Roman"/>
              </w:rPr>
              <w:t>Uczeń: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hAnsi="Times New Roman" w:cs="Times New Roman"/>
              </w:rPr>
              <w:t xml:space="preserve">3) </w:t>
            </w:r>
            <w:r w:rsidRPr="00A075B7">
              <w:rPr>
                <w:rFonts w:ascii="Times New Roman" w:hAnsi="Times New Roman" w:cs="Times New Roman"/>
              </w:rPr>
              <w:t xml:space="preserve">charakteryzuje </w:t>
            </w:r>
            <w:r w:rsidR="00677A86" w:rsidRPr="00A075B7">
              <w:rPr>
                <w:rFonts w:ascii="Times New Roman" w:hAnsi="Times New Roman" w:cs="Times New Roman"/>
              </w:rPr>
              <w:t xml:space="preserve">genezę i główne idee niemieckiego narodowego socjalizmu oraz </w:t>
            </w:r>
            <w:r w:rsidRPr="00A075B7">
              <w:rPr>
                <w:rFonts w:ascii="Times New Roman" w:hAnsi="Times New Roman" w:cs="Times New Roman"/>
              </w:rPr>
              <w:t>drogę Hitlera do władzy w Niemczech;</w:t>
            </w:r>
            <w:r w:rsidR="000C0F34" w:rsidRPr="00A075B7">
              <w:rPr>
                <w:rFonts w:ascii="Times New Roman" w:hAnsi="Times New Roman" w:cs="Times New Roman"/>
              </w:rPr>
              <w:t xml:space="preserve"> </w:t>
            </w:r>
            <w:r w:rsidR="000C0F34" w:rsidRPr="00A075B7">
              <w:rPr>
                <w:rFonts w:ascii="Times New Roman" w:hAnsi="Times New Roman" w:cs="Times New Roman"/>
              </w:rPr>
              <w:br/>
            </w:r>
            <w:r w:rsidRPr="00A075B7">
              <w:rPr>
                <w:rFonts w:ascii="Times New Roman" w:hAnsi="Times New Roman" w:cs="Times New Roman"/>
              </w:rPr>
              <w:t xml:space="preserve">4) charakteryzuje politykę wewnętrzną i zagraniczną III Rzeszy </w:t>
            </w:r>
            <w:r w:rsidR="00397676" w:rsidRPr="00A075B7">
              <w:rPr>
                <w:rFonts w:ascii="Times New Roman" w:hAnsi="Times New Roman" w:cs="Times New Roman"/>
              </w:rPr>
              <w:t xml:space="preserve">Niemieckiej </w:t>
            </w:r>
            <w:r w:rsidRPr="00A075B7">
              <w:rPr>
                <w:rFonts w:ascii="Times New Roman" w:hAnsi="Times New Roman" w:cs="Times New Roman"/>
              </w:rPr>
              <w:t xml:space="preserve">w latach </w:t>
            </w:r>
            <w:r w:rsidR="00677A86" w:rsidRPr="00A075B7">
              <w:rPr>
                <w:rFonts w:ascii="Times New Roman" w:hAnsi="Times New Roman" w:cs="Times New Roman"/>
              </w:rPr>
              <w:t>30</w:t>
            </w:r>
            <w:r w:rsidR="007320FC" w:rsidRPr="00A075B7">
              <w:rPr>
                <w:rFonts w:ascii="Times New Roman" w:hAnsi="Times New Roman" w:cs="Times New Roman"/>
              </w:rPr>
              <w:t>.</w:t>
            </w:r>
            <w:r w:rsidR="000C0F34" w:rsidRPr="00A075B7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Pr="00A075B7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Uczeń spełnia wymagania określone dla zakresu podstawowego, a ponadto:</w:t>
            </w:r>
            <w:r w:rsidR="000C0F34" w:rsidRPr="00A075B7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="000C0F34" w:rsidRPr="00A075B7">
              <w:rPr>
                <w:rFonts w:ascii="Times New Roman" w:hAnsi="Times New Roman" w:cs="Times New Roman"/>
                <w:color w:val="C00000"/>
              </w:rPr>
              <w:br/>
            </w:r>
            <w:r w:rsidRPr="00A075B7">
              <w:rPr>
                <w:rFonts w:ascii="Times New Roman" w:hAnsi="Times New Roman" w:cs="Times New Roman"/>
                <w:color w:val="C00000"/>
              </w:rPr>
              <w:t xml:space="preserve">1) </w:t>
            </w:r>
            <w:r w:rsidR="005B4E81" w:rsidRPr="00A075B7">
              <w:rPr>
                <w:rFonts w:ascii="Times New Roman" w:hAnsi="Times New Roman" w:cs="Times New Roman"/>
                <w:color w:val="C00000"/>
              </w:rPr>
              <w:t>wyjaśnia zjawisko totalitaryzmu</w:t>
            </w:r>
            <w:r w:rsidR="003B7972" w:rsidRPr="00A075B7">
              <w:rPr>
                <w:rFonts w:ascii="Times New Roman" w:hAnsi="Times New Roman" w:cs="Times New Roman"/>
                <w:color w:val="C00000"/>
              </w:rPr>
              <w:t>;</w:t>
            </w:r>
            <w:r w:rsidR="005B4E81" w:rsidRPr="00A075B7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A075B7">
              <w:rPr>
                <w:rFonts w:ascii="Times New Roman" w:hAnsi="Times New Roman" w:cs="Times New Roman"/>
                <w:color w:val="C00000"/>
              </w:rPr>
              <w:t>porównuje systemy totalitarne</w:t>
            </w:r>
            <w:r w:rsidR="005B4E81" w:rsidRPr="00A075B7">
              <w:rPr>
                <w:rFonts w:ascii="Times New Roman" w:hAnsi="Times New Roman" w:cs="Times New Roman"/>
                <w:color w:val="C00000"/>
              </w:rPr>
              <w:t>,</w:t>
            </w:r>
            <w:r w:rsidRPr="00A075B7">
              <w:rPr>
                <w:rFonts w:ascii="Times New Roman" w:hAnsi="Times New Roman" w:cs="Times New Roman"/>
                <w:color w:val="C00000"/>
              </w:rPr>
              <w:t xml:space="preserve"> charakteryzując ich imperialne cele;</w:t>
            </w:r>
            <w:r w:rsidR="000C0F34" w:rsidRPr="00A075B7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="000C0F34" w:rsidRPr="00A075B7">
              <w:rPr>
                <w:rFonts w:ascii="Times New Roman" w:hAnsi="Times New Roman" w:cs="Times New Roman"/>
                <w:color w:val="C00000"/>
              </w:rPr>
              <w:br/>
            </w:r>
            <w:r w:rsidRPr="00A075B7">
              <w:rPr>
                <w:rFonts w:ascii="Times New Roman" w:hAnsi="Times New Roman" w:cs="Times New Roman"/>
                <w:color w:val="C00000"/>
              </w:rPr>
              <w:t>2) wyjaśnia rolę ideologii w systemach totalitarn</w:t>
            </w:r>
            <w:r w:rsidR="000C0F34" w:rsidRPr="00A075B7">
              <w:rPr>
                <w:rFonts w:ascii="Times New Roman" w:hAnsi="Times New Roman" w:cs="Times New Roman"/>
                <w:color w:val="C00000"/>
              </w:rPr>
              <w:t>ych i zjawisko kultu jednostki.</w:t>
            </w:r>
          </w:p>
        </w:tc>
      </w:tr>
      <w:tr w:rsidR="00C502D7" w:rsidRPr="000410FE" w14:paraId="5664B081" w14:textId="77777777" w:rsidTr="005C33EE">
        <w:tc>
          <w:tcPr>
            <w:tcW w:w="961" w:type="pct"/>
            <w:shd w:val="clear" w:color="auto" w:fill="auto"/>
          </w:tcPr>
          <w:p w14:paraId="4C6EB1A1" w14:textId="77777777" w:rsidR="00C502D7" w:rsidRPr="000410FE" w:rsidRDefault="007320FC" w:rsidP="000410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Komunizm w ZSRS</w:t>
            </w:r>
          </w:p>
        </w:tc>
        <w:tc>
          <w:tcPr>
            <w:tcW w:w="557" w:type="pct"/>
            <w:shd w:val="clear" w:color="000000" w:fill="FFFFFF"/>
          </w:tcPr>
          <w:p w14:paraId="4DA15736" w14:textId="77777777" w:rsidR="00C502D7" w:rsidRPr="000410FE" w:rsidRDefault="007320FC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7" w:type="pct"/>
            <w:shd w:val="clear" w:color="000000" w:fill="FFFFFF"/>
          </w:tcPr>
          <w:p w14:paraId="419B97C5" w14:textId="77777777" w:rsidR="00C502D7" w:rsidRPr="000410FE" w:rsidRDefault="00585481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925" w:type="pct"/>
            <w:shd w:val="clear" w:color="000000" w:fill="FFFFFF"/>
          </w:tcPr>
          <w:p w14:paraId="091A42A7" w14:textId="77777777" w:rsidR="005B4E81" w:rsidRPr="00A075B7" w:rsidRDefault="007320FC" w:rsidP="000410F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C00000"/>
              </w:rPr>
            </w:pPr>
            <w:r w:rsidRPr="000410FE">
              <w:rPr>
                <w:rFonts w:ascii="Times New Roman" w:hAnsi="Times New Roman" w:cs="Times New Roman"/>
              </w:rPr>
              <w:t>XL. Narodziny i rozwój totalitaryzmów w okresie międzywojennym.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hAnsi="Times New Roman" w:cs="Times New Roman"/>
              </w:rPr>
              <w:t>Uczeń: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hAnsi="Times New Roman" w:cs="Times New Roman"/>
              </w:rPr>
              <w:t xml:space="preserve">1) wyjaśnia genezę powstania państwa sowieckiego i charakteryzuje jego politykę wewnętrzną i zagraniczną </w:t>
            </w:r>
            <w:r w:rsidR="00585481" w:rsidRPr="000410FE">
              <w:rPr>
                <w:rFonts w:ascii="Times New Roman" w:hAnsi="Times New Roman" w:cs="Times New Roman"/>
              </w:rPr>
              <w:t>w okresie międzywojennym;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="00585481" w:rsidRPr="000410FE">
              <w:rPr>
                <w:rFonts w:ascii="Times New Roman" w:hAnsi="Times New Roman" w:cs="Times New Roman"/>
              </w:rPr>
              <w:t>5) porównuje funkcjonowanie aparatu terroru w ZSRS i III Rzeszy</w:t>
            </w:r>
            <w:r w:rsidR="005B4E81" w:rsidRPr="000410FE">
              <w:rPr>
                <w:rFonts w:ascii="Times New Roman" w:hAnsi="Times New Roman" w:cs="Times New Roman"/>
              </w:rPr>
              <w:t xml:space="preserve"> </w:t>
            </w:r>
            <w:r w:rsidR="005B4E81" w:rsidRPr="00A075B7">
              <w:rPr>
                <w:rFonts w:ascii="Times New Roman" w:hAnsi="Times New Roman" w:cs="Times New Roman"/>
              </w:rPr>
              <w:t>Niemieckiej</w:t>
            </w:r>
            <w:r w:rsidR="00585481" w:rsidRPr="00A075B7">
              <w:rPr>
                <w:rFonts w:ascii="Times New Roman" w:hAnsi="Times New Roman" w:cs="Times New Roman"/>
              </w:rPr>
              <w:t>.</w:t>
            </w:r>
            <w:r w:rsidR="000C0F34" w:rsidRPr="00A075B7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Pr="00A075B7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Uczeń spełnia wymagania określone dla zakresu podstawowego, a ponadto:</w:t>
            </w:r>
            <w:r w:rsidR="000C0F34" w:rsidRPr="00A075B7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="000C0F34" w:rsidRPr="00A075B7">
              <w:rPr>
                <w:rFonts w:ascii="Times New Roman" w:hAnsi="Times New Roman" w:cs="Times New Roman"/>
                <w:color w:val="C00000"/>
              </w:rPr>
              <w:br/>
            </w:r>
            <w:r w:rsidR="005B4E81" w:rsidRPr="00A075B7">
              <w:rPr>
                <w:rFonts w:ascii="Times New Roman" w:hAnsi="Times New Roman" w:cs="Times New Roman"/>
                <w:color w:val="C00000"/>
              </w:rPr>
              <w:t>2) wyjaśnia rolę ideologii w systemach totalitarnych i zjawisko kultu jednostki</w:t>
            </w:r>
            <w:r w:rsidR="00397676" w:rsidRPr="00A075B7">
              <w:rPr>
                <w:rFonts w:ascii="Times New Roman" w:hAnsi="Times New Roman" w:cs="Times New Roman"/>
                <w:color w:val="C00000"/>
              </w:rPr>
              <w:t>;</w:t>
            </w:r>
          </w:p>
          <w:p w14:paraId="4F7BAB3A" w14:textId="77777777" w:rsidR="007320FC" w:rsidRPr="000410FE" w:rsidRDefault="00585481" w:rsidP="000410F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A075B7">
              <w:rPr>
                <w:rFonts w:ascii="Times New Roman" w:hAnsi="Times New Roman" w:cs="Times New Roman"/>
                <w:color w:val="C00000"/>
              </w:rPr>
              <w:t>5) ukazuje skalę wewnętrznych represji w ZSRS w latach 30. (w tym tzw. operację polską NKWD 1937–1938).</w:t>
            </w:r>
            <w:r w:rsidR="000C0F34" w:rsidRPr="00A075B7">
              <w:rPr>
                <w:rFonts w:ascii="Times New Roman" w:hAnsi="Times New Roman" w:cs="Times New Roman"/>
                <w:color w:val="C00000"/>
              </w:rPr>
              <w:t xml:space="preserve"> </w:t>
            </w:r>
          </w:p>
        </w:tc>
      </w:tr>
      <w:tr w:rsidR="00C502D7" w:rsidRPr="000410FE" w14:paraId="70F439A6" w14:textId="77777777" w:rsidTr="005C33EE">
        <w:trPr>
          <w:trHeight w:val="1242"/>
        </w:trPr>
        <w:tc>
          <w:tcPr>
            <w:tcW w:w="961" w:type="pct"/>
            <w:shd w:val="clear" w:color="auto" w:fill="auto"/>
          </w:tcPr>
          <w:p w14:paraId="6FD415EF" w14:textId="77777777" w:rsidR="00C502D7" w:rsidRPr="000410FE" w:rsidRDefault="00585481" w:rsidP="000410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 drodze do II wojny światowej</w:t>
            </w:r>
          </w:p>
        </w:tc>
        <w:tc>
          <w:tcPr>
            <w:tcW w:w="557" w:type="pct"/>
            <w:shd w:val="clear" w:color="000000" w:fill="FFFFFF"/>
          </w:tcPr>
          <w:p w14:paraId="365A6032" w14:textId="77777777" w:rsidR="00C502D7" w:rsidRPr="000410FE" w:rsidRDefault="00585481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7" w:type="pct"/>
            <w:shd w:val="clear" w:color="000000" w:fill="FFFFFF"/>
          </w:tcPr>
          <w:p w14:paraId="44292712" w14:textId="77777777" w:rsidR="00C502D7" w:rsidRPr="000410FE" w:rsidRDefault="00585481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925" w:type="pct"/>
            <w:shd w:val="clear" w:color="000000" w:fill="FFFFFF"/>
          </w:tcPr>
          <w:p w14:paraId="79CCAD42" w14:textId="77777777" w:rsidR="00397676" w:rsidRPr="007A6F37" w:rsidRDefault="00397676" w:rsidP="000410FE">
            <w:pPr>
              <w:spacing w:after="0" w:line="276" w:lineRule="auto"/>
              <w:rPr>
                <w:rFonts w:ascii="Times New Roman" w:hAnsi="Times New Roman" w:cs="Times New Roman"/>
                <w:color w:val="C00000"/>
              </w:rPr>
            </w:pPr>
            <w:r w:rsidRPr="000410FE">
              <w:rPr>
                <w:rFonts w:ascii="Times New Roman" w:hAnsi="Times New Roman" w:cs="Times New Roman"/>
              </w:rPr>
              <w:t xml:space="preserve">XL. Narodziny i rozwój totalitaryzmów w okresie międzywojennym. </w:t>
            </w:r>
            <w:r w:rsidRPr="000410FE">
              <w:rPr>
                <w:rFonts w:ascii="Times New Roman" w:hAnsi="Times New Roman" w:cs="Times New Roman"/>
              </w:rPr>
              <w:br/>
            </w:r>
            <w:r w:rsidRPr="007A6F37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Uczeń spełnia wymagania określone dla zakresu podstawowego, a ponadto:</w:t>
            </w:r>
          </w:p>
          <w:p w14:paraId="3C1FC75F" w14:textId="77777777" w:rsidR="00397676" w:rsidRPr="007A6F37" w:rsidRDefault="00397676" w:rsidP="000410FE">
            <w:pPr>
              <w:spacing w:after="0" w:line="276" w:lineRule="auto"/>
              <w:rPr>
                <w:rFonts w:ascii="Times New Roman" w:hAnsi="Times New Roman" w:cs="Times New Roman"/>
                <w:color w:val="C00000"/>
              </w:rPr>
            </w:pPr>
            <w:r w:rsidRPr="007A6F37">
              <w:rPr>
                <w:rFonts w:ascii="Times New Roman" w:hAnsi="Times New Roman" w:cs="Times New Roman"/>
                <w:color w:val="C00000"/>
              </w:rPr>
              <w:t>1) wyjaśnia zjawisko totalitaryzmu; porównuje systemy totalitarne charakteryzując ich imperialne cele;</w:t>
            </w:r>
          </w:p>
          <w:p w14:paraId="2A304DDF" w14:textId="4B417FFF" w:rsidR="00397676" w:rsidRPr="000410FE" w:rsidRDefault="00397676" w:rsidP="000410FE">
            <w:pPr>
              <w:spacing w:after="0" w:line="276" w:lineRule="auto"/>
              <w:rPr>
                <w:rFonts w:ascii="Times New Roman" w:hAnsi="Times New Roman" w:cs="Times New Roman"/>
                <w:strike/>
              </w:rPr>
            </w:pPr>
            <w:r w:rsidRPr="007A6F37">
              <w:rPr>
                <w:rFonts w:ascii="Times New Roman" w:hAnsi="Times New Roman" w:cs="Times New Roman"/>
                <w:color w:val="C00000"/>
              </w:rPr>
              <w:t xml:space="preserve">3) wyjaśnia przyczyny i opisuje przejawy kryzysu demokracji parlamentarnej w okresie międzywojennym; </w:t>
            </w:r>
            <w:r w:rsidRPr="007A6F37">
              <w:rPr>
                <w:rFonts w:ascii="Times New Roman" w:hAnsi="Times New Roman" w:cs="Times New Roman"/>
                <w:color w:val="C00000"/>
              </w:rPr>
              <w:br/>
              <w:t>4) charakteryzuje państwa autorytarne w Europie i na świecie; wyjaśnia różnice między totalitaryzmem a autorytaryzmem</w:t>
            </w:r>
            <w:r w:rsidR="007A6F37">
              <w:rPr>
                <w:rFonts w:ascii="Times New Roman" w:hAnsi="Times New Roman" w:cs="Times New Roman"/>
                <w:color w:val="C00000"/>
              </w:rPr>
              <w:t xml:space="preserve">. </w:t>
            </w:r>
          </w:p>
          <w:p w14:paraId="1A282CFF" w14:textId="77777777" w:rsidR="00302B50" w:rsidRPr="007A6F37" w:rsidRDefault="00585481" w:rsidP="007A6F37">
            <w:pPr>
              <w:spacing w:before="80" w:after="0" w:line="276" w:lineRule="auto"/>
              <w:rPr>
                <w:rFonts w:ascii="Times New Roman" w:hAnsi="Times New Roman" w:cs="Times New Roman"/>
                <w:color w:val="C00000"/>
              </w:rPr>
            </w:pPr>
            <w:r w:rsidRPr="000410FE">
              <w:rPr>
                <w:rFonts w:ascii="Times New Roman" w:hAnsi="Times New Roman" w:cs="Times New Roman"/>
              </w:rPr>
              <w:t>XLV. Świat na drodze do II wojny światowej.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hAnsi="Times New Roman" w:cs="Times New Roman"/>
              </w:rPr>
              <w:t>Uczeń:</w:t>
            </w:r>
            <w:r w:rsidR="000C0F34" w:rsidRPr="000410FE">
              <w:rPr>
                <w:rFonts w:ascii="Times New Roman" w:hAnsi="Times New Roman" w:cs="Times New Roman"/>
                <w:strike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  <w:strike/>
              </w:rPr>
              <w:br/>
            </w:r>
            <w:r w:rsidRPr="000410FE">
              <w:rPr>
                <w:rFonts w:ascii="Times New Roman" w:hAnsi="Times New Roman" w:cs="Times New Roman"/>
              </w:rPr>
              <w:t>1) przedstawia ideologiczne, polityczne i gospodarcze przyczyny wybuchu II wojny światowej</w:t>
            </w:r>
            <w:r w:rsidRPr="000410FE">
              <w:rPr>
                <w:rFonts w:ascii="Times New Roman" w:hAnsi="Times New Roman" w:cs="Times New Roman"/>
                <w:strike/>
              </w:rPr>
              <w:t>;</w:t>
            </w:r>
            <w:r w:rsidR="000C0F34" w:rsidRPr="000410FE">
              <w:rPr>
                <w:rFonts w:ascii="Times New Roman" w:hAnsi="Times New Roman" w:cs="Times New Roman"/>
                <w:strike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  <w:strike/>
              </w:rPr>
              <w:br/>
            </w:r>
            <w:r w:rsidRPr="000410FE">
              <w:rPr>
                <w:rFonts w:ascii="Times New Roman" w:hAnsi="Times New Roman" w:cs="Times New Roman"/>
              </w:rPr>
              <w:t xml:space="preserve">2) wyjaśnia wpływ polityki hitlerowskich Niemiec </w:t>
            </w:r>
            <w:r w:rsidR="00397676" w:rsidRPr="007A6F37">
              <w:rPr>
                <w:rFonts w:ascii="Times New Roman" w:hAnsi="Times New Roman" w:cs="Times New Roman"/>
              </w:rPr>
              <w:t xml:space="preserve">oraz Związku Sowieckiego </w:t>
            </w:r>
            <w:r w:rsidRPr="007A6F37">
              <w:rPr>
                <w:rFonts w:ascii="Times New Roman" w:hAnsi="Times New Roman" w:cs="Times New Roman"/>
              </w:rPr>
              <w:t>na</w:t>
            </w:r>
            <w:r w:rsidRPr="000410FE">
              <w:rPr>
                <w:rFonts w:ascii="Times New Roman" w:hAnsi="Times New Roman" w:cs="Times New Roman"/>
              </w:rPr>
              <w:t xml:space="preserve"> rozbijanie systemu wersalskiego;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hAnsi="Times New Roman" w:cs="Times New Roman"/>
              </w:rPr>
              <w:t xml:space="preserve">3) charakteryzuje politykę </w:t>
            </w:r>
            <w:r w:rsidRPr="000410FE">
              <w:rPr>
                <w:rFonts w:ascii="Times New Roman" w:hAnsi="Times New Roman" w:cs="Times New Roman"/>
                <w:i/>
                <w:iCs/>
              </w:rPr>
              <w:t>appeasementu</w:t>
            </w:r>
            <w:r w:rsidRPr="000410FE">
              <w:rPr>
                <w:rFonts w:ascii="Times New Roman" w:hAnsi="Times New Roman" w:cs="Times New Roman"/>
              </w:rPr>
              <w:t xml:space="preserve">;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hAnsi="Times New Roman" w:cs="Times New Roman"/>
              </w:rPr>
              <w:t>4) wyjaśnia genezę paktu Ribbentrop–Mołotow i przedstawia jego postanowienia.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Pr="007A6F37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Uczeń spełnia wymagania określone dla zakresu podstawowego, a ponadto:</w:t>
            </w:r>
            <w:r w:rsidR="000C0F34" w:rsidRPr="007A6F37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="000C0F34" w:rsidRPr="007A6F37">
              <w:rPr>
                <w:rFonts w:ascii="Times New Roman" w:hAnsi="Times New Roman" w:cs="Times New Roman"/>
                <w:color w:val="C00000"/>
              </w:rPr>
              <w:br/>
            </w:r>
            <w:r w:rsidR="00302B50" w:rsidRPr="007A6F37">
              <w:rPr>
                <w:rFonts w:ascii="Times New Roman" w:hAnsi="Times New Roman" w:cs="Times New Roman"/>
                <w:color w:val="C00000"/>
              </w:rPr>
              <w:t xml:space="preserve">1) charakteryzuje proces marginalizowania Ligi Narodów; </w:t>
            </w:r>
          </w:p>
          <w:p w14:paraId="15E4433D" w14:textId="42BA46D0" w:rsidR="00585481" w:rsidRPr="000410FE" w:rsidRDefault="00302B50" w:rsidP="000410FE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7A6F37">
              <w:rPr>
                <w:rFonts w:ascii="Times New Roman" w:hAnsi="Times New Roman" w:cs="Times New Roman"/>
                <w:color w:val="C00000"/>
              </w:rPr>
              <w:t>2) charakteryzuje i ocenia ekspansję Włoch oraz wojnę domową w Hiszpanii i jej uwarunkowania wewnętrzne i zewnętrzne.</w:t>
            </w:r>
            <w:r w:rsidR="000C0F34" w:rsidRPr="007A6F37">
              <w:rPr>
                <w:rFonts w:ascii="Times New Roman" w:hAnsi="Times New Roman" w:cs="Times New Roman"/>
                <w:strike/>
                <w:color w:val="C00000"/>
              </w:rPr>
              <w:t xml:space="preserve"> </w:t>
            </w:r>
          </w:p>
        </w:tc>
      </w:tr>
      <w:tr w:rsidR="00C502D7" w:rsidRPr="000410FE" w14:paraId="6D79915B" w14:textId="77777777" w:rsidTr="005C33EE">
        <w:tc>
          <w:tcPr>
            <w:tcW w:w="961" w:type="pct"/>
            <w:shd w:val="clear" w:color="auto" w:fill="auto"/>
          </w:tcPr>
          <w:p w14:paraId="645481E0" w14:textId="77777777" w:rsidR="00C502D7" w:rsidRPr="000410FE" w:rsidRDefault="00585481" w:rsidP="000410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Nauka i kultura w dwudziestoleciu międzywojennym</w:t>
            </w:r>
          </w:p>
        </w:tc>
        <w:tc>
          <w:tcPr>
            <w:tcW w:w="557" w:type="pct"/>
            <w:shd w:val="clear" w:color="000000" w:fill="FFFFFF"/>
          </w:tcPr>
          <w:p w14:paraId="19074FDC" w14:textId="77777777" w:rsidR="00C502D7" w:rsidRPr="000410FE" w:rsidRDefault="00585481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7" w:type="pct"/>
            <w:shd w:val="clear" w:color="000000" w:fill="FFFFFF"/>
          </w:tcPr>
          <w:p w14:paraId="488F6A76" w14:textId="77777777" w:rsidR="00C502D7" w:rsidRPr="000410FE" w:rsidRDefault="00585481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925" w:type="pct"/>
            <w:shd w:val="clear" w:color="000000" w:fill="FFFFFF"/>
          </w:tcPr>
          <w:p w14:paraId="40F40BE8" w14:textId="2E19F714" w:rsidR="000C0F34" w:rsidRPr="000410FE" w:rsidRDefault="00585481" w:rsidP="000410FE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0410FE">
              <w:rPr>
                <w:rFonts w:ascii="Times New Roman" w:hAnsi="Times New Roman" w:cs="Times New Roman"/>
              </w:rPr>
              <w:t>XXXIX. Europa i świat po I wojnie światowej.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hAnsi="Times New Roman" w:cs="Times New Roman"/>
              </w:rPr>
              <w:t>Uczeń: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="00723470" w:rsidRPr="007A6F37">
              <w:rPr>
                <w:rFonts w:ascii="Times New Roman" w:hAnsi="Times New Roman" w:cs="Times New Roman"/>
              </w:rPr>
              <w:t>5</w:t>
            </w:r>
            <w:r w:rsidRPr="007A6F37">
              <w:rPr>
                <w:rFonts w:ascii="Times New Roman" w:hAnsi="Times New Roman" w:cs="Times New Roman"/>
              </w:rPr>
              <w:t xml:space="preserve">) </w:t>
            </w:r>
            <w:r w:rsidRPr="000410FE">
              <w:rPr>
                <w:rFonts w:ascii="Times New Roman" w:hAnsi="Times New Roman" w:cs="Times New Roman"/>
              </w:rPr>
              <w:t>rozpoznaje dorobek okresu międzywojennego w dziedzinie kultury i nauki.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Pr="007A6F37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Uczeń spełnia wymagania określone dla zakresu podstawowego, a ponadto:</w:t>
            </w:r>
            <w:r w:rsidR="000C0F34" w:rsidRPr="007A6F37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="000C0F34" w:rsidRPr="007A6F37">
              <w:rPr>
                <w:rFonts w:ascii="Times New Roman" w:hAnsi="Times New Roman" w:cs="Times New Roman"/>
                <w:color w:val="C00000"/>
              </w:rPr>
              <w:br/>
            </w:r>
            <w:r w:rsidRPr="007A6F37">
              <w:rPr>
                <w:rFonts w:ascii="Times New Roman" w:hAnsi="Times New Roman" w:cs="Times New Roman"/>
                <w:color w:val="C00000"/>
              </w:rPr>
              <w:t>5) charakteryzuje przemiany cywilizacyjne na świecie w okresie międzywojennym.</w:t>
            </w:r>
            <w:r w:rsidR="000C0F34" w:rsidRPr="007A6F37">
              <w:rPr>
                <w:rFonts w:ascii="Times New Roman" w:hAnsi="Times New Roman" w:cs="Times New Roman"/>
                <w:color w:val="C00000"/>
              </w:rPr>
              <w:t xml:space="preserve"> </w:t>
            </w:r>
          </w:p>
        </w:tc>
      </w:tr>
      <w:tr w:rsidR="0080624A" w:rsidRPr="000410FE" w14:paraId="3B42E07D" w14:textId="77777777" w:rsidTr="005C33EE">
        <w:trPr>
          <w:trHeight w:val="476"/>
        </w:trPr>
        <w:tc>
          <w:tcPr>
            <w:tcW w:w="961" w:type="pct"/>
            <w:shd w:val="clear" w:color="auto" w:fill="F7CAAC" w:themeFill="accent2" w:themeFillTint="66"/>
            <w:vAlign w:val="center"/>
          </w:tcPr>
          <w:p w14:paraId="6BCA343C" w14:textId="77777777" w:rsidR="0080624A" w:rsidRPr="000410FE" w:rsidRDefault="0080624A" w:rsidP="000410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RAZEM</w:t>
            </w:r>
          </w:p>
        </w:tc>
        <w:tc>
          <w:tcPr>
            <w:tcW w:w="557" w:type="pct"/>
            <w:shd w:val="clear" w:color="auto" w:fill="F7CAAC" w:themeFill="accent2" w:themeFillTint="66"/>
            <w:vAlign w:val="center"/>
          </w:tcPr>
          <w:p w14:paraId="4742DC74" w14:textId="77777777" w:rsidR="0080624A" w:rsidRPr="000410FE" w:rsidRDefault="005178B0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557" w:type="pct"/>
            <w:shd w:val="clear" w:color="auto" w:fill="F7CAAC" w:themeFill="accent2" w:themeFillTint="66"/>
            <w:vAlign w:val="center"/>
          </w:tcPr>
          <w:p w14:paraId="6B103551" w14:textId="77777777" w:rsidR="0080624A" w:rsidRPr="000410FE" w:rsidRDefault="005178B0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</w:t>
            </w:r>
          </w:p>
        </w:tc>
        <w:tc>
          <w:tcPr>
            <w:tcW w:w="2925" w:type="pct"/>
            <w:shd w:val="clear" w:color="auto" w:fill="F7CAAC" w:themeFill="accent2" w:themeFillTint="66"/>
            <w:vAlign w:val="center"/>
          </w:tcPr>
          <w:p w14:paraId="67DA42D5" w14:textId="77777777" w:rsidR="0080624A" w:rsidRPr="000410FE" w:rsidRDefault="0080624A" w:rsidP="000410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B3566" w:rsidRPr="000410FE" w14:paraId="00002650" w14:textId="77777777" w:rsidTr="000C7A14">
        <w:trPr>
          <w:trHeight w:val="652"/>
        </w:trPr>
        <w:tc>
          <w:tcPr>
            <w:tcW w:w="5000" w:type="pct"/>
            <w:gridSpan w:val="4"/>
            <w:shd w:val="clear" w:color="auto" w:fill="9CC2E5" w:themeFill="accent1" w:themeFillTint="99"/>
            <w:vAlign w:val="center"/>
            <w:hideMark/>
          </w:tcPr>
          <w:p w14:paraId="1EB77B41" w14:textId="05AB50C2" w:rsidR="008444FB" w:rsidRPr="000410FE" w:rsidRDefault="0080624A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0410FE">
              <w:rPr>
                <w:rFonts w:ascii="Times New Roman" w:hAnsi="Times New Roman" w:cs="Times New Roman"/>
              </w:rPr>
              <w:br w:type="page"/>
            </w:r>
            <w:r w:rsidR="005178B0" w:rsidRPr="000410FE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II Rzeczpospolita</w:t>
            </w:r>
          </w:p>
        </w:tc>
      </w:tr>
      <w:tr w:rsidR="00FB3566" w:rsidRPr="000410FE" w14:paraId="57705B6A" w14:textId="77777777" w:rsidTr="007A6F37">
        <w:trPr>
          <w:trHeight w:val="1975"/>
        </w:trPr>
        <w:tc>
          <w:tcPr>
            <w:tcW w:w="961" w:type="pct"/>
            <w:shd w:val="clear" w:color="000000" w:fill="FFFFFF"/>
            <w:hideMark/>
          </w:tcPr>
          <w:p w14:paraId="20CA794C" w14:textId="164AB195" w:rsidR="00FB3566" w:rsidRPr="000410FE" w:rsidRDefault="005178B0" w:rsidP="000410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Odrodzenie się Polski </w:t>
            </w:r>
            <w:r w:rsidR="007A6F3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1918 r.</w:t>
            </w:r>
          </w:p>
        </w:tc>
        <w:tc>
          <w:tcPr>
            <w:tcW w:w="557" w:type="pct"/>
            <w:shd w:val="clear" w:color="000000" w:fill="FFFFFF"/>
            <w:hideMark/>
          </w:tcPr>
          <w:p w14:paraId="129C0EDD" w14:textId="77777777" w:rsidR="00FB3566" w:rsidRPr="000410FE" w:rsidRDefault="00FB3566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7" w:type="pct"/>
            <w:shd w:val="clear" w:color="000000" w:fill="FFFFFF"/>
            <w:hideMark/>
          </w:tcPr>
          <w:p w14:paraId="07F2E2AB" w14:textId="77777777" w:rsidR="00FB3566" w:rsidRPr="000410FE" w:rsidRDefault="00ED37D7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925" w:type="pct"/>
            <w:shd w:val="clear" w:color="000000" w:fill="FFFFFF"/>
            <w:hideMark/>
          </w:tcPr>
          <w:p w14:paraId="0BEE7E4F" w14:textId="459E4516" w:rsidR="00ED37D7" w:rsidRPr="000410FE" w:rsidRDefault="00ED37D7" w:rsidP="00E4354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10FE">
              <w:rPr>
                <w:rFonts w:ascii="Times New Roman" w:hAnsi="Times New Roman" w:cs="Times New Roman"/>
              </w:rPr>
              <w:t>XLI. Walka o odrodzenie państwa polskiego po I wojnie światowej.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="00FB3566" w:rsidRPr="000410FE">
              <w:rPr>
                <w:rFonts w:ascii="Times New Roman" w:eastAsia="Times New Roman" w:hAnsi="Times New Roman" w:cs="Times New Roman"/>
                <w:lang w:eastAsia="pl-PL"/>
              </w:rPr>
              <w:t>Uczeń: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hAnsi="Times New Roman" w:cs="Times New Roman"/>
              </w:rPr>
              <w:t>1) analizuje proces formowania się centralnego ośrodka władzy państwowej;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hAnsi="Times New Roman" w:cs="Times New Roman"/>
              </w:rPr>
              <w:t>2) przedstawia postanowienia konferencji poko</w:t>
            </w:r>
            <w:r w:rsidR="008D7D33" w:rsidRPr="000410FE">
              <w:rPr>
                <w:rFonts w:ascii="Times New Roman" w:hAnsi="Times New Roman" w:cs="Times New Roman"/>
              </w:rPr>
              <w:t>jowej w Paryżu dotyczące Polsk</w:t>
            </w:r>
            <w:r w:rsidR="008D7D33" w:rsidRPr="00E43545">
              <w:rPr>
                <w:rFonts w:ascii="Times New Roman" w:hAnsi="Times New Roman" w:cs="Times New Roman"/>
              </w:rPr>
              <w:t>i.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="00FB3566" w:rsidRPr="00E43545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Uczeń spełnia wymagania określone dla zakresu podstawowego, a ponadto:</w:t>
            </w:r>
            <w:r w:rsidR="00FB3566" w:rsidRPr="00E43545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</w:r>
            <w:r w:rsidRPr="00E43545">
              <w:rPr>
                <w:rFonts w:ascii="Times New Roman" w:hAnsi="Times New Roman" w:cs="Times New Roman"/>
                <w:color w:val="C00000"/>
              </w:rPr>
              <w:t>1) wyjaśnia wewnętrzne i międzynarodowe uwarunkowania odzyskania niepodległości przez Polskę.</w:t>
            </w:r>
            <w:r w:rsidR="000C0F34" w:rsidRPr="00E43545">
              <w:rPr>
                <w:rFonts w:ascii="Times New Roman" w:hAnsi="Times New Roman" w:cs="Times New Roman"/>
                <w:color w:val="C00000"/>
              </w:rPr>
              <w:t xml:space="preserve"> </w:t>
            </w:r>
          </w:p>
        </w:tc>
      </w:tr>
      <w:tr w:rsidR="00FB3566" w:rsidRPr="000410FE" w14:paraId="2B090209" w14:textId="77777777" w:rsidTr="007A6F37">
        <w:trPr>
          <w:trHeight w:val="604"/>
        </w:trPr>
        <w:tc>
          <w:tcPr>
            <w:tcW w:w="961" w:type="pct"/>
            <w:shd w:val="clear" w:color="000000" w:fill="FFFFFF"/>
            <w:hideMark/>
          </w:tcPr>
          <w:p w14:paraId="0C6FCCA0" w14:textId="3B203543" w:rsidR="008444FB" w:rsidRPr="000410FE" w:rsidRDefault="00A26A9E" w:rsidP="000410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hAnsi="Times New Roman" w:cs="Times New Roman"/>
              </w:rPr>
              <w:br w:type="page"/>
            </w:r>
            <w:r w:rsidR="00ED37D7" w:rsidRPr="000410FE">
              <w:rPr>
                <w:rFonts w:ascii="Times New Roman" w:hAnsi="Times New Roman" w:cs="Times New Roman"/>
              </w:rPr>
              <w:t>Kształtowanie się północno-</w:t>
            </w:r>
            <w:r w:rsidR="00E43545">
              <w:rPr>
                <w:rFonts w:ascii="Times New Roman" w:hAnsi="Times New Roman" w:cs="Times New Roman"/>
              </w:rPr>
              <w:br/>
              <w:t>-</w:t>
            </w:r>
            <w:r w:rsidR="00ED37D7" w:rsidRPr="000410FE">
              <w:rPr>
                <w:rFonts w:ascii="Times New Roman" w:hAnsi="Times New Roman" w:cs="Times New Roman"/>
              </w:rPr>
              <w:t>zachodniej i południowej granicy Polski</w:t>
            </w:r>
            <w:r w:rsidR="005178B0"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  <w:p w14:paraId="3809C4CE" w14:textId="77777777" w:rsidR="008444FB" w:rsidRPr="000410FE" w:rsidRDefault="008444FB" w:rsidP="000410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69CFF2E4" w14:textId="77777777" w:rsidR="008444FB" w:rsidRPr="000410FE" w:rsidRDefault="008444FB" w:rsidP="000410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69A60FC9" w14:textId="77777777" w:rsidR="008444FB" w:rsidRPr="000410FE" w:rsidRDefault="008444FB" w:rsidP="000410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57" w:type="pct"/>
            <w:shd w:val="clear" w:color="000000" w:fill="FFFFFF"/>
            <w:hideMark/>
          </w:tcPr>
          <w:p w14:paraId="22B86EA2" w14:textId="77777777" w:rsidR="00FB3566" w:rsidRPr="000410FE" w:rsidRDefault="00FB3566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7" w:type="pct"/>
            <w:shd w:val="clear" w:color="000000" w:fill="FFFFFF"/>
            <w:hideMark/>
          </w:tcPr>
          <w:p w14:paraId="187903D0" w14:textId="77777777" w:rsidR="00FB3566" w:rsidRPr="000410FE" w:rsidRDefault="00ED37D7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925" w:type="pct"/>
            <w:shd w:val="clear" w:color="000000" w:fill="FFFFFF"/>
            <w:vAlign w:val="bottom"/>
            <w:hideMark/>
          </w:tcPr>
          <w:p w14:paraId="7593F68F" w14:textId="138AEB36" w:rsidR="00631305" w:rsidRPr="00E43545" w:rsidRDefault="00ED37D7" w:rsidP="000410FE">
            <w:pPr>
              <w:spacing w:after="0" w:line="276" w:lineRule="auto"/>
              <w:rPr>
                <w:rFonts w:ascii="Times New Roman" w:hAnsi="Times New Roman" w:cs="Times New Roman"/>
                <w:color w:val="C00000"/>
              </w:rPr>
            </w:pPr>
            <w:r w:rsidRPr="000410FE">
              <w:rPr>
                <w:rFonts w:ascii="Times New Roman" w:hAnsi="Times New Roman" w:cs="Times New Roman"/>
              </w:rPr>
              <w:t>XLI. Walka o odrodzenie państwa polskiego po I wojnie światowej.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eastAsia="Times New Roman" w:hAnsi="Times New Roman" w:cs="Times New Roman"/>
                <w:lang w:eastAsia="pl-PL"/>
              </w:rPr>
              <w:t>Uczeń: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hAnsi="Times New Roman" w:cs="Times New Roman"/>
              </w:rPr>
              <w:t>2) przedstawia postanowienia konferencji pokojowej w Paryżu dotyczące Polski;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hAnsi="Times New Roman" w:cs="Times New Roman"/>
              </w:rPr>
              <w:t>3) charakteryzuje proces kształtowania się polskiej granicy z Niemcami, z uwzględnieniem powstania wielkopolskiego, powstań śląskich i plebiscytów.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="008444FB" w:rsidRPr="00E43545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Uczeń spełnia wymagania określone dla zakresu podstawowego, a ponadto:</w:t>
            </w:r>
            <w:r w:rsidR="008444FB" w:rsidRPr="00E43545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</w:r>
            <w:r w:rsidRPr="00E43545">
              <w:rPr>
                <w:rFonts w:ascii="Times New Roman" w:hAnsi="Times New Roman" w:cs="Times New Roman"/>
                <w:color w:val="C00000"/>
              </w:rPr>
              <w:t>1) wyjaśnia wewnętrzne i międzynarodowe uwarunkowania odzyskania niepodległości przez Polskę;</w:t>
            </w:r>
            <w:r w:rsidR="000C0F34" w:rsidRPr="00E43545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="000C0F34" w:rsidRPr="00E43545">
              <w:rPr>
                <w:rFonts w:ascii="Times New Roman" w:hAnsi="Times New Roman" w:cs="Times New Roman"/>
                <w:color w:val="C00000"/>
              </w:rPr>
              <w:br/>
            </w:r>
            <w:r w:rsidR="00631305" w:rsidRPr="00E43545">
              <w:rPr>
                <w:rFonts w:ascii="Times New Roman" w:hAnsi="Times New Roman" w:cs="Times New Roman"/>
                <w:color w:val="C00000"/>
              </w:rPr>
              <w:t>5</w:t>
            </w:r>
            <w:r w:rsidRPr="00E43545">
              <w:rPr>
                <w:rFonts w:ascii="Times New Roman" w:hAnsi="Times New Roman" w:cs="Times New Roman"/>
                <w:color w:val="C00000"/>
              </w:rPr>
              <w:t>) charakteryzuje proces formowania się granic z Czechosłowacją i Litwą</w:t>
            </w:r>
            <w:r w:rsidR="008D7D33" w:rsidRPr="00E43545">
              <w:rPr>
                <w:rFonts w:ascii="Times New Roman" w:hAnsi="Times New Roman" w:cs="Times New Roman"/>
                <w:color w:val="C00000"/>
              </w:rPr>
              <w:t>;</w:t>
            </w:r>
            <w:r w:rsidR="000C0F34" w:rsidRPr="00E43545">
              <w:rPr>
                <w:rFonts w:ascii="Times New Roman" w:hAnsi="Times New Roman" w:cs="Times New Roman"/>
                <w:color w:val="C00000"/>
              </w:rPr>
              <w:t xml:space="preserve"> </w:t>
            </w:r>
          </w:p>
          <w:p w14:paraId="4866CE66" w14:textId="536E2047" w:rsidR="008444FB" w:rsidRPr="000410FE" w:rsidRDefault="00631305" w:rsidP="00E4354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43545">
              <w:rPr>
                <w:rFonts w:ascii="Times New Roman" w:hAnsi="Times New Roman" w:cs="Times New Roman"/>
                <w:color w:val="C00000"/>
              </w:rPr>
              <w:t>6) omawia sposoby upamiętnienia heroizmu Polaków na przykładzie Grobu Nieznanego Żołnierza, Cmentarza Obrońców Lwowa, Muzeum Powstań Śląskich, Muzeum Powst</w:t>
            </w:r>
            <w:r w:rsidR="008D7D33" w:rsidRPr="00E43545">
              <w:rPr>
                <w:rFonts w:ascii="Times New Roman" w:hAnsi="Times New Roman" w:cs="Times New Roman"/>
                <w:color w:val="C00000"/>
              </w:rPr>
              <w:t>ania Wielkopolskiego 1918–1919.</w:t>
            </w:r>
          </w:p>
        </w:tc>
      </w:tr>
      <w:tr w:rsidR="00FB3566" w:rsidRPr="000410FE" w14:paraId="1CDA2F57" w14:textId="77777777" w:rsidTr="007A6F37">
        <w:trPr>
          <w:trHeight w:val="604"/>
        </w:trPr>
        <w:tc>
          <w:tcPr>
            <w:tcW w:w="961" w:type="pct"/>
            <w:shd w:val="clear" w:color="000000" w:fill="FFFFFF"/>
            <w:hideMark/>
          </w:tcPr>
          <w:p w14:paraId="139FEB17" w14:textId="77777777" w:rsidR="00FB3566" w:rsidRPr="000410FE" w:rsidRDefault="00ED37D7" w:rsidP="000410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Walka o wschodnią granicę Polski</w:t>
            </w:r>
          </w:p>
        </w:tc>
        <w:tc>
          <w:tcPr>
            <w:tcW w:w="557" w:type="pct"/>
            <w:shd w:val="clear" w:color="000000" w:fill="FFFFFF"/>
            <w:hideMark/>
          </w:tcPr>
          <w:p w14:paraId="790A8055" w14:textId="77777777" w:rsidR="00FB3566" w:rsidRPr="000410FE" w:rsidRDefault="00FB3566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7" w:type="pct"/>
            <w:shd w:val="clear" w:color="000000" w:fill="FFFFFF"/>
            <w:hideMark/>
          </w:tcPr>
          <w:p w14:paraId="22EA38D0" w14:textId="77777777" w:rsidR="00FB3566" w:rsidRPr="000410FE" w:rsidRDefault="00ED37D7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925" w:type="pct"/>
            <w:shd w:val="clear" w:color="000000" w:fill="FFFFFF"/>
            <w:vAlign w:val="bottom"/>
            <w:hideMark/>
          </w:tcPr>
          <w:p w14:paraId="0E9247D3" w14:textId="55A92663" w:rsidR="008444FB" w:rsidRPr="000410FE" w:rsidRDefault="00ED37D7" w:rsidP="00F13AE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0410FE">
              <w:rPr>
                <w:rFonts w:ascii="Times New Roman" w:hAnsi="Times New Roman" w:cs="Times New Roman"/>
              </w:rPr>
              <w:t>XLI. Walka o odrodzenie państwa polskiego po I wojnie światowej.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="00FB3566" w:rsidRPr="000410FE">
              <w:rPr>
                <w:rFonts w:ascii="Times New Roman" w:eastAsia="Times New Roman" w:hAnsi="Times New Roman" w:cs="Times New Roman"/>
                <w:lang w:eastAsia="pl-PL"/>
              </w:rPr>
              <w:t>Uczeń: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hAnsi="Times New Roman" w:cs="Times New Roman"/>
              </w:rPr>
              <w:t>4) charakteryzuje proces kształtowania się polskiej granicy wschodniej, ze szczególnym uwzględnieniem wojny polsko-bolszewickiej;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hAnsi="Times New Roman" w:cs="Times New Roman"/>
              </w:rPr>
              <w:t>5) porównuje kształt terytorialny I i II Rzeczypospolitej.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="00FB3566" w:rsidRPr="00F13AE5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Uczeń spełnia wymagania określone dla zakresu podstawowego, a ponadto:</w:t>
            </w:r>
            <w:r w:rsidR="00FB3566" w:rsidRPr="00F13AE5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</w:r>
            <w:r w:rsidR="00625107" w:rsidRPr="00F13AE5">
              <w:rPr>
                <w:rFonts w:ascii="Times New Roman" w:hAnsi="Times New Roman" w:cs="Times New Roman"/>
                <w:color w:val="C00000"/>
              </w:rPr>
              <w:t>3</w:t>
            </w:r>
            <w:r w:rsidRPr="00F13AE5">
              <w:rPr>
                <w:rFonts w:ascii="Times New Roman" w:hAnsi="Times New Roman" w:cs="Times New Roman"/>
                <w:color w:val="C00000"/>
              </w:rPr>
              <w:t>) opisuje genezę i przebieg wojny polsko-bolszewickiej oraz jej powiązanie z kwestią ukraińską i litewską;</w:t>
            </w:r>
            <w:r w:rsidR="000C0F34" w:rsidRPr="00F13AE5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="000C0F34" w:rsidRPr="00F13AE5">
              <w:rPr>
                <w:rFonts w:ascii="Times New Roman" w:hAnsi="Times New Roman" w:cs="Times New Roman"/>
                <w:color w:val="C00000"/>
              </w:rPr>
              <w:br/>
            </w:r>
            <w:r w:rsidR="00625107" w:rsidRPr="00F13AE5">
              <w:rPr>
                <w:rFonts w:ascii="Times New Roman" w:hAnsi="Times New Roman" w:cs="Times New Roman"/>
                <w:color w:val="C00000"/>
              </w:rPr>
              <w:t>4</w:t>
            </w:r>
            <w:r w:rsidRPr="00F13AE5">
              <w:rPr>
                <w:rFonts w:ascii="Times New Roman" w:hAnsi="Times New Roman" w:cs="Times New Roman"/>
                <w:color w:val="C00000"/>
              </w:rPr>
              <w:t>) ocenia znaczenie bitwy warszawskiej;</w:t>
            </w:r>
            <w:r w:rsidR="000C0F34" w:rsidRPr="00F13AE5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="000C0F34" w:rsidRPr="00F13AE5">
              <w:rPr>
                <w:rFonts w:ascii="Times New Roman" w:hAnsi="Times New Roman" w:cs="Times New Roman"/>
                <w:color w:val="C00000"/>
              </w:rPr>
              <w:br/>
            </w:r>
            <w:r w:rsidR="00631305" w:rsidRPr="00F13AE5">
              <w:rPr>
                <w:rFonts w:ascii="Times New Roman" w:hAnsi="Times New Roman" w:cs="Times New Roman"/>
                <w:color w:val="C00000"/>
              </w:rPr>
              <w:t>5</w:t>
            </w:r>
            <w:r w:rsidRPr="00F13AE5">
              <w:rPr>
                <w:rFonts w:ascii="Times New Roman" w:hAnsi="Times New Roman" w:cs="Times New Roman"/>
                <w:color w:val="C00000"/>
              </w:rPr>
              <w:t>) charakteryzuje proces formowania się granic z Czechosłowacją i Litwą</w:t>
            </w:r>
            <w:r w:rsidR="008D7D33" w:rsidRPr="00F13AE5">
              <w:rPr>
                <w:rFonts w:ascii="Times New Roman" w:hAnsi="Times New Roman" w:cs="Times New Roman"/>
                <w:color w:val="C00000"/>
              </w:rPr>
              <w:t>;</w:t>
            </w:r>
            <w:r w:rsidR="000C0F34" w:rsidRPr="00F13AE5">
              <w:rPr>
                <w:rFonts w:ascii="Times New Roman" w:hAnsi="Times New Roman" w:cs="Times New Roman"/>
                <w:color w:val="C00000"/>
              </w:rPr>
              <w:br/>
            </w:r>
            <w:r w:rsidR="00631305" w:rsidRPr="00F13AE5">
              <w:rPr>
                <w:rFonts w:ascii="Times New Roman" w:hAnsi="Times New Roman" w:cs="Times New Roman"/>
                <w:color w:val="C00000"/>
              </w:rPr>
              <w:t>6) omawia sposoby upamiętnienia heroizmu Polaków na przykładzie Grobu Nieznanego Żołnierza, Cmentarza Obrońców Lwowa, Muzeum Powstań Śląskich, Muzeum Powstania Wielkopolskiego 1918</w:t>
            </w:r>
            <w:r w:rsidR="008D7D33" w:rsidRPr="00F13AE5">
              <w:rPr>
                <w:rFonts w:ascii="Times New Roman" w:hAnsi="Times New Roman" w:cs="Times New Roman"/>
                <w:color w:val="C00000"/>
              </w:rPr>
              <w:t>–</w:t>
            </w:r>
            <w:r w:rsidR="00631305" w:rsidRPr="00F13AE5">
              <w:rPr>
                <w:rFonts w:ascii="Times New Roman" w:hAnsi="Times New Roman" w:cs="Times New Roman"/>
                <w:color w:val="C00000"/>
              </w:rPr>
              <w:t>1919</w:t>
            </w:r>
            <w:r w:rsidR="008D7D33" w:rsidRPr="00F13AE5">
              <w:rPr>
                <w:rFonts w:ascii="Times New Roman" w:hAnsi="Times New Roman" w:cs="Times New Roman"/>
                <w:color w:val="C00000"/>
              </w:rPr>
              <w:t>.</w:t>
            </w:r>
          </w:p>
        </w:tc>
      </w:tr>
      <w:tr w:rsidR="00FB3566" w:rsidRPr="000410FE" w14:paraId="272CAAF9" w14:textId="77777777" w:rsidTr="007A6F37">
        <w:trPr>
          <w:trHeight w:val="604"/>
        </w:trPr>
        <w:tc>
          <w:tcPr>
            <w:tcW w:w="961" w:type="pct"/>
            <w:shd w:val="clear" w:color="000000" w:fill="FFFFFF"/>
            <w:hideMark/>
          </w:tcPr>
          <w:p w14:paraId="7956CD3B" w14:textId="6410D9F7" w:rsidR="00FB3566" w:rsidRPr="000410FE" w:rsidRDefault="00ED37D7" w:rsidP="005C33E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Kształtowanie się ustroju </w:t>
            </w:r>
            <w:r w:rsidR="005C33E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</w:t>
            </w: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 Rzeczpospolitej</w:t>
            </w:r>
          </w:p>
        </w:tc>
        <w:tc>
          <w:tcPr>
            <w:tcW w:w="557" w:type="pct"/>
            <w:shd w:val="clear" w:color="000000" w:fill="FFFFFF"/>
            <w:hideMark/>
          </w:tcPr>
          <w:p w14:paraId="120C4C38" w14:textId="77777777" w:rsidR="00FB3566" w:rsidRPr="000410FE" w:rsidRDefault="00FB3566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7" w:type="pct"/>
            <w:shd w:val="clear" w:color="000000" w:fill="FFFFFF"/>
            <w:hideMark/>
          </w:tcPr>
          <w:p w14:paraId="7CD4B683" w14:textId="77777777" w:rsidR="00FB3566" w:rsidRPr="000410FE" w:rsidRDefault="00ED37D7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925" w:type="pct"/>
            <w:shd w:val="clear" w:color="000000" w:fill="FFFFFF"/>
            <w:vAlign w:val="bottom"/>
            <w:hideMark/>
          </w:tcPr>
          <w:p w14:paraId="7122D360" w14:textId="77777777" w:rsidR="00042308" w:rsidRDefault="00ED37D7" w:rsidP="00042308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0410FE">
              <w:rPr>
                <w:rFonts w:ascii="Times New Roman" w:hAnsi="Times New Roman" w:cs="Times New Roman"/>
              </w:rPr>
              <w:t>XLII. Dzieje polityczne II Rzeczypospolitej.</w:t>
            </w:r>
            <w:r w:rsidR="00FB3566" w:rsidRPr="000410FE">
              <w:rPr>
                <w:rFonts w:ascii="Times New Roman" w:eastAsia="Times New Roman" w:hAnsi="Times New Roman" w:cs="Times New Roman"/>
                <w:lang w:eastAsia="pl-PL"/>
              </w:rPr>
              <w:br/>
              <w:t>Uczeń:</w:t>
            </w:r>
            <w:r w:rsidR="00FB3566" w:rsidRPr="000410FE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0410FE">
              <w:rPr>
                <w:rFonts w:ascii="Times New Roman" w:hAnsi="Times New Roman" w:cs="Times New Roman"/>
              </w:rPr>
              <w:t>1) charakteryzuje ustrój polityczny II Rzeczypospolitej na podstawie konstytucji marcowej z 1921 r</w:t>
            </w:r>
            <w:r w:rsidR="00042308">
              <w:rPr>
                <w:rFonts w:ascii="Times New Roman" w:hAnsi="Times New Roman" w:cs="Times New Roman"/>
              </w:rPr>
              <w:t>.</w:t>
            </w:r>
          </w:p>
          <w:p w14:paraId="076ACC4F" w14:textId="3CC72ED4" w:rsidR="008444FB" w:rsidRPr="000410FE" w:rsidRDefault="00FB3566" w:rsidP="00042308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2308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Uczeń spełnia wymagania określone dla zakresu podstawowego, a ponadto:</w:t>
            </w:r>
            <w:r w:rsidRPr="00042308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br/>
            </w:r>
            <w:r w:rsidR="00625107" w:rsidRPr="00042308">
              <w:rPr>
                <w:rFonts w:ascii="Times New Roman" w:hAnsi="Times New Roman" w:cs="Times New Roman"/>
                <w:color w:val="C00000"/>
              </w:rPr>
              <w:t xml:space="preserve">3) ocenia wpływ Józefa Piłsudskiego, Romana Dmowskiego oraz innych polityków na </w:t>
            </w:r>
            <w:r w:rsidR="00042308" w:rsidRPr="00042308">
              <w:rPr>
                <w:rFonts w:ascii="Times New Roman" w:hAnsi="Times New Roman" w:cs="Times New Roman"/>
                <w:color w:val="C00000"/>
              </w:rPr>
              <w:t xml:space="preserve">powstanie i </w:t>
            </w:r>
            <w:r w:rsidR="00625107" w:rsidRPr="00042308">
              <w:rPr>
                <w:rFonts w:ascii="Times New Roman" w:hAnsi="Times New Roman" w:cs="Times New Roman"/>
                <w:color w:val="C00000"/>
              </w:rPr>
              <w:t>kształt II Rzeczypospolitej; porównuje ich wizje Polski</w:t>
            </w:r>
            <w:r w:rsidR="003B6865" w:rsidRPr="00042308">
              <w:rPr>
                <w:rFonts w:ascii="Times New Roman" w:hAnsi="Times New Roman" w:cs="Times New Roman"/>
                <w:color w:val="C00000"/>
              </w:rPr>
              <w:t>.</w:t>
            </w:r>
          </w:p>
        </w:tc>
      </w:tr>
      <w:tr w:rsidR="00ED37D7" w:rsidRPr="000410FE" w14:paraId="532ADC70" w14:textId="77777777" w:rsidTr="007A6F37">
        <w:trPr>
          <w:trHeight w:val="604"/>
        </w:trPr>
        <w:tc>
          <w:tcPr>
            <w:tcW w:w="961" w:type="pct"/>
            <w:shd w:val="clear" w:color="000000" w:fill="FFFFFF"/>
          </w:tcPr>
          <w:p w14:paraId="77A7D5BD" w14:textId="1FE70136" w:rsidR="00ED37D7" w:rsidRPr="000410FE" w:rsidRDefault="00ED37D7" w:rsidP="000410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Przewrót majowy 1926 r. </w:t>
            </w:r>
            <w:r w:rsidR="0004230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rządy sanacji</w:t>
            </w:r>
          </w:p>
        </w:tc>
        <w:tc>
          <w:tcPr>
            <w:tcW w:w="557" w:type="pct"/>
            <w:shd w:val="clear" w:color="000000" w:fill="FFFFFF"/>
          </w:tcPr>
          <w:p w14:paraId="7CBFB834" w14:textId="77777777" w:rsidR="00ED37D7" w:rsidRPr="000410FE" w:rsidRDefault="00ED37D7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7" w:type="pct"/>
            <w:shd w:val="clear" w:color="000000" w:fill="FFFFFF"/>
          </w:tcPr>
          <w:p w14:paraId="620AAF87" w14:textId="77777777" w:rsidR="00ED37D7" w:rsidRPr="000410FE" w:rsidRDefault="00ED37D7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925" w:type="pct"/>
            <w:shd w:val="clear" w:color="000000" w:fill="FFFFFF"/>
          </w:tcPr>
          <w:p w14:paraId="4EFCCBFF" w14:textId="776B7CAB" w:rsidR="00AC7B58" w:rsidRPr="000410FE" w:rsidRDefault="00ED37D7" w:rsidP="0004230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0410FE">
              <w:rPr>
                <w:rFonts w:ascii="Times New Roman" w:hAnsi="Times New Roman" w:cs="Times New Roman"/>
              </w:rPr>
              <w:t>XLII. Dzieje polityczne II Rzeczypospolitej.</w:t>
            </w:r>
            <w:r w:rsidRPr="000410FE">
              <w:rPr>
                <w:rFonts w:ascii="Times New Roman" w:eastAsia="Times New Roman" w:hAnsi="Times New Roman" w:cs="Times New Roman"/>
                <w:lang w:eastAsia="pl-PL"/>
              </w:rPr>
              <w:br/>
              <w:t>Uczeń: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eastAsia="Times New Roman" w:hAnsi="Times New Roman" w:cs="Times New Roman"/>
                <w:lang w:eastAsia="pl-PL"/>
              </w:rPr>
              <w:t xml:space="preserve">2) </w:t>
            </w:r>
            <w:r w:rsidRPr="000410FE">
              <w:rPr>
                <w:rFonts w:ascii="Times New Roman" w:hAnsi="Times New Roman" w:cs="Times New Roman"/>
              </w:rPr>
              <w:t>wyjaśnia przyczyny przewrotu majowego, charakteryzuje jego przebieg oraz ocenia skutki ustrojowe (nowela sierpniowa, konstytucja kwietniowa z 1935 r.);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="007266D3" w:rsidRPr="00042308">
              <w:rPr>
                <w:rFonts w:ascii="Times New Roman" w:hAnsi="Times New Roman" w:cs="Times New Roman"/>
              </w:rPr>
              <w:t>3</w:t>
            </w:r>
            <w:r w:rsidRPr="000410FE">
              <w:rPr>
                <w:rFonts w:ascii="Times New Roman" w:hAnsi="Times New Roman" w:cs="Times New Roman"/>
              </w:rPr>
              <w:t>) charakteryzuje życie polityczne w Polsce w czasie rządów sanacyjnych.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="00AC7B58" w:rsidRPr="00042308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Uczeń</w:t>
            </w:r>
            <w:r w:rsidR="00AC7B58" w:rsidRPr="00042308">
              <w:rPr>
                <w:rFonts w:ascii="Times New Roman" w:hAnsi="Times New Roman" w:cs="Times New Roman"/>
                <w:color w:val="C00000"/>
              </w:rPr>
              <w:t xml:space="preserve"> spełnia wymagania określone dla zakresu podstawowego, a ponadto:</w:t>
            </w:r>
            <w:r w:rsidR="000C0F34" w:rsidRPr="00042308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="000C0F34" w:rsidRPr="00042308">
              <w:rPr>
                <w:rFonts w:ascii="Times New Roman" w:hAnsi="Times New Roman" w:cs="Times New Roman"/>
                <w:color w:val="C00000"/>
              </w:rPr>
              <w:br/>
            </w:r>
            <w:r w:rsidR="00AC7B58" w:rsidRPr="00042308">
              <w:rPr>
                <w:rFonts w:ascii="Times New Roman" w:hAnsi="Times New Roman" w:cs="Times New Roman"/>
                <w:color w:val="C00000"/>
              </w:rPr>
              <w:t>1) porównuje ustrój i rzeczywistość polityczną w II Rzeczypospolitej przed</w:t>
            </w:r>
            <w:r w:rsidR="007266D3" w:rsidRPr="00042308">
              <w:rPr>
                <w:rFonts w:ascii="Times New Roman" w:hAnsi="Times New Roman" w:cs="Times New Roman"/>
                <w:color w:val="C00000"/>
              </w:rPr>
              <w:t xml:space="preserve"> przewrotem majowym</w:t>
            </w:r>
            <w:r w:rsidR="00AC7B58" w:rsidRPr="00042308">
              <w:rPr>
                <w:rFonts w:ascii="Times New Roman" w:hAnsi="Times New Roman" w:cs="Times New Roman"/>
                <w:color w:val="C00000"/>
              </w:rPr>
              <w:t xml:space="preserve"> i po </w:t>
            </w:r>
            <w:r w:rsidR="00597AAF" w:rsidRPr="00042308">
              <w:rPr>
                <w:rFonts w:ascii="Times New Roman" w:hAnsi="Times New Roman" w:cs="Times New Roman"/>
                <w:color w:val="C00000"/>
              </w:rPr>
              <w:t>nim</w:t>
            </w:r>
            <w:r w:rsidR="00AC7B58" w:rsidRPr="00042308">
              <w:rPr>
                <w:rFonts w:ascii="Times New Roman" w:hAnsi="Times New Roman" w:cs="Times New Roman"/>
                <w:color w:val="C00000"/>
              </w:rPr>
              <w:t>.</w:t>
            </w:r>
            <w:r w:rsidR="00C95BFF" w:rsidRPr="00042308">
              <w:rPr>
                <w:rFonts w:ascii="Times New Roman" w:hAnsi="Times New Roman" w:cs="Times New Roman"/>
                <w:color w:val="C00000"/>
              </w:rPr>
              <w:t xml:space="preserve"> </w:t>
            </w:r>
          </w:p>
        </w:tc>
      </w:tr>
      <w:tr w:rsidR="00ED37D7" w:rsidRPr="000410FE" w14:paraId="3865B7A3" w14:textId="77777777" w:rsidTr="007A6F37">
        <w:trPr>
          <w:trHeight w:val="604"/>
        </w:trPr>
        <w:tc>
          <w:tcPr>
            <w:tcW w:w="961" w:type="pct"/>
            <w:shd w:val="clear" w:color="000000" w:fill="FFFFFF"/>
          </w:tcPr>
          <w:p w14:paraId="2E57969F" w14:textId="77777777" w:rsidR="00ED37D7" w:rsidRPr="000410FE" w:rsidRDefault="00AC7B58" w:rsidP="000410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2308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Polska polityka zagraniczna</w:t>
            </w:r>
          </w:p>
        </w:tc>
        <w:tc>
          <w:tcPr>
            <w:tcW w:w="557" w:type="pct"/>
            <w:shd w:val="clear" w:color="000000" w:fill="FFFFFF"/>
          </w:tcPr>
          <w:p w14:paraId="713A14BF" w14:textId="60ABBD91" w:rsidR="00ED37D7" w:rsidRPr="000410FE" w:rsidRDefault="00042308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4C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557" w:type="pct"/>
            <w:shd w:val="clear" w:color="000000" w:fill="FFFFFF"/>
          </w:tcPr>
          <w:p w14:paraId="5C3ACC0F" w14:textId="77777777" w:rsidR="00ED37D7" w:rsidRPr="000410FE" w:rsidRDefault="00AC7B58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925" w:type="pct"/>
            <w:shd w:val="clear" w:color="000000" w:fill="FFFFFF"/>
          </w:tcPr>
          <w:p w14:paraId="56B35236" w14:textId="062C4AE2" w:rsidR="00AC7B58" w:rsidRPr="000410FE" w:rsidRDefault="00AC7B58" w:rsidP="00BC43B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FF0000"/>
              </w:rPr>
            </w:pPr>
            <w:r w:rsidRPr="000410FE">
              <w:rPr>
                <w:rFonts w:ascii="Times New Roman" w:hAnsi="Times New Roman" w:cs="Times New Roman"/>
              </w:rPr>
              <w:t>XLII. Dzieje polityczne II Rzeczypospolitej.</w:t>
            </w:r>
            <w:r w:rsidRPr="000410FE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BC43B9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Uczeń</w:t>
            </w:r>
            <w:r w:rsidRPr="00BC43B9">
              <w:rPr>
                <w:rFonts w:ascii="Times New Roman" w:hAnsi="Times New Roman" w:cs="Times New Roman"/>
                <w:color w:val="C00000"/>
              </w:rPr>
              <w:t xml:space="preserve"> spełnia wymagania określone dla zakresu podstawowego, a ponadto:</w:t>
            </w:r>
            <w:r w:rsidR="000C0F34" w:rsidRPr="00BC43B9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="000C0F34" w:rsidRPr="00BC43B9">
              <w:rPr>
                <w:rFonts w:ascii="Times New Roman" w:hAnsi="Times New Roman" w:cs="Times New Roman"/>
                <w:color w:val="C00000"/>
              </w:rPr>
              <w:br/>
            </w:r>
            <w:r w:rsidR="00597AAF" w:rsidRPr="00BC43B9">
              <w:rPr>
                <w:rFonts w:ascii="Times New Roman" w:hAnsi="Times New Roman" w:cs="Times New Roman"/>
                <w:color w:val="C00000"/>
              </w:rPr>
              <w:t>2) charakteryzuje politykę zagraniczną II Rzeczypospolitej</w:t>
            </w:r>
            <w:r w:rsidR="00DD713D" w:rsidRPr="00BC43B9">
              <w:rPr>
                <w:rFonts w:ascii="Times New Roman" w:hAnsi="Times New Roman" w:cs="Times New Roman"/>
                <w:color w:val="C00000"/>
              </w:rPr>
              <w:t>.</w:t>
            </w:r>
          </w:p>
        </w:tc>
      </w:tr>
      <w:tr w:rsidR="00ED37D7" w:rsidRPr="000410FE" w14:paraId="70B81ECB" w14:textId="77777777" w:rsidTr="007A6F37">
        <w:trPr>
          <w:trHeight w:val="604"/>
        </w:trPr>
        <w:tc>
          <w:tcPr>
            <w:tcW w:w="961" w:type="pct"/>
            <w:shd w:val="clear" w:color="000000" w:fill="FFFFFF"/>
          </w:tcPr>
          <w:p w14:paraId="3142AFC6" w14:textId="77777777" w:rsidR="00ED37D7" w:rsidRPr="000410FE" w:rsidRDefault="00AC7B58" w:rsidP="000410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Gospodarka i społeczeństwo II Rzeczpospolitej</w:t>
            </w:r>
          </w:p>
        </w:tc>
        <w:tc>
          <w:tcPr>
            <w:tcW w:w="557" w:type="pct"/>
            <w:shd w:val="clear" w:color="000000" w:fill="FFFFFF"/>
          </w:tcPr>
          <w:p w14:paraId="665E0450" w14:textId="77777777" w:rsidR="00ED37D7" w:rsidRPr="000410FE" w:rsidRDefault="00AC7B58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7" w:type="pct"/>
            <w:shd w:val="clear" w:color="000000" w:fill="FFFFFF"/>
          </w:tcPr>
          <w:p w14:paraId="3FD8528B" w14:textId="77777777" w:rsidR="00ED37D7" w:rsidRPr="000410FE" w:rsidRDefault="00AC7B58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925" w:type="pct"/>
            <w:shd w:val="clear" w:color="000000" w:fill="FFFFFF"/>
          </w:tcPr>
          <w:p w14:paraId="7B5B1817" w14:textId="466D2D52" w:rsidR="00F05959" w:rsidRPr="000410FE" w:rsidRDefault="00F05959" w:rsidP="00BC43B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0410FE">
              <w:rPr>
                <w:rFonts w:ascii="Times New Roman" w:hAnsi="Times New Roman" w:cs="Times New Roman"/>
              </w:rPr>
              <w:t>XLIII. Społeczeństwo i gospodarka II Rzeczypospolitej.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hAnsi="Times New Roman" w:cs="Times New Roman"/>
              </w:rPr>
              <w:t>Uczeń: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hAnsi="Times New Roman" w:cs="Times New Roman"/>
              </w:rPr>
              <w:t>1) charakteryzuje skalę i skutki wojennych zniszczeń</w:t>
            </w:r>
            <w:r w:rsidR="00BC43B9">
              <w:rPr>
                <w:rFonts w:ascii="Times New Roman" w:hAnsi="Times New Roman" w:cs="Times New Roman"/>
              </w:rPr>
              <w:t xml:space="preserve"> </w:t>
            </w:r>
            <w:r w:rsidR="00DD713D" w:rsidRPr="000410FE">
              <w:rPr>
                <w:rFonts w:ascii="Times New Roman" w:hAnsi="Times New Roman" w:cs="Times New Roman"/>
              </w:rPr>
              <w:t xml:space="preserve">oraz </w:t>
            </w:r>
            <w:r w:rsidR="00DD713D" w:rsidRPr="00BC43B9">
              <w:rPr>
                <w:rFonts w:ascii="Times New Roman" w:hAnsi="Times New Roman" w:cs="Times New Roman"/>
              </w:rPr>
              <w:t>„dziedzictwo” po</w:t>
            </w:r>
            <w:r w:rsidRPr="00BC43B9">
              <w:rPr>
                <w:rFonts w:ascii="Times New Roman" w:hAnsi="Times New Roman" w:cs="Times New Roman"/>
              </w:rPr>
              <w:t>zaborowe</w:t>
            </w:r>
            <w:r w:rsidRPr="000410FE">
              <w:rPr>
                <w:rFonts w:ascii="Times New Roman" w:hAnsi="Times New Roman" w:cs="Times New Roman"/>
              </w:rPr>
              <w:t>;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hAnsi="Times New Roman" w:cs="Times New Roman"/>
              </w:rPr>
              <w:t>2) charakteryzuje strukturę społeczeństwa II Rzeczypospolitej, uwzględniając jego wielonarodowy, wielokulturowy i wieloreligijny charakter;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="009B60E3" w:rsidRPr="00BC43B9">
              <w:rPr>
                <w:rFonts w:ascii="Times New Roman" w:hAnsi="Times New Roman" w:cs="Times New Roman"/>
              </w:rPr>
              <w:t>3</w:t>
            </w:r>
            <w:r w:rsidRPr="00BC43B9">
              <w:rPr>
                <w:rFonts w:ascii="Times New Roman" w:hAnsi="Times New Roman" w:cs="Times New Roman"/>
              </w:rPr>
              <w:t>) omawia skutki światowego kryzysu gospodarczego na ziemiach polskich;</w:t>
            </w:r>
            <w:r w:rsidR="000C0F34" w:rsidRPr="00BC43B9">
              <w:rPr>
                <w:rFonts w:ascii="Times New Roman" w:hAnsi="Times New Roman" w:cs="Times New Roman"/>
              </w:rPr>
              <w:t xml:space="preserve"> </w:t>
            </w:r>
            <w:r w:rsidR="000C0F34" w:rsidRPr="00BC43B9">
              <w:rPr>
                <w:rFonts w:ascii="Times New Roman" w:hAnsi="Times New Roman" w:cs="Times New Roman"/>
              </w:rPr>
              <w:br/>
            </w:r>
            <w:r w:rsidR="009B60E3" w:rsidRPr="00BC43B9">
              <w:rPr>
                <w:rFonts w:ascii="Times New Roman" w:hAnsi="Times New Roman" w:cs="Times New Roman"/>
              </w:rPr>
              <w:t>4</w:t>
            </w:r>
            <w:r w:rsidRPr="00BC43B9">
              <w:rPr>
                <w:rFonts w:ascii="Times New Roman" w:hAnsi="Times New Roman" w:cs="Times New Roman"/>
              </w:rPr>
              <w:t xml:space="preserve">) </w:t>
            </w:r>
            <w:r w:rsidRPr="000410FE">
              <w:rPr>
                <w:rFonts w:ascii="Times New Roman" w:hAnsi="Times New Roman" w:cs="Times New Roman"/>
              </w:rPr>
              <w:t>charakteryzuje i ocenia osiągnięcia gospodarcze II Rzeczypospolitej.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Pr="00BC43B9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Uczeń</w:t>
            </w:r>
            <w:r w:rsidRPr="00BC43B9">
              <w:rPr>
                <w:rFonts w:ascii="Times New Roman" w:hAnsi="Times New Roman" w:cs="Times New Roman"/>
                <w:color w:val="C00000"/>
              </w:rPr>
              <w:t xml:space="preserve"> spełnia wymagania określone dla zakresu podstawowego, a ponadto:</w:t>
            </w:r>
            <w:r w:rsidR="000C0F34" w:rsidRPr="00BC43B9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="000C0F34" w:rsidRPr="00BC43B9">
              <w:rPr>
                <w:rFonts w:ascii="Times New Roman" w:hAnsi="Times New Roman" w:cs="Times New Roman"/>
                <w:color w:val="C00000"/>
              </w:rPr>
              <w:br/>
            </w:r>
            <w:r w:rsidRPr="00BC43B9">
              <w:rPr>
                <w:rFonts w:ascii="Times New Roman" w:hAnsi="Times New Roman" w:cs="Times New Roman"/>
                <w:color w:val="C00000"/>
              </w:rPr>
              <w:t xml:space="preserve">1) charakteryzuje przemiany społeczne i gospodarcze w II Rzeczypospolitej, </w:t>
            </w:r>
            <w:r w:rsidR="00BC43B9">
              <w:rPr>
                <w:rFonts w:ascii="Times New Roman" w:hAnsi="Times New Roman" w:cs="Times New Roman"/>
                <w:color w:val="C00000"/>
              </w:rPr>
              <w:br/>
            </w:r>
            <w:r w:rsidRPr="00BC43B9">
              <w:rPr>
                <w:rFonts w:ascii="Times New Roman" w:hAnsi="Times New Roman" w:cs="Times New Roman"/>
                <w:color w:val="C00000"/>
              </w:rPr>
              <w:t>z uwzględnieniem problemu reformy rolnej;</w:t>
            </w:r>
            <w:r w:rsidR="000C0F34" w:rsidRPr="00BC43B9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="000C0F34" w:rsidRPr="00BC43B9">
              <w:rPr>
                <w:rFonts w:ascii="Times New Roman" w:hAnsi="Times New Roman" w:cs="Times New Roman"/>
                <w:color w:val="C00000"/>
              </w:rPr>
              <w:br/>
            </w:r>
            <w:r w:rsidRPr="00BC43B9">
              <w:rPr>
                <w:rFonts w:ascii="Times New Roman" w:hAnsi="Times New Roman" w:cs="Times New Roman"/>
                <w:color w:val="C00000"/>
              </w:rPr>
              <w:t>2) analizuje stosunki narodowościowe i religijne na obszarze II Rzeczypospolitej;</w:t>
            </w:r>
            <w:r w:rsidR="000C0F34" w:rsidRPr="00BC43B9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="000C0F34" w:rsidRPr="00BC43B9">
              <w:rPr>
                <w:rFonts w:ascii="Times New Roman" w:hAnsi="Times New Roman" w:cs="Times New Roman"/>
                <w:color w:val="C00000"/>
              </w:rPr>
              <w:br/>
            </w:r>
            <w:r w:rsidRPr="00BC43B9">
              <w:rPr>
                <w:rFonts w:ascii="Times New Roman" w:hAnsi="Times New Roman" w:cs="Times New Roman"/>
                <w:color w:val="C00000"/>
              </w:rPr>
              <w:t>3) ocenia politykę gospodarczą i społeczną władz II Rzeczypospolitej.</w:t>
            </w:r>
            <w:r w:rsidR="00BC43B9" w:rsidRPr="00BC43B9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="000C0F34" w:rsidRPr="00BC43B9">
              <w:rPr>
                <w:rFonts w:ascii="Times New Roman" w:hAnsi="Times New Roman" w:cs="Times New Roman"/>
                <w:color w:val="C00000"/>
              </w:rPr>
              <w:t xml:space="preserve"> </w:t>
            </w:r>
          </w:p>
        </w:tc>
      </w:tr>
      <w:tr w:rsidR="00ED37D7" w:rsidRPr="000410FE" w14:paraId="5D255605" w14:textId="77777777" w:rsidTr="007A6F37">
        <w:trPr>
          <w:trHeight w:val="604"/>
        </w:trPr>
        <w:tc>
          <w:tcPr>
            <w:tcW w:w="961" w:type="pct"/>
            <w:shd w:val="clear" w:color="000000" w:fill="FFFFFF"/>
          </w:tcPr>
          <w:p w14:paraId="62823613" w14:textId="77777777" w:rsidR="00ED37D7" w:rsidRPr="000410FE" w:rsidRDefault="00AC7B58" w:rsidP="000410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Nauka i kultura II Rzeczpospolitej</w:t>
            </w:r>
          </w:p>
        </w:tc>
        <w:tc>
          <w:tcPr>
            <w:tcW w:w="557" w:type="pct"/>
            <w:shd w:val="clear" w:color="000000" w:fill="FFFFFF"/>
          </w:tcPr>
          <w:p w14:paraId="38615922" w14:textId="77777777" w:rsidR="00ED37D7" w:rsidRPr="000410FE" w:rsidRDefault="00F05959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57" w:type="pct"/>
            <w:shd w:val="clear" w:color="000000" w:fill="FFFFFF"/>
          </w:tcPr>
          <w:p w14:paraId="09A54C37" w14:textId="77777777" w:rsidR="00ED37D7" w:rsidRPr="000410FE" w:rsidRDefault="00F05959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925" w:type="pct"/>
            <w:shd w:val="clear" w:color="000000" w:fill="FFFFFF"/>
          </w:tcPr>
          <w:p w14:paraId="25698BCF" w14:textId="4E3FA1EC" w:rsidR="00F05959" w:rsidRPr="000410FE" w:rsidRDefault="00F05959" w:rsidP="00BC43B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0410FE">
              <w:rPr>
                <w:rFonts w:ascii="Times New Roman" w:hAnsi="Times New Roman" w:cs="Times New Roman"/>
              </w:rPr>
              <w:t>XLIV. Kultura i nauka w okresie II Rzeczypospolitej.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hAnsi="Times New Roman" w:cs="Times New Roman"/>
              </w:rPr>
              <w:t>Uczeń:</w:t>
            </w:r>
            <w:r w:rsidR="000C0F34" w:rsidRPr="000410FE">
              <w:rPr>
                <w:rFonts w:ascii="Times New Roman" w:hAnsi="Times New Roman" w:cs="Times New Roman"/>
              </w:rPr>
              <w:t xml:space="preserve"> 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Pr="000410FE">
              <w:rPr>
                <w:rFonts w:ascii="Times New Roman" w:hAnsi="Times New Roman" w:cs="Times New Roman"/>
              </w:rPr>
              <w:t>rozpoznaje osiągnięcia w dziedzinie kultury i nauki z okresu II Rzeczypospolitej oraz ich twórców</w:t>
            </w:r>
            <w:r w:rsidR="0042099F" w:rsidRPr="00BC43B9">
              <w:rPr>
                <w:rFonts w:ascii="Times New Roman" w:hAnsi="Times New Roman" w:cs="Times New Roman"/>
              </w:rPr>
              <w:t>.</w:t>
            </w:r>
            <w:r w:rsidR="000C0F34" w:rsidRPr="000410FE">
              <w:rPr>
                <w:rFonts w:ascii="Times New Roman" w:hAnsi="Times New Roman" w:cs="Times New Roman"/>
              </w:rPr>
              <w:br/>
            </w:r>
            <w:r w:rsidRPr="00BC43B9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Uczeń</w:t>
            </w:r>
            <w:r w:rsidRPr="00BC43B9">
              <w:rPr>
                <w:rFonts w:ascii="Times New Roman" w:hAnsi="Times New Roman" w:cs="Times New Roman"/>
                <w:color w:val="C00000"/>
              </w:rPr>
              <w:t xml:space="preserve"> spełnia wymagania określone dla zakresu podstawowego, a ponadto:</w:t>
            </w:r>
            <w:r w:rsidR="000C0F34" w:rsidRPr="00BC43B9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="000C0F34" w:rsidRPr="00BC43B9">
              <w:rPr>
                <w:rFonts w:ascii="Times New Roman" w:hAnsi="Times New Roman" w:cs="Times New Roman"/>
                <w:color w:val="C00000"/>
              </w:rPr>
              <w:br/>
            </w:r>
            <w:r w:rsidRPr="00BC43B9">
              <w:rPr>
                <w:rFonts w:ascii="Times New Roman" w:hAnsi="Times New Roman" w:cs="Times New Roman"/>
                <w:color w:val="C00000"/>
              </w:rPr>
              <w:t>1) opisuje proces upowszechniania oświaty w II Rzeczypospolitej;</w:t>
            </w:r>
            <w:r w:rsidR="000C0F34" w:rsidRPr="00BC43B9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="000C0F34" w:rsidRPr="00BC43B9">
              <w:rPr>
                <w:rFonts w:ascii="Times New Roman" w:hAnsi="Times New Roman" w:cs="Times New Roman"/>
                <w:color w:val="C00000"/>
              </w:rPr>
              <w:br/>
            </w:r>
            <w:r w:rsidR="0042099F" w:rsidRPr="00BC43B9">
              <w:rPr>
                <w:rFonts w:ascii="Times New Roman" w:hAnsi="Times New Roman" w:cs="Times New Roman"/>
                <w:color w:val="C00000"/>
              </w:rPr>
              <w:t>2</w:t>
            </w:r>
            <w:r w:rsidRPr="00BC43B9">
              <w:rPr>
                <w:rFonts w:ascii="Times New Roman" w:hAnsi="Times New Roman" w:cs="Times New Roman"/>
                <w:color w:val="C00000"/>
              </w:rPr>
              <w:t>) charakteryzuje przejawy kultury masowej w Polsce międzywojennej.</w:t>
            </w:r>
            <w:r w:rsidR="000C0F34" w:rsidRPr="00BC43B9">
              <w:rPr>
                <w:rFonts w:ascii="Times New Roman" w:hAnsi="Times New Roman" w:cs="Times New Roman"/>
                <w:color w:val="C00000"/>
              </w:rPr>
              <w:t xml:space="preserve"> </w:t>
            </w:r>
          </w:p>
        </w:tc>
      </w:tr>
      <w:tr w:rsidR="0080624A" w:rsidRPr="000410FE" w14:paraId="189E3935" w14:textId="77777777" w:rsidTr="007A6F37">
        <w:trPr>
          <w:trHeight w:val="476"/>
        </w:trPr>
        <w:tc>
          <w:tcPr>
            <w:tcW w:w="961" w:type="pct"/>
            <w:shd w:val="clear" w:color="auto" w:fill="F7CAAC" w:themeFill="accent2" w:themeFillTint="66"/>
            <w:vAlign w:val="center"/>
          </w:tcPr>
          <w:p w14:paraId="7C61E524" w14:textId="77777777" w:rsidR="0080624A" w:rsidRPr="000410FE" w:rsidRDefault="0080624A" w:rsidP="000410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hAnsi="Times New Roman" w:cs="Times New Roman"/>
              </w:rPr>
              <w:br w:type="page"/>
            </w: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RAZEM</w:t>
            </w:r>
          </w:p>
        </w:tc>
        <w:tc>
          <w:tcPr>
            <w:tcW w:w="557" w:type="pct"/>
            <w:shd w:val="clear" w:color="auto" w:fill="F7CAAC" w:themeFill="accent2" w:themeFillTint="66"/>
            <w:vAlign w:val="center"/>
          </w:tcPr>
          <w:p w14:paraId="52A0826C" w14:textId="5F5B1773" w:rsidR="0080624A" w:rsidRPr="000410FE" w:rsidRDefault="00042308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4C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557" w:type="pct"/>
            <w:shd w:val="clear" w:color="auto" w:fill="F7CAAC" w:themeFill="accent2" w:themeFillTint="66"/>
            <w:vAlign w:val="center"/>
          </w:tcPr>
          <w:p w14:paraId="72B85C3F" w14:textId="77777777" w:rsidR="0080624A" w:rsidRPr="000410FE" w:rsidRDefault="008F7712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925" w:type="pct"/>
            <w:shd w:val="clear" w:color="auto" w:fill="F7CAAC" w:themeFill="accent2" w:themeFillTint="66"/>
            <w:vAlign w:val="center"/>
          </w:tcPr>
          <w:p w14:paraId="25B7D61F" w14:textId="77777777" w:rsidR="0080624A" w:rsidRPr="000410FE" w:rsidRDefault="0080624A" w:rsidP="000410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14:paraId="320DA969" w14:textId="77777777" w:rsidR="00B90EB7" w:rsidRDefault="00B90EB7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0"/>
        <w:gridCol w:w="1559"/>
        <w:gridCol w:w="1559"/>
        <w:gridCol w:w="8186"/>
      </w:tblGrid>
      <w:tr w:rsidR="0080624A" w:rsidRPr="000410FE" w14:paraId="2F4735FA" w14:textId="77777777" w:rsidTr="000C7A14">
        <w:trPr>
          <w:trHeight w:val="476"/>
        </w:trPr>
        <w:tc>
          <w:tcPr>
            <w:tcW w:w="5000" w:type="pct"/>
            <w:gridSpan w:val="4"/>
            <w:shd w:val="clear" w:color="auto" w:fill="FFF2CC" w:themeFill="accent4" w:themeFillTint="33"/>
            <w:vAlign w:val="center"/>
          </w:tcPr>
          <w:p w14:paraId="090566D9" w14:textId="26AF66F6" w:rsidR="00172479" w:rsidRPr="000410FE" w:rsidRDefault="000C7A14" w:rsidP="000410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PODSUMOWANIE</w:t>
            </w:r>
            <w:bookmarkStart w:id="0" w:name="_GoBack"/>
            <w:bookmarkEnd w:id="0"/>
          </w:p>
        </w:tc>
      </w:tr>
      <w:tr w:rsidR="00FB3566" w:rsidRPr="000410FE" w14:paraId="5E48744A" w14:textId="77777777" w:rsidTr="00B532E4">
        <w:trPr>
          <w:trHeight w:val="476"/>
        </w:trPr>
        <w:tc>
          <w:tcPr>
            <w:tcW w:w="961" w:type="pct"/>
            <w:shd w:val="clear" w:color="000000" w:fill="B6D7A8"/>
            <w:vAlign w:val="bottom"/>
            <w:hideMark/>
          </w:tcPr>
          <w:p w14:paraId="2BADE7BD" w14:textId="6F084497" w:rsidR="00770A14" w:rsidRPr="000410FE" w:rsidRDefault="00FB3566" w:rsidP="000410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TEMATY </w:t>
            </w:r>
          </w:p>
        </w:tc>
        <w:tc>
          <w:tcPr>
            <w:tcW w:w="557" w:type="pct"/>
            <w:shd w:val="clear" w:color="000000" w:fill="FFFFFF"/>
            <w:vAlign w:val="bottom"/>
            <w:hideMark/>
          </w:tcPr>
          <w:p w14:paraId="49A006F1" w14:textId="704F7449" w:rsidR="00FB3566" w:rsidRPr="000410FE" w:rsidRDefault="008F7712" w:rsidP="000423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4C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  <w:r w:rsidR="00042308" w:rsidRPr="00854C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557" w:type="pct"/>
            <w:shd w:val="clear" w:color="000000" w:fill="FFFFFF"/>
            <w:vAlign w:val="bottom"/>
            <w:hideMark/>
          </w:tcPr>
          <w:p w14:paraId="1B3717C1" w14:textId="77777777" w:rsidR="00FB3566" w:rsidRPr="000410FE" w:rsidRDefault="00946DFE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101</w:t>
            </w:r>
          </w:p>
        </w:tc>
        <w:tc>
          <w:tcPr>
            <w:tcW w:w="2925" w:type="pct"/>
            <w:shd w:val="clear" w:color="000000" w:fill="FFFFFF"/>
            <w:vAlign w:val="bottom"/>
            <w:hideMark/>
          </w:tcPr>
          <w:p w14:paraId="2B97168A" w14:textId="77777777" w:rsidR="00FB3566" w:rsidRPr="000410FE" w:rsidRDefault="00FB3566" w:rsidP="000410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B3566" w:rsidRPr="000410FE" w14:paraId="5CFE491C" w14:textId="77777777" w:rsidTr="00B532E4">
        <w:trPr>
          <w:trHeight w:val="476"/>
        </w:trPr>
        <w:tc>
          <w:tcPr>
            <w:tcW w:w="961" w:type="pct"/>
            <w:shd w:val="clear" w:color="000000" w:fill="B6D7A8"/>
            <w:vAlign w:val="bottom"/>
            <w:hideMark/>
          </w:tcPr>
          <w:p w14:paraId="108BF42F" w14:textId="2B3C46C0" w:rsidR="00770A14" w:rsidRPr="000410FE" w:rsidRDefault="00FB3566" w:rsidP="000410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POWTÓRZENIA</w:t>
            </w:r>
          </w:p>
        </w:tc>
        <w:tc>
          <w:tcPr>
            <w:tcW w:w="557" w:type="pct"/>
            <w:shd w:val="clear" w:color="000000" w:fill="FFFFFF"/>
            <w:vAlign w:val="bottom"/>
            <w:hideMark/>
          </w:tcPr>
          <w:p w14:paraId="6423719C" w14:textId="77777777" w:rsidR="00FB3566" w:rsidRPr="000410FE" w:rsidRDefault="00FB3566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557" w:type="pct"/>
            <w:shd w:val="clear" w:color="000000" w:fill="FFFFFF"/>
            <w:vAlign w:val="bottom"/>
            <w:hideMark/>
          </w:tcPr>
          <w:p w14:paraId="3ECA52E7" w14:textId="77777777" w:rsidR="00FB3566" w:rsidRPr="000410FE" w:rsidRDefault="00FB3566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2925" w:type="pct"/>
            <w:shd w:val="clear" w:color="000000" w:fill="FFFFFF"/>
            <w:vAlign w:val="bottom"/>
            <w:hideMark/>
          </w:tcPr>
          <w:p w14:paraId="72DB2A9A" w14:textId="77777777" w:rsidR="00FB3566" w:rsidRPr="000410FE" w:rsidRDefault="00FB3566" w:rsidP="000410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B3566" w:rsidRPr="000410FE" w14:paraId="10B1F9FE" w14:textId="77777777" w:rsidTr="00B532E4">
        <w:trPr>
          <w:trHeight w:val="476"/>
        </w:trPr>
        <w:tc>
          <w:tcPr>
            <w:tcW w:w="961" w:type="pct"/>
            <w:shd w:val="clear" w:color="000000" w:fill="B6D7A8"/>
            <w:vAlign w:val="bottom"/>
            <w:hideMark/>
          </w:tcPr>
          <w:p w14:paraId="2FA1259B" w14:textId="4272EAD3" w:rsidR="00770A14" w:rsidRPr="000410FE" w:rsidRDefault="00FB3566" w:rsidP="000410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SPRAWDZIANY</w:t>
            </w:r>
          </w:p>
        </w:tc>
        <w:tc>
          <w:tcPr>
            <w:tcW w:w="557" w:type="pct"/>
            <w:shd w:val="clear" w:color="000000" w:fill="FFFFFF"/>
            <w:vAlign w:val="bottom"/>
            <w:hideMark/>
          </w:tcPr>
          <w:p w14:paraId="542C80F3" w14:textId="77777777" w:rsidR="00FB3566" w:rsidRPr="000410FE" w:rsidRDefault="00FB3566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557" w:type="pct"/>
            <w:shd w:val="clear" w:color="000000" w:fill="FFFFFF"/>
            <w:vAlign w:val="bottom"/>
            <w:hideMark/>
          </w:tcPr>
          <w:p w14:paraId="4A5BDBB8" w14:textId="77777777" w:rsidR="00FB3566" w:rsidRPr="000410FE" w:rsidRDefault="00FB3566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2925" w:type="pct"/>
            <w:shd w:val="clear" w:color="000000" w:fill="FFFFFF"/>
            <w:vAlign w:val="bottom"/>
            <w:hideMark/>
          </w:tcPr>
          <w:p w14:paraId="4108FBD5" w14:textId="77777777" w:rsidR="00FB3566" w:rsidRPr="000410FE" w:rsidRDefault="00FB3566" w:rsidP="000410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B3566" w:rsidRPr="000410FE" w14:paraId="7E464CA4" w14:textId="77777777" w:rsidTr="00B532E4">
        <w:trPr>
          <w:trHeight w:val="476"/>
        </w:trPr>
        <w:tc>
          <w:tcPr>
            <w:tcW w:w="961" w:type="pct"/>
            <w:shd w:val="clear" w:color="000000" w:fill="B6D7A8"/>
            <w:vAlign w:val="bottom"/>
            <w:hideMark/>
          </w:tcPr>
          <w:p w14:paraId="16D0300F" w14:textId="77777777" w:rsidR="00770A14" w:rsidRPr="000410FE" w:rsidRDefault="00FB3566" w:rsidP="000410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 DYSPOZYCJI NAUCZYCIELA</w:t>
            </w:r>
          </w:p>
        </w:tc>
        <w:tc>
          <w:tcPr>
            <w:tcW w:w="557" w:type="pct"/>
            <w:shd w:val="clear" w:color="000000" w:fill="FFFFFF"/>
            <w:vAlign w:val="bottom"/>
            <w:hideMark/>
          </w:tcPr>
          <w:p w14:paraId="4BD07E6C" w14:textId="332D19BE" w:rsidR="00FB3566" w:rsidRPr="000410FE" w:rsidRDefault="00042308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54C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557" w:type="pct"/>
            <w:shd w:val="clear" w:color="000000" w:fill="FFFFFF"/>
            <w:vAlign w:val="bottom"/>
            <w:hideMark/>
          </w:tcPr>
          <w:p w14:paraId="188EE04F" w14:textId="77777777" w:rsidR="00FB3566" w:rsidRPr="000410FE" w:rsidRDefault="00946DFE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2925" w:type="pct"/>
            <w:shd w:val="clear" w:color="000000" w:fill="FFFFFF"/>
            <w:vAlign w:val="bottom"/>
            <w:hideMark/>
          </w:tcPr>
          <w:p w14:paraId="3C3FFFD4" w14:textId="77777777" w:rsidR="00FB3566" w:rsidRPr="000410FE" w:rsidRDefault="00FB3566" w:rsidP="000410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B3566" w:rsidRPr="000410FE" w14:paraId="19E62B9D" w14:textId="77777777" w:rsidTr="00B532E4">
        <w:trPr>
          <w:trHeight w:val="476"/>
        </w:trPr>
        <w:tc>
          <w:tcPr>
            <w:tcW w:w="961" w:type="pct"/>
            <w:shd w:val="clear" w:color="000000" w:fill="B6D7A8"/>
            <w:noWrap/>
            <w:vAlign w:val="bottom"/>
            <w:hideMark/>
          </w:tcPr>
          <w:p w14:paraId="4A9D813A" w14:textId="4DA76789" w:rsidR="00770A14" w:rsidRPr="000410FE" w:rsidRDefault="00FB3566" w:rsidP="000410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RAZEM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14:paraId="177379D2" w14:textId="77777777" w:rsidR="00FB3566" w:rsidRPr="000410FE" w:rsidRDefault="00FB3566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14:paraId="44152868" w14:textId="77777777" w:rsidR="00FB3566" w:rsidRPr="000410FE" w:rsidRDefault="008F7712" w:rsidP="000410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120</w:t>
            </w:r>
          </w:p>
        </w:tc>
        <w:tc>
          <w:tcPr>
            <w:tcW w:w="2925" w:type="pct"/>
            <w:shd w:val="clear" w:color="auto" w:fill="auto"/>
            <w:noWrap/>
            <w:vAlign w:val="bottom"/>
            <w:hideMark/>
          </w:tcPr>
          <w:p w14:paraId="7ABC03AE" w14:textId="77777777" w:rsidR="00FB3566" w:rsidRPr="000410FE" w:rsidRDefault="00FB3566" w:rsidP="000410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410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</w:tbl>
    <w:p w14:paraId="2E23F430" w14:textId="77777777" w:rsidR="000716E6" w:rsidRPr="000410FE" w:rsidRDefault="000716E6" w:rsidP="000410FE">
      <w:pPr>
        <w:spacing w:after="0" w:line="276" w:lineRule="auto"/>
        <w:rPr>
          <w:rFonts w:ascii="Times New Roman" w:hAnsi="Times New Roman" w:cs="Times New Roman"/>
        </w:rPr>
      </w:pPr>
    </w:p>
    <w:sectPr w:rsidR="000716E6" w:rsidRPr="000410FE" w:rsidSect="000C7A14">
      <w:headerReference w:type="default" r:id="rId8"/>
      <w:footerReference w:type="default" r:id="rId9"/>
      <w:pgSz w:w="16838" w:h="11906" w:orient="landscape"/>
      <w:pgMar w:top="1134" w:right="1417" w:bottom="709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D7A7D7" w14:textId="77777777" w:rsidR="005F0050" w:rsidRDefault="005F0050" w:rsidP="00FB3566">
      <w:pPr>
        <w:spacing w:after="0" w:line="240" w:lineRule="auto"/>
      </w:pPr>
      <w:r>
        <w:separator/>
      </w:r>
    </w:p>
  </w:endnote>
  <w:endnote w:type="continuationSeparator" w:id="0">
    <w:p w14:paraId="1EFEA0C1" w14:textId="77777777" w:rsidR="005F0050" w:rsidRDefault="005F0050" w:rsidP="00FB3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1683970"/>
      <w:docPartObj>
        <w:docPartGallery w:val="Page Numbers (Bottom of Page)"/>
        <w:docPartUnique/>
      </w:docPartObj>
    </w:sdtPr>
    <w:sdtEndPr/>
    <w:sdtContent>
      <w:p w14:paraId="0FD9FE03" w14:textId="77777777" w:rsidR="000C7A14" w:rsidRDefault="000C7A14">
        <w:pPr>
          <w:pStyle w:val="Stopka"/>
          <w:jc w:val="center"/>
        </w:pPr>
      </w:p>
      <w:p w14:paraId="6105337E" w14:textId="38F26287" w:rsidR="000C7A14" w:rsidRDefault="000C7A1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4055">
          <w:rPr>
            <w:noProof/>
          </w:rPr>
          <w:t>13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A81703" w14:textId="77777777" w:rsidR="005F0050" w:rsidRDefault="005F0050" w:rsidP="00FB3566">
      <w:pPr>
        <w:spacing w:after="0" w:line="240" w:lineRule="auto"/>
      </w:pPr>
      <w:r>
        <w:separator/>
      </w:r>
    </w:p>
  </w:footnote>
  <w:footnote w:type="continuationSeparator" w:id="0">
    <w:p w14:paraId="5BF7ED06" w14:textId="77777777" w:rsidR="005F0050" w:rsidRDefault="005F0050" w:rsidP="00FB3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29276" w14:textId="59C953D8" w:rsidR="00597AAF" w:rsidRDefault="00597AAF" w:rsidP="00FB3566">
    <w:pPr>
      <w:pStyle w:val="Nagwek"/>
      <w:jc w:val="center"/>
    </w:pPr>
    <w:r>
      <w:t>Rozkład materiału do klasy 3 liceum do serii podręczników „Ślady czasu” wydawanych przez Gdańskie Wydawnictwo Oświatowe</w:t>
    </w:r>
  </w:p>
  <w:p w14:paraId="3DE9A6A3" w14:textId="4378E802" w:rsidR="00597AAF" w:rsidRDefault="000C7A14" w:rsidP="00450D91">
    <w:pPr>
      <w:pStyle w:val="Nagwek"/>
      <w:jc w:val="center"/>
    </w:pPr>
    <w:r>
      <w:t>PROPOZYCJA</w:t>
    </w:r>
  </w:p>
  <w:p w14:paraId="47AA9906" w14:textId="77777777" w:rsidR="00597AAF" w:rsidRDefault="00597AA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40B1A"/>
    <w:multiLevelType w:val="hybridMultilevel"/>
    <w:tmpl w:val="894A5FB0"/>
    <w:lvl w:ilvl="0" w:tplc="D810827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72B2847"/>
    <w:multiLevelType w:val="hybridMultilevel"/>
    <w:tmpl w:val="451E0D6C"/>
    <w:lvl w:ilvl="0" w:tplc="4894D6C8">
      <w:start w:val="1"/>
      <w:numFmt w:val="decimal"/>
      <w:lvlText w:val="%1)"/>
      <w:lvlJc w:val="left"/>
      <w:pPr>
        <w:ind w:left="720" w:hanging="360"/>
      </w:pPr>
      <w:rPr>
        <w:rFonts w:hint="default"/>
        <w:color w:val="6600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855220"/>
    <w:multiLevelType w:val="hybridMultilevel"/>
    <w:tmpl w:val="FF9492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566"/>
    <w:rsid w:val="000037DD"/>
    <w:rsid w:val="000139D8"/>
    <w:rsid w:val="000410FE"/>
    <w:rsid w:val="00042308"/>
    <w:rsid w:val="000716E6"/>
    <w:rsid w:val="0007374D"/>
    <w:rsid w:val="000A41B3"/>
    <w:rsid w:val="000C0F34"/>
    <w:rsid w:val="000C7A14"/>
    <w:rsid w:val="000D0CFE"/>
    <w:rsid w:val="000E2A40"/>
    <w:rsid w:val="001230D2"/>
    <w:rsid w:val="00145312"/>
    <w:rsid w:val="00156BD7"/>
    <w:rsid w:val="00172479"/>
    <w:rsid w:val="001733EF"/>
    <w:rsid w:val="00177A00"/>
    <w:rsid w:val="001829AD"/>
    <w:rsid w:val="001A3A40"/>
    <w:rsid w:val="002E4E35"/>
    <w:rsid w:val="002F0F53"/>
    <w:rsid w:val="002F4A64"/>
    <w:rsid w:val="002F6D0E"/>
    <w:rsid w:val="00302B50"/>
    <w:rsid w:val="00305406"/>
    <w:rsid w:val="003069F4"/>
    <w:rsid w:val="0034509F"/>
    <w:rsid w:val="0038014A"/>
    <w:rsid w:val="00397676"/>
    <w:rsid w:val="003B6865"/>
    <w:rsid w:val="003B7972"/>
    <w:rsid w:val="0040690D"/>
    <w:rsid w:val="0040693C"/>
    <w:rsid w:val="0041405C"/>
    <w:rsid w:val="0042099F"/>
    <w:rsid w:val="00427C7B"/>
    <w:rsid w:val="0043281F"/>
    <w:rsid w:val="00450D91"/>
    <w:rsid w:val="00453A08"/>
    <w:rsid w:val="004E2395"/>
    <w:rsid w:val="004E66A8"/>
    <w:rsid w:val="005178B0"/>
    <w:rsid w:val="00524D93"/>
    <w:rsid w:val="00557F19"/>
    <w:rsid w:val="00567431"/>
    <w:rsid w:val="0057338B"/>
    <w:rsid w:val="00583184"/>
    <w:rsid w:val="00585481"/>
    <w:rsid w:val="00597AAF"/>
    <w:rsid w:val="005B4E81"/>
    <w:rsid w:val="005C33EE"/>
    <w:rsid w:val="005C743B"/>
    <w:rsid w:val="005F0050"/>
    <w:rsid w:val="005F0A63"/>
    <w:rsid w:val="00610893"/>
    <w:rsid w:val="0062208D"/>
    <w:rsid w:val="00625107"/>
    <w:rsid w:val="00631305"/>
    <w:rsid w:val="006544A6"/>
    <w:rsid w:val="00656557"/>
    <w:rsid w:val="00677A86"/>
    <w:rsid w:val="006B0DD5"/>
    <w:rsid w:val="006C464D"/>
    <w:rsid w:val="006C5615"/>
    <w:rsid w:val="006E37C6"/>
    <w:rsid w:val="00700765"/>
    <w:rsid w:val="00704055"/>
    <w:rsid w:val="00723470"/>
    <w:rsid w:val="007266D3"/>
    <w:rsid w:val="007320FC"/>
    <w:rsid w:val="007517FD"/>
    <w:rsid w:val="00770A14"/>
    <w:rsid w:val="007A3F2D"/>
    <w:rsid w:val="007A3F37"/>
    <w:rsid w:val="007A6F37"/>
    <w:rsid w:val="007B1AA1"/>
    <w:rsid w:val="007C076E"/>
    <w:rsid w:val="007D6545"/>
    <w:rsid w:val="00804B05"/>
    <w:rsid w:val="008056DF"/>
    <w:rsid w:val="0080624A"/>
    <w:rsid w:val="00814194"/>
    <w:rsid w:val="00821353"/>
    <w:rsid w:val="008444FB"/>
    <w:rsid w:val="00854CFB"/>
    <w:rsid w:val="00882FE9"/>
    <w:rsid w:val="00886DA1"/>
    <w:rsid w:val="008C70EB"/>
    <w:rsid w:val="008D4413"/>
    <w:rsid w:val="008D7D33"/>
    <w:rsid w:val="008E4727"/>
    <w:rsid w:val="008F7712"/>
    <w:rsid w:val="00925BE8"/>
    <w:rsid w:val="00931EDD"/>
    <w:rsid w:val="00946DFE"/>
    <w:rsid w:val="009925F2"/>
    <w:rsid w:val="009B4FEB"/>
    <w:rsid w:val="009B60E3"/>
    <w:rsid w:val="009D6C8D"/>
    <w:rsid w:val="009F6F4A"/>
    <w:rsid w:val="00A00290"/>
    <w:rsid w:val="00A075B7"/>
    <w:rsid w:val="00A26A9E"/>
    <w:rsid w:val="00A3104B"/>
    <w:rsid w:val="00A4667C"/>
    <w:rsid w:val="00A471A3"/>
    <w:rsid w:val="00AC05F9"/>
    <w:rsid w:val="00AC6C34"/>
    <w:rsid w:val="00AC7B58"/>
    <w:rsid w:val="00AD0489"/>
    <w:rsid w:val="00B04D9B"/>
    <w:rsid w:val="00B532E4"/>
    <w:rsid w:val="00B75E46"/>
    <w:rsid w:val="00B77749"/>
    <w:rsid w:val="00B82A94"/>
    <w:rsid w:val="00B90EB7"/>
    <w:rsid w:val="00BC43B9"/>
    <w:rsid w:val="00BD4F8E"/>
    <w:rsid w:val="00BE11D7"/>
    <w:rsid w:val="00BF5C89"/>
    <w:rsid w:val="00C10903"/>
    <w:rsid w:val="00C502D7"/>
    <w:rsid w:val="00C95BFF"/>
    <w:rsid w:val="00CA4E10"/>
    <w:rsid w:val="00CD132B"/>
    <w:rsid w:val="00CD2A7D"/>
    <w:rsid w:val="00CD4437"/>
    <w:rsid w:val="00CD786E"/>
    <w:rsid w:val="00CE06E1"/>
    <w:rsid w:val="00D04636"/>
    <w:rsid w:val="00D22B5D"/>
    <w:rsid w:val="00D652A8"/>
    <w:rsid w:val="00D75337"/>
    <w:rsid w:val="00D80D89"/>
    <w:rsid w:val="00D819D3"/>
    <w:rsid w:val="00DC3562"/>
    <w:rsid w:val="00DD713D"/>
    <w:rsid w:val="00DE2564"/>
    <w:rsid w:val="00E167FF"/>
    <w:rsid w:val="00E43545"/>
    <w:rsid w:val="00EB46ED"/>
    <w:rsid w:val="00ED37D7"/>
    <w:rsid w:val="00EE1DE0"/>
    <w:rsid w:val="00F05959"/>
    <w:rsid w:val="00F13584"/>
    <w:rsid w:val="00F13AE5"/>
    <w:rsid w:val="00F25567"/>
    <w:rsid w:val="00F27350"/>
    <w:rsid w:val="00F27A70"/>
    <w:rsid w:val="00F53EAB"/>
    <w:rsid w:val="00F63EBF"/>
    <w:rsid w:val="00F765F9"/>
    <w:rsid w:val="00F94819"/>
    <w:rsid w:val="00FA6D84"/>
    <w:rsid w:val="00FB0AEB"/>
    <w:rsid w:val="00FB3566"/>
    <w:rsid w:val="00FB4DE8"/>
    <w:rsid w:val="00FD0F16"/>
    <w:rsid w:val="00FE1D5D"/>
    <w:rsid w:val="00FE68FA"/>
    <w:rsid w:val="00FF2F98"/>
    <w:rsid w:val="00FF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2F76E"/>
  <w15:chartTrackingRefBased/>
  <w15:docId w15:val="{A1E5E9BF-446B-4EED-8384-4FE6C9223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3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3566"/>
  </w:style>
  <w:style w:type="paragraph" w:styleId="Stopka">
    <w:name w:val="footer"/>
    <w:basedOn w:val="Normalny"/>
    <w:link w:val="StopkaZnak"/>
    <w:uiPriority w:val="99"/>
    <w:unhideWhenUsed/>
    <w:rsid w:val="00FB3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3566"/>
  </w:style>
  <w:style w:type="paragraph" w:styleId="Tekstdymka">
    <w:name w:val="Balloon Text"/>
    <w:basedOn w:val="Normalny"/>
    <w:link w:val="TekstdymkaZnak"/>
    <w:uiPriority w:val="99"/>
    <w:semiHidden/>
    <w:unhideWhenUsed/>
    <w:rsid w:val="00FA6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D8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D0CF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444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44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44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44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44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7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1E0DD-C713-4B73-8D39-B2B1D41BD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3108</Words>
  <Characters>18649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Renata Korewo</cp:lastModifiedBy>
  <cp:revision>4</cp:revision>
  <cp:lastPrinted>2022-08-18T17:43:00Z</cp:lastPrinted>
  <dcterms:created xsi:type="dcterms:W3CDTF">2024-08-13T11:58:00Z</dcterms:created>
  <dcterms:modified xsi:type="dcterms:W3CDTF">2025-08-29T13:29:00Z</dcterms:modified>
</cp:coreProperties>
</file>