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115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9"/>
        <w:gridCol w:w="1417"/>
        <w:gridCol w:w="1417"/>
        <w:gridCol w:w="684"/>
        <w:gridCol w:w="8529"/>
      </w:tblGrid>
      <w:tr w:rsidR="000D120C" w:rsidRPr="00E12FE3" w14:paraId="01254533" w14:textId="77777777" w:rsidTr="000D120C">
        <w:trPr>
          <w:trHeight w:val="1029"/>
        </w:trPr>
        <w:tc>
          <w:tcPr>
            <w:tcW w:w="792" w:type="pct"/>
            <w:shd w:val="clear" w:color="000000" w:fill="FFFFFF"/>
            <w:vAlign w:val="center"/>
            <w:hideMark/>
          </w:tcPr>
          <w:p w14:paraId="716E66F5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Temat lekcji</w:t>
            </w:r>
          </w:p>
        </w:tc>
        <w:tc>
          <w:tcPr>
            <w:tcW w:w="495" w:type="pct"/>
            <w:shd w:val="clear" w:color="000000" w:fill="FFFFFF"/>
            <w:vAlign w:val="center"/>
            <w:hideMark/>
          </w:tcPr>
          <w:p w14:paraId="3370AEF4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Zakres </w:t>
            </w:r>
            <w:r w:rsidRPr="00E12F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br/>
              <w:t>podstawowy</w:t>
            </w:r>
            <w:r w:rsidRPr="00E12F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br/>
              <w:t>(liczba godzin)</w:t>
            </w:r>
          </w:p>
        </w:tc>
        <w:tc>
          <w:tcPr>
            <w:tcW w:w="495" w:type="pct"/>
            <w:shd w:val="clear" w:color="000000" w:fill="FFFFFF"/>
            <w:vAlign w:val="center"/>
            <w:hideMark/>
          </w:tcPr>
          <w:p w14:paraId="04F49A7D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Zakres rozszerzony </w:t>
            </w:r>
            <w:r w:rsidRPr="00E12F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br/>
              <w:t>(liczba godzin)</w:t>
            </w:r>
          </w:p>
        </w:tc>
        <w:tc>
          <w:tcPr>
            <w:tcW w:w="3217" w:type="pct"/>
            <w:gridSpan w:val="2"/>
            <w:shd w:val="clear" w:color="000000" w:fill="FFFFFF"/>
            <w:vAlign w:val="center"/>
            <w:hideMark/>
          </w:tcPr>
          <w:p w14:paraId="36D76AB4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Punkty podstawy programowej </w:t>
            </w:r>
          </w:p>
        </w:tc>
      </w:tr>
      <w:tr w:rsidR="00FB3566" w:rsidRPr="00E12FE3" w14:paraId="593ED403" w14:textId="77777777" w:rsidTr="003374FF">
        <w:trPr>
          <w:trHeight w:val="652"/>
        </w:trPr>
        <w:tc>
          <w:tcPr>
            <w:tcW w:w="5000" w:type="pct"/>
            <w:gridSpan w:val="5"/>
            <w:shd w:val="clear" w:color="auto" w:fill="B4C6E7" w:themeFill="accent5" w:themeFillTint="66"/>
            <w:vAlign w:val="center"/>
            <w:hideMark/>
          </w:tcPr>
          <w:p w14:paraId="4853FDDD" w14:textId="67C668AA" w:rsidR="000A41B3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W epoce humanistów i</w:t>
            </w:r>
            <w:r w:rsidR="00B4184F" w:rsidRPr="00E12F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wielkich odkryć geograficznych</w:t>
            </w:r>
          </w:p>
        </w:tc>
      </w:tr>
      <w:tr w:rsidR="000D120C" w:rsidRPr="00E12FE3" w14:paraId="7597DB70" w14:textId="77777777" w:rsidTr="000D120C">
        <w:trPr>
          <w:trHeight w:val="563"/>
        </w:trPr>
        <w:tc>
          <w:tcPr>
            <w:tcW w:w="792" w:type="pct"/>
            <w:shd w:val="clear" w:color="000000" w:fill="FFFFFF"/>
            <w:hideMark/>
          </w:tcPr>
          <w:p w14:paraId="5A5850ED" w14:textId="77777777" w:rsidR="00FB3566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Cywilizacje prekolumbijskie</w:t>
            </w:r>
          </w:p>
        </w:tc>
        <w:tc>
          <w:tcPr>
            <w:tcW w:w="495" w:type="pct"/>
            <w:shd w:val="clear" w:color="000000" w:fill="FFFFFF"/>
            <w:hideMark/>
          </w:tcPr>
          <w:p w14:paraId="09258C23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495" w:type="pct"/>
            <w:shd w:val="clear" w:color="000000" w:fill="FFFFFF"/>
            <w:hideMark/>
          </w:tcPr>
          <w:p w14:paraId="007DCDBF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3217" w:type="pct"/>
            <w:gridSpan w:val="2"/>
            <w:shd w:val="clear" w:color="000000" w:fill="FFFFFF"/>
            <w:vAlign w:val="bottom"/>
            <w:hideMark/>
          </w:tcPr>
          <w:p w14:paraId="754AC03F" w14:textId="62482EE7" w:rsidR="00FB3566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XIV. Odkrycia geograficzne i europejski kolonializm doby </w:t>
            </w:r>
            <w:r w:rsidR="002F735C">
              <w:rPr>
                <w:rFonts w:ascii="Times New Roman" w:eastAsia="Times New Roman" w:hAnsi="Times New Roman" w:cs="Times New Roman"/>
                <w:lang w:eastAsia="pl-PL"/>
              </w:rPr>
              <w:t>nowoż</w:t>
            </w: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ytnej. </w:t>
            </w:r>
          </w:p>
          <w:p w14:paraId="4C51B4F4" w14:textId="7134DA15" w:rsidR="007A3F2D" w:rsidRPr="00E12FE3" w:rsidRDefault="007A3F2D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660033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Uczeń spełnia wymagania określone dla zakresu podstawowego, a ponadto: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  <w:t>1) charakteryzuje cywilizacje prekolumbijskie.</w:t>
            </w:r>
          </w:p>
        </w:tc>
      </w:tr>
      <w:tr w:rsidR="000D120C" w:rsidRPr="00E12FE3" w14:paraId="4A9A3119" w14:textId="77777777" w:rsidTr="000D120C">
        <w:trPr>
          <w:trHeight w:val="1412"/>
        </w:trPr>
        <w:tc>
          <w:tcPr>
            <w:tcW w:w="792" w:type="pct"/>
            <w:shd w:val="clear" w:color="000000" w:fill="FFFFFF"/>
            <w:hideMark/>
          </w:tcPr>
          <w:p w14:paraId="5DCA5FFB" w14:textId="77777777" w:rsidR="00FB3566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Wielkie odkrycia geograficzne</w:t>
            </w:r>
          </w:p>
        </w:tc>
        <w:tc>
          <w:tcPr>
            <w:tcW w:w="495" w:type="pct"/>
            <w:shd w:val="clear" w:color="000000" w:fill="FFFFFF"/>
            <w:hideMark/>
          </w:tcPr>
          <w:p w14:paraId="37D1099C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495" w:type="pct"/>
            <w:shd w:val="clear" w:color="000000" w:fill="FFFFFF"/>
            <w:hideMark/>
          </w:tcPr>
          <w:p w14:paraId="696A6EF3" w14:textId="77777777" w:rsidR="00FB3566" w:rsidRPr="00E12FE3" w:rsidRDefault="007A3F2D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217" w:type="pct"/>
            <w:gridSpan w:val="2"/>
            <w:shd w:val="clear" w:color="000000" w:fill="FFFFFF"/>
            <w:vAlign w:val="bottom"/>
            <w:hideMark/>
          </w:tcPr>
          <w:p w14:paraId="332F52D8" w14:textId="77777777" w:rsidR="001B5284" w:rsidRPr="00E12FE3" w:rsidRDefault="00F032D2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XIV. Odkrycia geograficzne i europejski kolonializm doby </w:t>
            </w:r>
            <w:r w:rsidR="00A205F4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nowożytnej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</w:p>
          <w:p w14:paraId="7CF7D458" w14:textId="139F4BD9" w:rsidR="007A3F2D" w:rsidRPr="00E12FE3" w:rsidRDefault="00F032D2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</w:t>
            </w:r>
            <w:r w:rsidR="001B5284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ń: </w:t>
            </w:r>
            <w:r w:rsidR="001B5284" w:rsidRPr="00E12FE3">
              <w:rPr>
                <w:rFonts w:ascii="Times New Roman" w:eastAsia="Times New Roman" w:hAnsi="Times New Roman" w:cs="Times New Roman"/>
                <w:lang w:eastAsia="pl-PL"/>
              </w:rPr>
              <w:br/>
              <w:t>1) charakteryzuje przyczyny</w:t>
            </w: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>, przebieg i skutki wypraw odkrywczych;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2) 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wyjaśnia wpływ wielkich odkryć geograficznych na społeczeństwo, gospodarkę i kulturę Europy oraz obszarów pozaeuropejskich.</w:t>
            </w:r>
          </w:p>
        </w:tc>
      </w:tr>
      <w:tr w:rsidR="000D120C" w:rsidRPr="00E12FE3" w14:paraId="47CDFA44" w14:textId="77777777" w:rsidTr="000D120C">
        <w:trPr>
          <w:trHeight w:val="1984"/>
        </w:trPr>
        <w:tc>
          <w:tcPr>
            <w:tcW w:w="792" w:type="pct"/>
            <w:shd w:val="clear" w:color="000000" w:fill="FFFFFF"/>
            <w:hideMark/>
          </w:tcPr>
          <w:p w14:paraId="185A731C" w14:textId="77777777" w:rsidR="00FB3566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</w:t>
            </w:r>
            <w:r w:rsidR="007A3F2D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alka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o Nowy Świat </w:t>
            </w:r>
          </w:p>
        </w:tc>
        <w:tc>
          <w:tcPr>
            <w:tcW w:w="495" w:type="pct"/>
            <w:shd w:val="clear" w:color="000000" w:fill="FFFFFF"/>
            <w:hideMark/>
          </w:tcPr>
          <w:p w14:paraId="60FEC9A5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495" w:type="pct"/>
            <w:shd w:val="clear" w:color="000000" w:fill="FFFFFF"/>
            <w:hideMark/>
          </w:tcPr>
          <w:p w14:paraId="298A9BEE" w14:textId="77777777" w:rsidR="00FB3566" w:rsidRPr="00E12FE3" w:rsidRDefault="007A3F2D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217" w:type="pct"/>
            <w:gridSpan w:val="2"/>
            <w:shd w:val="clear" w:color="000000" w:fill="FFFFFF"/>
            <w:hideMark/>
          </w:tcPr>
          <w:p w14:paraId="458CBCE5" w14:textId="77777777" w:rsidR="00E73653" w:rsidRPr="00E12FE3" w:rsidRDefault="00F032D2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XIV. Odkrycia geograficzne i europejski kolonializm doby </w:t>
            </w:r>
            <w:r w:rsidR="00A205F4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nowożytnej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</w:p>
          <w:p w14:paraId="43378950" w14:textId="33B703A9" w:rsidR="00F032D2" w:rsidRPr="00E12FE3" w:rsidRDefault="00F032D2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Uczeń: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>1) charakteryzuje przyczyny, przebieg i skutki wypraw odkrywczych;</w:t>
            </w:r>
          </w:p>
          <w:p w14:paraId="1B95403C" w14:textId="0F1435B3" w:rsidR="007A3F2D" w:rsidRPr="00E12FE3" w:rsidRDefault="00F032D2" w:rsidP="000A4EC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3399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2) 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wyjaśnia wpływ wielkich odkryć geograficznych na społeczeństwo, gospodarkę i kulturę Europy oraz obszarów pozaeuropejskich.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Uczeń spełnia wymagania określone dla zakresu podstawowego, a ponadto: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  <w:t>2) przedstawia proces rozrostu posiadłości kolonialnych państw europejskich w XVI–XVIII w.</w:t>
            </w:r>
          </w:p>
        </w:tc>
      </w:tr>
      <w:tr w:rsidR="000D120C" w:rsidRPr="00E12FE3" w14:paraId="56108A9E" w14:textId="77777777" w:rsidTr="000D120C">
        <w:tc>
          <w:tcPr>
            <w:tcW w:w="792" w:type="pct"/>
            <w:shd w:val="clear" w:color="000000" w:fill="FFFFFF"/>
            <w:hideMark/>
          </w:tcPr>
          <w:p w14:paraId="4406CC95" w14:textId="77777777" w:rsidR="00FB3566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hAnsi="Times New Roman" w:cs="Times New Roman"/>
              </w:rPr>
              <w:br w:type="page"/>
            </w:r>
            <w:r w:rsidR="00AC6C34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Renesans</w:t>
            </w:r>
          </w:p>
        </w:tc>
        <w:tc>
          <w:tcPr>
            <w:tcW w:w="495" w:type="pct"/>
            <w:shd w:val="clear" w:color="000000" w:fill="FFFFFF"/>
            <w:hideMark/>
          </w:tcPr>
          <w:p w14:paraId="53E34DB7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495" w:type="pct"/>
            <w:shd w:val="clear" w:color="000000" w:fill="FFFFFF"/>
            <w:hideMark/>
          </w:tcPr>
          <w:p w14:paraId="52293A4C" w14:textId="77777777" w:rsidR="00FB3566" w:rsidRPr="00E12FE3" w:rsidRDefault="00AC6C34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3217" w:type="pct"/>
            <w:gridSpan w:val="2"/>
            <w:shd w:val="clear" w:color="000000" w:fill="FFFFFF"/>
            <w:hideMark/>
          </w:tcPr>
          <w:p w14:paraId="12AE6721" w14:textId="77777777" w:rsidR="004B01D6" w:rsidRPr="00E12FE3" w:rsidRDefault="00F032D2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XV. Czasy renesansu.</w:t>
            </w:r>
            <w:r w:rsidR="00FE498E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14:paraId="47B71795" w14:textId="0480A970" w:rsidR="00AC6C34" w:rsidRPr="00E12FE3" w:rsidRDefault="00F032D2" w:rsidP="000A4EC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660033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Uczeń: 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 xml:space="preserve">1) </w:t>
            </w: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charakteryzuje główne prądy ideowe epoki; </w:t>
            </w: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br/>
              <w:t xml:space="preserve">2) rozpoznaje dokonania twórców renesansowych w dziedzinie kultury; </w:t>
            </w: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br/>
              <w:t>3) charakteryzuje sztukę renesansową</w:t>
            </w:r>
            <w:r w:rsidR="00D94050"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 w odniesieniu do swojego regionu</w:t>
            </w: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. </w:t>
            </w:r>
          </w:p>
        </w:tc>
      </w:tr>
      <w:tr w:rsidR="000D120C" w:rsidRPr="00E12FE3" w14:paraId="4038C7D1" w14:textId="77777777" w:rsidTr="000D120C">
        <w:trPr>
          <w:trHeight w:val="604"/>
        </w:trPr>
        <w:tc>
          <w:tcPr>
            <w:tcW w:w="792" w:type="pct"/>
            <w:shd w:val="clear" w:color="000000" w:fill="FFFFFF"/>
            <w:hideMark/>
          </w:tcPr>
          <w:p w14:paraId="21044930" w14:textId="01776A57" w:rsidR="00AC6C34" w:rsidRPr="00E12FE3" w:rsidRDefault="00FB3566" w:rsidP="00A74F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Reformacja</w:t>
            </w:r>
            <w:r w:rsidR="00A74FDF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AC6C34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 Europie</w:t>
            </w:r>
          </w:p>
        </w:tc>
        <w:tc>
          <w:tcPr>
            <w:tcW w:w="495" w:type="pct"/>
            <w:shd w:val="clear" w:color="000000" w:fill="FFFFFF"/>
            <w:hideMark/>
          </w:tcPr>
          <w:p w14:paraId="3C788CE8" w14:textId="08F45596" w:rsidR="00FB3566" w:rsidRPr="00E12FE3" w:rsidRDefault="0029108F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495" w:type="pct"/>
            <w:shd w:val="clear" w:color="000000" w:fill="FFFFFF"/>
            <w:hideMark/>
          </w:tcPr>
          <w:p w14:paraId="77C26B48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217" w:type="pct"/>
            <w:gridSpan w:val="2"/>
            <w:shd w:val="clear" w:color="000000" w:fill="FFFFFF"/>
            <w:vAlign w:val="bottom"/>
            <w:hideMark/>
          </w:tcPr>
          <w:p w14:paraId="44D91F61" w14:textId="5895A973" w:rsidR="00F032D2" w:rsidRPr="00E12FE3" w:rsidRDefault="00F032D2" w:rsidP="00A74FD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XVI. Reformacja i jej skutki.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A205F4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Uczeń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́: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1) wyjaśnia religijne, polityczne, gospodarcze, społeczne, kulturowe uwarunkowania i następstwa reformacji, opisując jej główne nurty i postaci;</w:t>
            </w:r>
          </w:p>
          <w:p w14:paraId="2AE8CE22" w14:textId="2FC73F52" w:rsidR="00AC6C34" w:rsidRPr="00E12FE3" w:rsidRDefault="00F032D2" w:rsidP="000A4EC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3399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3) opisuje mapę wyznaniową Europy w XVI w</w:t>
            </w: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. i </w:t>
            </w:r>
            <w:r w:rsidR="00A205F4"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miejsce </w:t>
            </w:r>
            <w:r w:rsidR="00FC729B" w:rsidRPr="00E12FE3">
              <w:rPr>
                <w:rFonts w:ascii="Times New Roman" w:eastAsia="Times New Roman" w:hAnsi="Times New Roman" w:cs="Times New Roman"/>
                <w:lang w:eastAsia="pl-PL"/>
              </w:rPr>
              <w:t>Rzeczyp</w:t>
            </w:r>
            <w:r w:rsidR="00A205F4" w:rsidRPr="00E12FE3">
              <w:rPr>
                <w:rFonts w:ascii="Times New Roman" w:eastAsia="Times New Roman" w:hAnsi="Times New Roman" w:cs="Times New Roman"/>
                <w:lang w:eastAsia="pl-PL"/>
              </w:rPr>
              <w:t>ospolitej na niej.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  <w:t xml:space="preserve">Uczeń spełnia wymagania </w:t>
            </w:r>
            <w:r w:rsidR="00A205F4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określone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dla zakresu podstawowego, a ponadto: 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  <w:t xml:space="preserve">1) porównuje </w:t>
            </w:r>
            <w:r w:rsidR="00D94050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główne zasady luteranizmu, kalwinizmu, anglikanizmu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;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  <w:t>3) wyjaśnia wpływ reformacji i kontrreformacji na kulturę;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  <w:t>4) charakteryzuje najważniejsze wojny religijne.</w:t>
            </w:r>
          </w:p>
        </w:tc>
      </w:tr>
      <w:tr w:rsidR="000D120C" w:rsidRPr="00E12FE3" w14:paraId="1E9437AF" w14:textId="77777777" w:rsidTr="000D120C">
        <w:trPr>
          <w:trHeight w:val="2250"/>
        </w:trPr>
        <w:tc>
          <w:tcPr>
            <w:tcW w:w="792" w:type="pct"/>
            <w:shd w:val="clear" w:color="000000" w:fill="FFFFFF"/>
            <w:hideMark/>
          </w:tcPr>
          <w:p w14:paraId="5D56721E" w14:textId="77777777" w:rsidR="00FB3566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Reforma Kościoła katolickiego w XVI w. </w:t>
            </w:r>
          </w:p>
        </w:tc>
        <w:tc>
          <w:tcPr>
            <w:tcW w:w="495" w:type="pct"/>
            <w:shd w:val="clear" w:color="000000" w:fill="FFFFFF"/>
            <w:hideMark/>
          </w:tcPr>
          <w:p w14:paraId="5864D6E4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495" w:type="pct"/>
            <w:shd w:val="clear" w:color="000000" w:fill="FFFFFF"/>
            <w:hideMark/>
          </w:tcPr>
          <w:p w14:paraId="2F94DB8B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217" w:type="pct"/>
            <w:gridSpan w:val="2"/>
            <w:shd w:val="clear" w:color="000000" w:fill="FFFFFF"/>
            <w:vAlign w:val="bottom"/>
            <w:hideMark/>
          </w:tcPr>
          <w:p w14:paraId="7CB740DA" w14:textId="77777777" w:rsidR="00A205F4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XVI. Reformacja i jej skutki.</w:t>
            </w:r>
            <w:r w:rsidR="00FE498E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14:paraId="3A13A456" w14:textId="2431CDE7" w:rsidR="00FB3566" w:rsidRPr="00E12FE3" w:rsidRDefault="009B4FD8" w:rsidP="000A4EC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Uczeń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: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2) wyjaśnia rolę soboru trydenckiego i opisuje różne aspekty reformy Kościoła katolickiego;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3) opisuje mapę wyznaniową Europy w XVI </w:t>
            </w:r>
            <w:r w:rsidR="00FB3566"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w. </w:t>
            </w:r>
            <w:r w:rsidR="00A205F4"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i miejsce </w:t>
            </w:r>
            <w:r w:rsidR="00FC729B" w:rsidRPr="00E12FE3">
              <w:rPr>
                <w:rFonts w:ascii="Times New Roman" w:eastAsia="Times New Roman" w:hAnsi="Times New Roman" w:cs="Times New Roman"/>
                <w:lang w:eastAsia="pl-PL"/>
              </w:rPr>
              <w:t>Rzeczyp</w:t>
            </w:r>
            <w:r w:rsidR="00A205F4" w:rsidRPr="00E12FE3">
              <w:rPr>
                <w:rFonts w:ascii="Times New Roman" w:eastAsia="Times New Roman" w:hAnsi="Times New Roman" w:cs="Times New Roman"/>
                <w:lang w:eastAsia="pl-PL"/>
              </w:rPr>
              <w:t>ospolitej na niej.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Uczeń spełnia wymagania </w:t>
            </w:r>
            <w:r w:rsidR="009F6F4A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określone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dla zakresu podstawowego, a ponadto: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  <w:t xml:space="preserve">2) ocenia </w:t>
            </w:r>
            <w:r w:rsidR="00F032D2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reformę katolicką i 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kontrreformacyjne działania Kościoła katolickiego</w:t>
            </w:r>
            <w:r w:rsidR="00F032D2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, ze szczególnym uwzględnieniem </w:t>
            </w:r>
            <w:r w:rsidR="00A205F4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roli </w:t>
            </w:r>
            <w:r w:rsidR="00F032D2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jezuitów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;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  <w:t>3) wyjaśnia wpływ reformacji i kontrreformacji na kulturę.</w:t>
            </w:r>
          </w:p>
        </w:tc>
      </w:tr>
      <w:tr w:rsidR="000D120C" w:rsidRPr="00E12FE3" w14:paraId="6D105BD4" w14:textId="77777777" w:rsidTr="000D120C">
        <w:tc>
          <w:tcPr>
            <w:tcW w:w="792" w:type="pct"/>
            <w:shd w:val="clear" w:color="000000" w:fill="FFFFFF"/>
            <w:hideMark/>
          </w:tcPr>
          <w:p w14:paraId="38917E6E" w14:textId="34743CAE" w:rsidR="00AC6C34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Rywalizacja o prymat </w:t>
            </w:r>
          </w:p>
          <w:p w14:paraId="40AC0446" w14:textId="77777777" w:rsidR="00AC6C34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w Europie Zachodniej </w:t>
            </w:r>
          </w:p>
          <w:p w14:paraId="2A11D82A" w14:textId="76086C61" w:rsidR="00AC6C34" w:rsidRPr="00E12FE3" w:rsidRDefault="00A74FDF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w XVI w.</w:t>
            </w:r>
          </w:p>
        </w:tc>
        <w:tc>
          <w:tcPr>
            <w:tcW w:w="495" w:type="pct"/>
            <w:shd w:val="clear" w:color="000000" w:fill="FFFFFF"/>
            <w:hideMark/>
          </w:tcPr>
          <w:p w14:paraId="099E8EF0" w14:textId="20BAEAB5" w:rsidR="00FB3566" w:rsidRPr="00E12FE3" w:rsidRDefault="000A4EC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495" w:type="pct"/>
            <w:shd w:val="clear" w:color="000000" w:fill="FFFFFF"/>
            <w:hideMark/>
          </w:tcPr>
          <w:p w14:paraId="22DE5233" w14:textId="77777777" w:rsidR="00FB3566" w:rsidRPr="00E12FE3" w:rsidRDefault="00AC6C34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217" w:type="pct"/>
            <w:gridSpan w:val="2"/>
            <w:shd w:val="clear" w:color="000000" w:fill="FFFFFF"/>
            <w:hideMark/>
          </w:tcPr>
          <w:p w14:paraId="10949126" w14:textId="77777777" w:rsidR="00CA0DF8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XVII. Europa w XVI</w:t>
            </w:r>
            <w:r w:rsidR="003372F2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i 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XVII w. </w:t>
            </w:r>
          </w:p>
          <w:p w14:paraId="6EE89E5E" w14:textId="0BF2AADE" w:rsidR="00FB3566" w:rsidRPr="00E12FE3" w:rsidRDefault="00F032D2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Uczeń spełnia wymagania określone dla zakresu podstawowego, a ponadto: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2) charakteryzuje konflikty polityczne w Europie, z uwzględnieniem ekspansji tureckiej </w:t>
            </w:r>
            <w:r w:rsidR="00A74FDF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i charakteru wojny trzydziestoletniej</w:t>
            </w:r>
            <w:r w:rsidR="003372F2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.</w:t>
            </w:r>
          </w:p>
        </w:tc>
      </w:tr>
      <w:tr w:rsidR="000D120C" w:rsidRPr="00E12FE3" w14:paraId="109B0E30" w14:textId="77777777" w:rsidTr="000D120C">
        <w:trPr>
          <w:trHeight w:val="1128"/>
        </w:trPr>
        <w:tc>
          <w:tcPr>
            <w:tcW w:w="792" w:type="pct"/>
            <w:shd w:val="clear" w:color="000000" w:fill="FFFFFF"/>
            <w:hideMark/>
          </w:tcPr>
          <w:p w14:paraId="395DFCF0" w14:textId="1EA17E3A" w:rsidR="00FB3566" w:rsidRPr="00E12FE3" w:rsidRDefault="00AC6C34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Przemiany gospodarcze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w Europie w XVI w. </w:t>
            </w:r>
          </w:p>
          <w:p w14:paraId="65BD4B1E" w14:textId="77777777" w:rsidR="00AC6C34" w:rsidRPr="00E12FE3" w:rsidRDefault="00AC6C34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95" w:type="pct"/>
            <w:shd w:val="clear" w:color="000000" w:fill="FFFFFF"/>
            <w:hideMark/>
          </w:tcPr>
          <w:p w14:paraId="29F7A620" w14:textId="2B9950A1" w:rsidR="00FB3566" w:rsidRPr="00E12FE3" w:rsidRDefault="000A4EC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495" w:type="pct"/>
            <w:shd w:val="clear" w:color="000000" w:fill="FFFFFF"/>
            <w:hideMark/>
          </w:tcPr>
          <w:p w14:paraId="1CACE681" w14:textId="77777777" w:rsidR="00FB3566" w:rsidRPr="00E12FE3" w:rsidRDefault="00AC6C34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217" w:type="pct"/>
            <w:gridSpan w:val="2"/>
            <w:shd w:val="clear" w:color="000000" w:fill="FFFFFF"/>
            <w:hideMark/>
          </w:tcPr>
          <w:p w14:paraId="3013A447" w14:textId="03CD2637" w:rsidR="00AC6C34" w:rsidRPr="00E12FE3" w:rsidRDefault="00AC6C34" w:rsidP="009B4FD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XIV. Odkrycia geograficzne i europejski kolonializm doby </w:t>
            </w:r>
            <w:r w:rsidR="00A74FDF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nowożytnej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 xml:space="preserve">Uczeń: </w:t>
            </w:r>
          </w:p>
          <w:p w14:paraId="7C920138" w14:textId="77777777" w:rsidR="00AC6C34" w:rsidRPr="00E12FE3" w:rsidRDefault="00F032D2" w:rsidP="009B4FD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AC6C34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) wyjaśnia wpływ wielkich odkryć geograficznych na społeczeństwo, gospodarkę i kulturę Europy oraz obszarów pozaeuropejskich.</w:t>
            </w:r>
          </w:p>
          <w:p w14:paraId="772A6916" w14:textId="2C205051" w:rsidR="00FB3566" w:rsidRPr="00E12FE3" w:rsidRDefault="00FB3566" w:rsidP="009B4FD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XVII. Europa w XVI</w:t>
            </w:r>
            <w:r w:rsidR="003372F2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i 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XVII w. 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9B4FD8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Uczeń spełnia wymagania określone 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dla zakresu podstawowego, a ponadto: 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  <w:t xml:space="preserve">3) charakteryzuje przemiany kapitalistyczne w życiu gospodarczym Europy Zachodniej </w:t>
            </w:r>
            <w:r w:rsidR="000D120C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XVI</w:t>
            </w:r>
            <w:r w:rsidR="009B4FD8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i</w:t>
            </w:r>
            <w:r w:rsidR="00CC693C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XVII w.</w:t>
            </w:r>
            <w:r w:rsidR="00CC693C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;</w:t>
            </w:r>
          </w:p>
          <w:p w14:paraId="310E673B" w14:textId="18EF6F15" w:rsidR="00AC6C34" w:rsidRPr="00E12FE3" w:rsidRDefault="003838C4" w:rsidP="009B4FD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C4587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4) wyjaśnia rolę zmian klimatycznych („mała epoka lodowcowa”) dla procesów gospodarczych </w:t>
            </w:r>
            <w:r w:rsidR="000D120C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w Europie</w:t>
            </w:r>
            <w:r w:rsidR="00CC693C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.</w:t>
            </w:r>
          </w:p>
        </w:tc>
      </w:tr>
      <w:tr w:rsidR="000D120C" w:rsidRPr="00E12FE3" w14:paraId="3B3A9873" w14:textId="77777777" w:rsidTr="000D120C">
        <w:tc>
          <w:tcPr>
            <w:tcW w:w="792" w:type="pct"/>
            <w:shd w:val="clear" w:color="000000" w:fill="FFFFFF"/>
            <w:hideMark/>
          </w:tcPr>
          <w:p w14:paraId="277C136B" w14:textId="77777777" w:rsidR="00FB3566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Europa </w:t>
            </w:r>
            <w:r w:rsidR="00F53EAB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Środkowo-</w:t>
            </w:r>
            <w:r w:rsidR="00CC693C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  <w:t>-</w:t>
            </w:r>
            <w:r w:rsidR="00F53EAB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W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schodnia </w:t>
            </w:r>
            <w:r w:rsidR="00F53EAB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i Północna 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w XVI w. </w:t>
            </w:r>
          </w:p>
          <w:p w14:paraId="5E01AA63" w14:textId="77777777" w:rsidR="00F53EAB" w:rsidRPr="00E12FE3" w:rsidRDefault="00F53EAB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  <w:p w14:paraId="00F292DA" w14:textId="77777777" w:rsidR="00F53EAB" w:rsidRPr="00E12FE3" w:rsidRDefault="00F53EAB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95" w:type="pct"/>
            <w:shd w:val="clear" w:color="000000" w:fill="FFFFFF"/>
            <w:hideMark/>
          </w:tcPr>
          <w:p w14:paraId="74F86479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495" w:type="pct"/>
            <w:shd w:val="clear" w:color="000000" w:fill="FFFFFF"/>
            <w:hideMark/>
          </w:tcPr>
          <w:p w14:paraId="78336766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3217" w:type="pct"/>
            <w:gridSpan w:val="2"/>
            <w:shd w:val="clear" w:color="000000" w:fill="FFFFFF"/>
            <w:hideMark/>
          </w:tcPr>
          <w:p w14:paraId="4F9AC7C3" w14:textId="4832D529" w:rsidR="00FB3566" w:rsidRPr="00E12FE3" w:rsidRDefault="00FB3566" w:rsidP="009B4FD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>XVII. Europa w XVI</w:t>
            </w:r>
            <w:r w:rsidR="003372F2"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 i </w:t>
            </w: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XVII w. </w:t>
            </w: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="009B4FD8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Uczeń spełnia wymagania określone 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dla zakresu podstawowego, a ponadto: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  <w:t xml:space="preserve">1) opisuje proces kształtowania się państwa moskiewskiego/rosyjskiego </w:t>
            </w:r>
            <w:r w:rsidR="00CC693C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w XVI i 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XVII w.</w:t>
            </w:r>
          </w:p>
          <w:p w14:paraId="78EB3298" w14:textId="77777777" w:rsidR="00A76B62" w:rsidRPr="00E12FE3" w:rsidRDefault="00A76B62" w:rsidP="009B4FD8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XVIII. </w:t>
            </w:r>
            <w:r w:rsidR="00CC693C" w:rsidRPr="00E12FE3">
              <w:rPr>
                <w:rFonts w:ascii="Times New Roman" w:eastAsia="Times New Roman" w:hAnsi="Times New Roman" w:cs="Times New Roman"/>
                <w:lang w:eastAsia="pl-PL"/>
              </w:rPr>
              <w:t>Państwo</w:t>
            </w:r>
            <w:r w:rsidR="00E35112"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 polsko-litewskie w czasach ostatnich Jagiellonów.</w:t>
            </w:r>
          </w:p>
          <w:p w14:paraId="7200D77E" w14:textId="77777777" w:rsidR="00E35112" w:rsidRPr="00E12FE3" w:rsidRDefault="00CC693C" w:rsidP="009B4FD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Uczeń</w:t>
            </w:r>
            <w:r w:rsidR="00E35112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́ spełnia wymagania 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określone</w:t>
            </w:r>
            <w:r w:rsidR="00E35112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dla zakresu podstawowego, a ponadto:</w:t>
            </w:r>
          </w:p>
          <w:p w14:paraId="2557FABB" w14:textId="77777777" w:rsidR="00E35112" w:rsidRPr="00E12FE3" w:rsidRDefault="00E35112" w:rsidP="009B4FD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C4587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2) wyjaśnia program „zbierania ziem ruskich” i koncepcję „Trzeciego Rzymu” w polityce moskiewskiej w kontekście obecności Rzecz</w:t>
            </w:r>
            <w:r w:rsidR="00CC693C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y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pospolitej na ziemiach litewsko-ruskich</w:t>
            </w:r>
            <w:r w:rsidR="00CC693C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.</w:t>
            </w:r>
          </w:p>
        </w:tc>
      </w:tr>
      <w:tr w:rsidR="000D120C" w:rsidRPr="00E12FE3" w14:paraId="50CF9AEF" w14:textId="77777777" w:rsidTr="000D120C">
        <w:trPr>
          <w:trHeight w:val="462"/>
        </w:trPr>
        <w:tc>
          <w:tcPr>
            <w:tcW w:w="792" w:type="pct"/>
            <w:shd w:val="clear" w:color="auto" w:fill="F7CAAC" w:themeFill="accent2" w:themeFillTint="66"/>
            <w:vAlign w:val="center"/>
          </w:tcPr>
          <w:p w14:paraId="51F73650" w14:textId="77777777" w:rsidR="007C076E" w:rsidRPr="00E12FE3" w:rsidRDefault="007C076E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495" w:type="pct"/>
            <w:shd w:val="clear" w:color="auto" w:fill="F7CAAC" w:themeFill="accent2" w:themeFillTint="66"/>
            <w:vAlign w:val="center"/>
          </w:tcPr>
          <w:p w14:paraId="13EB804B" w14:textId="0710BCD2" w:rsidR="007C076E" w:rsidRPr="00E12FE3" w:rsidRDefault="0029108F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495" w:type="pct"/>
            <w:shd w:val="clear" w:color="auto" w:fill="F7CAAC" w:themeFill="accent2" w:themeFillTint="66"/>
            <w:vAlign w:val="center"/>
          </w:tcPr>
          <w:p w14:paraId="4CA57FEF" w14:textId="7F263265" w:rsidR="007C076E" w:rsidRPr="00E12FE3" w:rsidRDefault="0092681C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  <w:tc>
          <w:tcPr>
            <w:tcW w:w="3217" w:type="pct"/>
            <w:gridSpan w:val="2"/>
            <w:shd w:val="clear" w:color="auto" w:fill="F7CAAC" w:themeFill="accent2" w:themeFillTint="66"/>
            <w:vAlign w:val="center"/>
          </w:tcPr>
          <w:p w14:paraId="0429C0A1" w14:textId="77777777" w:rsidR="007C076E" w:rsidRPr="00E12FE3" w:rsidRDefault="007C076E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B3566" w:rsidRPr="00E12FE3" w14:paraId="3439A2F9" w14:textId="77777777" w:rsidTr="003374FF">
        <w:trPr>
          <w:trHeight w:val="652"/>
        </w:trPr>
        <w:tc>
          <w:tcPr>
            <w:tcW w:w="5000" w:type="pct"/>
            <w:gridSpan w:val="5"/>
            <w:shd w:val="clear" w:color="auto" w:fill="B4C6E7" w:themeFill="accent5" w:themeFillTint="66"/>
            <w:vAlign w:val="center"/>
            <w:hideMark/>
          </w:tcPr>
          <w:p w14:paraId="2922B9AB" w14:textId="63109819" w:rsidR="000A41B3" w:rsidRPr="00E12FE3" w:rsidRDefault="00FB3566" w:rsidP="00A74F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E12FE3">
              <w:rPr>
                <w:rFonts w:ascii="Times New Roman" w:hAnsi="Times New Roman" w:cs="Times New Roman"/>
                <w:b/>
              </w:rPr>
              <w:br w:type="page"/>
            </w:r>
            <w:r w:rsidR="0092681C" w:rsidRPr="00E12FE3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Polska złotego wieku</w:t>
            </w:r>
          </w:p>
        </w:tc>
      </w:tr>
      <w:tr w:rsidR="000D120C" w:rsidRPr="00E12FE3" w14:paraId="5567BD7B" w14:textId="77777777" w:rsidTr="000D120C">
        <w:trPr>
          <w:trHeight w:val="1686"/>
        </w:trPr>
        <w:tc>
          <w:tcPr>
            <w:tcW w:w="792" w:type="pct"/>
            <w:shd w:val="clear" w:color="000000" w:fill="FFFFFF"/>
            <w:hideMark/>
          </w:tcPr>
          <w:p w14:paraId="222DF9BC" w14:textId="77777777" w:rsidR="00CD4437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Polska za panowania </w:t>
            </w:r>
          </w:p>
          <w:p w14:paraId="58D25B84" w14:textId="77777777" w:rsidR="00FB3566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ostatnich Jagiellonów</w:t>
            </w:r>
          </w:p>
        </w:tc>
        <w:tc>
          <w:tcPr>
            <w:tcW w:w="495" w:type="pct"/>
            <w:shd w:val="clear" w:color="000000" w:fill="FFFFFF"/>
            <w:hideMark/>
          </w:tcPr>
          <w:p w14:paraId="190DB5F7" w14:textId="440C3F73" w:rsidR="00FB3566" w:rsidRPr="00E12FE3" w:rsidRDefault="00503A30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495" w:type="pct"/>
            <w:shd w:val="clear" w:color="000000" w:fill="FFFFFF"/>
            <w:hideMark/>
          </w:tcPr>
          <w:p w14:paraId="3E0A847F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3217" w:type="pct"/>
            <w:gridSpan w:val="2"/>
            <w:shd w:val="clear" w:color="000000" w:fill="FFFFFF"/>
            <w:vAlign w:val="bottom"/>
            <w:hideMark/>
          </w:tcPr>
          <w:p w14:paraId="3489C5B8" w14:textId="0ED8187E" w:rsidR="00CC693C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XVIII. </w:t>
            </w:r>
            <w:r w:rsidR="009B4FD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Państwo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polsko-litewskie w czasach ostatnich Jagiellonów.</w:t>
            </w:r>
            <w:r w:rsidR="00FE498E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14:paraId="2472E58F" w14:textId="67F3918A" w:rsidR="00FB3566" w:rsidRPr="00E12FE3" w:rsidRDefault="00CC693C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</w:t>
            </w:r>
            <w:r w:rsidR="00FB7710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ń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: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1) opisuje zmiany terytorialne państwa polsko-litewskiego i charakteryzuje jego stosunki z sąsiadami w XVI w.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6450FD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Uczeń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spełnia wymagania </w:t>
            </w:r>
            <w:r w:rsidR="006450FD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określone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dla zakresu podstawowego, a ponadto: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  <w:t>1) ocenia rozwiązanie problemu państw zakonnych w Prusach i Inflantach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;</w:t>
            </w:r>
          </w:p>
          <w:p w14:paraId="66DD5DE3" w14:textId="77777777" w:rsidR="00CD4437" w:rsidRPr="00E12FE3" w:rsidRDefault="00E35112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2) wyjaśnia program „zbierania ziem ruskich” i koncepcję „Trzeciego Rzymu” w polityce moskiewskiej w kontekście obecności Rzecz</w:t>
            </w:r>
            <w:r w:rsidR="00CC693C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y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pospolitej na ziemiach litewsko-ruskich</w:t>
            </w:r>
            <w:r w:rsidR="00CC693C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.</w:t>
            </w:r>
          </w:p>
        </w:tc>
      </w:tr>
      <w:tr w:rsidR="000D120C" w:rsidRPr="00E12FE3" w14:paraId="6C0FC27B" w14:textId="77777777" w:rsidTr="000D120C">
        <w:trPr>
          <w:trHeight w:val="2381"/>
        </w:trPr>
        <w:tc>
          <w:tcPr>
            <w:tcW w:w="792" w:type="pct"/>
            <w:shd w:val="clear" w:color="000000" w:fill="FFFFFF"/>
            <w:hideMark/>
          </w:tcPr>
          <w:p w14:paraId="07DD06BB" w14:textId="77777777" w:rsidR="00FB3566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Kształtowanie się demokracji szlacheckiej</w:t>
            </w:r>
          </w:p>
        </w:tc>
        <w:tc>
          <w:tcPr>
            <w:tcW w:w="495" w:type="pct"/>
            <w:shd w:val="clear" w:color="000000" w:fill="FFFFFF"/>
            <w:hideMark/>
          </w:tcPr>
          <w:p w14:paraId="4557EEC1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495" w:type="pct"/>
            <w:shd w:val="clear" w:color="000000" w:fill="FFFFFF"/>
            <w:hideMark/>
          </w:tcPr>
          <w:p w14:paraId="596F2C24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217" w:type="pct"/>
            <w:gridSpan w:val="2"/>
            <w:shd w:val="clear" w:color="000000" w:fill="FFFFFF"/>
            <w:hideMark/>
          </w:tcPr>
          <w:p w14:paraId="18FD4C9A" w14:textId="37D7B5BD" w:rsidR="00CC693C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XVIII. </w:t>
            </w:r>
            <w:r w:rsidR="009B4FD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Państwo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polsko-litewskie w czasach ostatnich Jagiellonów.</w:t>
            </w:r>
            <w:r w:rsidR="00FE498E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14:paraId="1E65EC96" w14:textId="4EAC85CF" w:rsidR="007517FD" w:rsidRPr="00E12FE3" w:rsidRDefault="00CC693C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</w:t>
            </w:r>
            <w:r w:rsidR="00FB7710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ń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: 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 xml:space="preserve">2) </w:t>
            </w:r>
            <w:r w:rsidR="00E35112"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ocenia 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funkcjonowanie najważniejszych instytucji życia politycznego w XVI-wiecznej Polsce</w:t>
            </w:r>
            <w:r w:rsidR="007517FD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;</w:t>
            </w:r>
          </w:p>
          <w:p w14:paraId="60EC80A2" w14:textId="02416D4E" w:rsidR="007517FD" w:rsidRPr="00E12FE3" w:rsidRDefault="007517FD" w:rsidP="001A4612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C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3) omawia polską specyfikę w zakresie rozwiązań ustrojowych, struktury społecznej i</w:t>
            </w:r>
            <w:r w:rsidR="00931EDD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modelu życia gospodarczego (gospodarka folwarczno-pańszczyźniana) na tle europejskim.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CC693C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</w:t>
            </w:r>
            <w:r w:rsidR="00FB7710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ń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spełnia wymagania </w:t>
            </w:r>
            <w:r w:rsidR="00CC693C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określone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dla zakresu podstawowego, a ponadto: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="007575AE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3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) charakteryzuje ruch egzekucyjny szlachty</w:t>
            </w:r>
            <w:r w:rsidR="001A4612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i ocenia jego znaczenie dla rozwoju parlamentaryzmu w państwie polsko-litewskim</w:t>
            </w:r>
            <w:r w:rsidR="00CC693C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.</w:t>
            </w:r>
          </w:p>
        </w:tc>
      </w:tr>
      <w:tr w:rsidR="000D120C" w:rsidRPr="00E12FE3" w14:paraId="46BAC2B7" w14:textId="77777777" w:rsidTr="000D120C">
        <w:tc>
          <w:tcPr>
            <w:tcW w:w="792" w:type="pct"/>
            <w:shd w:val="clear" w:color="000000" w:fill="FFFFFF"/>
          </w:tcPr>
          <w:p w14:paraId="56D7F19C" w14:textId="29B7CBC3" w:rsidR="001230D2" w:rsidRPr="00E12FE3" w:rsidRDefault="001230D2" w:rsidP="000F5D7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Odrodzenie</w:t>
            </w:r>
            <w:r w:rsidR="000F5D70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 Polsce</w:t>
            </w:r>
          </w:p>
        </w:tc>
        <w:tc>
          <w:tcPr>
            <w:tcW w:w="495" w:type="pct"/>
            <w:shd w:val="clear" w:color="000000" w:fill="FFFFFF"/>
          </w:tcPr>
          <w:p w14:paraId="355CD260" w14:textId="77777777" w:rsidR="001230D2" w:rsidRPr="00E12FE3" w:rsidRDefault="001230D2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495" w:type="pct"/>
            <w:shd w:val="clear" w:color="000000" w:fill="FFFFFF"/>
          </w:tcPr>
          <w:p w14:paraId="44FF8B82" w14:textId="77777777" w:rsidR="001230D2" w:rsidRPr="00E12FE3" w:rsidRDefault="001230D2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3217" w:type="pct"/>
            <w:gridSpan w:val="2"/>
            <w:shd w:val="clear" w:color="000000" w:fill="FFFFFF"/>
            <w:vAlign w:val="bottom"/>
          </w:tcPr>
          <w:p w14:paraId="1A97E3E1" w14:textId="77777777" w:rsidR="00CC693C" w:rsidRPr="00E12FE3" w:rsidRDefault="001230D2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XXI. Renesans w Polsce.</w:t>
            </w:r>
            <w:r w:rsidR="00FE498E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14:paraId="4052E227" w14:textId="1EAE4218" w:rsidR="001230D2" w:rsidRPr="00E12FE3" w:rsidRDefault="00CC693C" w:rsidP="001A461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</w:t>
            </w:r>
            <w:r w:rsidR="00FB7710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ń</w:t>
            </w:r>
            <w:r w:rsidR="001230D2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: </w:t>
            </w:r>
            <w:r w:rsidR="001230D2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1</w:t>
            </w:r>
            <w:r w:rsidR="001230D2"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) </w:t>
            </w:r>
            <w:r w:rsidR="00E35112"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charakteryzuje i </w:t>
            </w:r>
            <w:r w:rsidR="001230D2" w:rsidRPr="00E12FE3">
              <w:rPr>
                <w:rFonts w:ascii="Times New Roman" w:eastAsia="Times New Roman" w:hAnsi="Times New Roman" w:cs="Times New Roman"/>
                <w:lang w:eastAsia="pl-PL"/>
              </w:rPr>
              <w:t>ocenia dorobek polskiej myśli politycznej doby renesansu;</w:t>
            </w:r>
            <w:r w:rsidR="001230D2" w:rsidRPr="00E12FE3">
              <w:rPr>
                <w:rFonts w:ascii="Times New Roman" w:eastAsia="Times New Roman" w:hAnsi="Times New Roman" w:cs="Times New Roman"/>
                <w:lang w:eastAsia="pl-PL"/>
              </w:rPr>
              <w:br/>
              <w:t>2) rozpoznaje dokonania twórców polskiego odrodzenia w dziedzinie kultury</w:t>
            </w:r>
            <w:r w:rsidR="00D94050"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 w odniesieniu do swojego regionu</w:t>
            </w:r>
            <w:r w:rsidR="001230D2" w:rsidRPr="00E12FE3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="001230D2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9B4FD8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Uczeń spełnia wymagania określone </w:t>
            </w:r>
            <w:r w:rsidR="001230D2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dla zakresu podstawowego, a ponadto</w:t>
            </w:r>
            <w:r w:rsidR="001A4612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</w:t>
            </w:r>
            <w:r w:rsidR="004C3A49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ocenia wpływ reformacji </w:t>
            </w:r>
            <w:r w:rsidR="000D120C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="004C3A49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i kontrreformacji na rozwój kultury w Rzeczypospolitej Obojga Narodów.</w:t>
            </w:r>
          </w:p>
        </w:tc>
      </w:tr>
      <w:tr w:rsidR="000D120C" w:rsidRPr="00E12FE3" w14:paraId="7D1F76D3" w14:textId="77777777" w:rsidTr="000D120C">
        <w:tc>
          <w:tcPr>
            <w:tcW w:w="792" w:type="pct"/>
            <w:shd w:val="clear" w:color="000000" w:fill="FFFFFF"/>
            <w:hideMark/>
          </w:tcPr>
          <w:p w14:paraId="1C7EEA01" w14:textId="25BDC18F" w:rsidR="00FB3566" w:rsidRPr="00E12FE3" w:rsidRDefault="001A4612" w:rsidP="001A461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Reformacja 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 ziemiach polskich</w:t>
            </w:r>
          </w:p>
        </w:tc>
        <w:tc>
          <w:tcPr>
            <w:tcW w:w="495" w:type="pct"/>
            <w:shd w:val="clear" w:color="000000" w:fill="FFFFFF"/>
            <w:hideMark/>
          </w:tcPr>
          <w:p w14:paraId="4BE3EE7F" w14:textId="77777777" w:rsidR="00FB3566" w:rsidRPr="00E12FE3" w:rsidRDefault="001230D2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495" w:type="pct"/>
            <w:shd w:val="clear" w:color="000000" w:fill="FFFFFF"/>
            <w:hideMark/>
          </w:tcPr>
          <w:p w14:paraId="02415894" w14:textId="77777777" w:rsidR="00FB3566" w:rsidRPr="00E12FE3" w:rsidRDefault="001230D2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217" w:type="pct"/>
            <w:gridSpan w:val="2"/>
            <w:shd w:val="clear" w:color="000000" w:fill="FFFFFF"/>
            <w:vAlign w:val="bottom"/>
            <w:hideMark/>
          </w:tcPr>
          <w:p w14:paraId="1FEFE276" w14:textId="112A73F2" w:rsidR="002A23BF" w:rsidRPr="00E12FE3" w:rsidRDefault="00FB3566" w:rsidP="000D120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XVIII. </w:t>
            </w:r>
            <w:r w:rsidR="009B4FD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Państwo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polsko-litewskie w czasach ostatnich Jagiellonów.</w:t>
            </w:r>
            <w:r w:rsidR="00FE498E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14:paraId="7343608E" w14:textId="1425DCB0" w:rsidR="001A4612" w:rsidRPr="00E12FE3" w:rsidRDefault="00FB7710" w:rsidP="000D120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Uczeń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: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4) przedstawia sytuację wyznaniową na ziemiach państwa polsko-litewskiego w XVI w.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9B4FD8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Uczeń spełnia wymagania określone 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dla zakresu podstawowego, a ponadto: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  <w:t xml:space="preserve">4) charakteryzuje główne nurty reformacji w państwie polsko-litewskim. </w:t>
            </w:r>
          </w:p>
          <w:p w14:paraId="439FDC1C" w14:textId="7ADC2AB5" w:rsidR="002A23BF" w:rsidRPr="00E12FE3" w:rsidRDefault="00FB3566" w:rsidP="000D120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XIX. Powstanie Rzeczypospolitej Obojga Narodów.</w:t>
            </w:r>
            <w:r w:rsidR="00FE498E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14:paraId="66CBEB0C" w14:textId="77777777" w:rsidR="008C70EB" w:rsidRPr="00E12FE3" w:rsidRDefault="00BA4363" w:rsidP="000D120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</w:t>
            </w:r>
            <w:r w:rsidR="00FB7710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ń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: </w:t>
            </w:r>
          </w:p>
          <w:p w14:paraId="38051323" w14:textId="77777777" w:rsidR="008C70EB" w:rsidRPr="00E12FE3" w:rsidRDefault="008C70EB" w:rsidP="000D120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3) opisuje strukturę terytorialną i ludnościową Rzecz</w:t>
            </w:r>
            <w:r w:rsidR="00931EDD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y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pospolitej Obojga Narodów;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) wyjaśnia prawne i kulturowe podstawy tolerancji religijnej na ziemiach Rzeczypospolitej Obojga Narodów</w:t>
            </w:r>
            <w:r w:rsidR="00A471A3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 XVI w.</w:t>
            </w:r>
          </w:p>
          <w:p w14:paraId="6CD1734F" w14:textId="77777777" w:rsidR="008C70EB" w:rsidRPr="00E12FE3" w:rsidRDefault="008C70EB" w:rsidP="000D120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660033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>XXI. Renesans w Polsce.</w:t>
            </w:r>
          </w:p>
          <w:p w14:paraId="7FC9D5E4" w14:textId="1E2A490B" w:rsidR="001230D2" w:rsidRPr="00E12FE3" w:rsidRDefault="009B4FD8" w:rsidP="000D120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Uczeń spełnia wymagania określone 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dla zakresu podstawowego, a ponadto</w:t>
            </w:r>
            <w:r w:rsidR="001A4612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</w:t>
            </w:r>
            <w:r w:rsidR="008C70EB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ocenia wpływ reformacji </w:t>
            </w:r>
            <w:r w:rsidR="000D120C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="008C70EB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i kontrreformacji na rozwój kultury w Rzeczypospolitej Obojga Narodów.</w:t>
            </w:r>
          </w:p>
        </w:tc>
      </w:tr>
      <w:tr w:rsidR="000D120C" w:rsidRPr="00E12FE3" w14:paraId="7B171709" w14:textId="77777777" w:rsidTr="000D120C">
        <w:tc>
          <w:tcPr>
            <w:tcW w:w="792" w:type="pct"/>
            <w:shd w:val="clear" w:color="000000" w:fill="FFFFFF"/>
            <w:hideMark/>
          </w:tcPr>
          <w:p w14:paraId="181C582D" w14:textId="5DD39870" w:rsidR="00FB3566" w:rsidRPr="00E12FE3" w:rsidRDefault="008C70EB" w:rsidP="000F5D7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Rzeczpospolita</w:t>
            </w:r>
            <w:r w:rsidR="000F5D70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Obojga Narodów</w:t>
            </w:r>
          </w:p>
        </w:tc>
        <w:tc>
          <w:tcPr>
            <w:tcW w:w="495" w:type="pct"/>
            <w:shd w:val="clear" w:color="000000" w:fill="FFFFFF"/>
            <w:hideMark/>
          </w:tcPr>
          <w:p w14:paraId="126F6E3F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495" w:type="pct"/>
            <w:shd w:val="clear" w:color="000000" w:fill="FFFFFF"/>
            <w:hideMark/>
          </w:tcPr>
          <w:p w14:paraId="57E52DB1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217" w:type="pct"/>
            <w:gridSpan w:val="2"/>
            <w:shd w:val="clear" w:color="000000" w:fill="FFFFFF"/>
            <w:vAlign w:val="bottom"/>
            <w:hideMark/>
          </w:tcPr>
          <w:p w14:paraId="0E16D218" w14:textId="77777777" w:rsidR="00BA4363" w:rsidRPr="00E12FE3" w:rsidRDefault="00FB3566" w:rsidP="000D120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XIX. Powstanie Rzeczypospolitej Obojga Narodów.</w:t>
            </w:r>
            <w:r w:rsidR="00FE498E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14:paraId="1C86A0B0" w14:textId="4F0D997C" w:rsidR="008C70EB" w:rsidRPr="00E12FE3" w:rsidRDefault="00BA4363" w:rsidP="000D120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</w:t>
            </w:r>
            <w:r w:rsidR="00FB7710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ń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: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 xml:space="preserve">1) wyjaśnia przyczyny, okoliczności </w:t>
            </w:r>
            <w:r w:rsidR="008C70EB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i 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następstwa zawarcia unii realnej pomiędzy Koroną </w:t>
            </w:r>
            <w:r w:rsidR="001A4612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 Litwą;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2) charakteryzuje ustrój Rzeczypospolitej Obojga Narodów w świe</w:t>
            </w:r>
            <w:r w:rsidR="008C70EB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tle postanowień unii lubelskiej;</w:t>
            </w:r>
          </w:p>
          <w:p w14:paraId="70334CD2" w14:textId="51DAB990" w:rsidR="008C70EB" w:rsidRPr="00E12FE3" w:rsidRDefault="008C70EB" w:rsidP="000D120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660033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3) opisuje strukturę terytorialną i ludnościową Rzeczypospolitej Obojga Narodów.</w:t>
            </w:r>
          </w:p>
        </w:tc>
      </w:tr>
      <w:tr w:rsidR="000D120C" w:rsidRPr="00E12FE3" w14:paraId="49F63B15" w14:textId="77777777" w:rsidTr="000D120C">
        <w:trPr>
          <w:trHeight w:val="2305"/>
        </w:trPr>
        <w:tc>
          <w:tcPr>
            <w:tcW w:w="792" w:type="pct"/>
            <w:shd w:val="clear" w:color="000000" w:fill="FFFFFF"/>
            <w:hideMark/>
          </w:tcPr>
          <w:p w14:paraId="3FDBB320" w14:textId="77777777" w:rsidR="00FB3566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Pierwsi władcy elekcyjni na polskim tronie</w:t>
            </w:r>
            <w:r w:rsidR="00583184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14:paraId="6A739A08" w14:textId="77777777" w:rsidR="00583184" w:rsidRPr="00E12FE3" w:rsidRDefault="00583184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95" w:type="pct"/>
            <w:shd w:val="clear" w:color="000000" w:fill="FFFFFF"/>
            <w:hideMark/>
          </w:tcPr>
          <w:p w14:paraId="6FE902B7" w14:textId="77777777" w:rsidR="00FB3566" w:rsidRPr="00E12FE3" w:rsidRDefault="008C70EB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495" w:type="pct"/>
            <w:shd w:val="clear" w:color="000000" w:fill="FFFFFF"/>
            <w:hideMark/>
          </w:tcPr>
          <w:p w14:paraId="591A1034" w14:textId="77777777" w:rsidR="00FB3566" w:rsidRPr="00E12FE3" w:rsidRDefault="008C70EB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217" w:type="pct"/>
            <w:gridSpan w:val="2"/>
            <w:shd w:val="clear" w:color="000000" w:fill="FFFFFF"/>
            <w:vAlign w:val="bottom"/>
            <w:hideMark/>
          </w:tcPr>
          <w:p w14:paraId="57EC801E" w14:textId="77777777" w:rsidR="004F50E2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XX. Pierwsze wolne elekcje i ich </w:t>
            </w:r>
            <w:r w:rsidR="00FA6D84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następstwa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="00FE498E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14:paraId="26FBE7F3" w14:textId="77777777" w:rsidR="00583184" w:rsidRPr="00E12FE3" w:rsidRDefault="004F50E2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</w:t>
            </w:r>
            <w:r w:rsidR="00FB7710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ń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: </w:t>
            </w:r>
          </w:p>
          <w:p w14:paraId="28FE2215" w14:textId="77777777" w:rsidR="0007374D" w:rsidRPr="00E12FE3" w:rsidRDefault="0007374D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>) opisuje okoliczności, zasady, przebieg i następstwa pierwszych wolnych elekcji</w:t>
            </w:r>
            <w:r w:rsidR="009E4162"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, uwzględniając artykuły henrykowskie i </w:t>
            </w:r>
            <w:r w:rsidR="009E4162" w:rsidRPr="00E12FE3">
              <w:rPr>
                <w:rFonts w:ascii="Times New Roman" w:eastAsia="Times New Roman" w:hAnsi="Times New Roman" w:cs="Times New Roman"/>
                <w:i/>
                <w:lang w:eastAsia="pl-PL"/>
              </w:rPr>
              <w:t>pacta conventa</w:t>
            </w: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>;</w:t>
            </w:r>
          </w:p>
          <w:p w14:paraId="386E3A13" w14:textId="77777777" w:rsidR="00583184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2) charakteryzu</w:t>
            </w:r>
            <w:r w:rsidR="00583184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je działania Stefana Batorego w 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zakresie polityki </w:t>
            </w:r>
            <w:r w:rsidR="00583184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wewnętrznej i 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zagranicznej</w:t>
            </w:r>
            <w:r w:rsidR="004F50E2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</w:p>
          <w:p w14:paraId="6A2FE1CC" w14:textId="2DEEFDD1" w:rsidR="003374FF" w:rsidRPr="009B4FD8" w:rsidRDefault="00FB7710" w:rsidP="001A461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Uczeń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spełnia wymagania </w:t>
            </w:r>
            <w:r w:rsidR="00A26A9E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określone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dla zakresu podstawowego, a ponadto</w:t>
            </w:r>
            <w:r w:rsidR="001A4612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</w:t>
            </w:r>
            <w:r w:rsidR="001E099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charakteryzuje sytuację wewnętrzną i międzynarodową Rzecz</w:t>
            </w:r>
            <w:r w:rsidR="004F50E2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y</w:t>
            </w:r>
            <w:r w:rsidR="001E099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pospolitej na początku panowania Zygmunta III Wazy</w:t>
            </w:r>
            <w:r w:rsidR="004F50E2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.</w:t>
            </w:r>
          </w:p>
        </w:tc>
      </w:tr>
      <w:tr w:rsidR="000D120C" w:rsidRPr="00E12FE3" w14:paraId="3D33D9AF" w14:textId="77777777" w:rsidTr="000D120C">
        <w:tc>
          <w:tcPr>
            <w:tcW w:w="792" w:type="pct"/>
            <w:shd w:val="clear" w:color="000000" w:fill="FFFFFF"/>
            <w:hideMark/>
          </w:tcPr>
          <w:p w14:paraId="2F333435" w14:textId="5053959F" w:rsidR="00FB3566" w:rsidRPr="00E12FE3" w:rsidRDefault="00FB3566" w:rsidP="003374F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hAnsi="Times New Roman" w:cs="Times New Roman"/>
              </w:rPr>
              <w:br w:type="page"/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Gospodarka i społeczeństwo </w:t>
            </w:r>
            <w:r w:rsidR="00B82A94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państwa polsko-</w:t>
            </w:r>
            <w:r w:rsidR="000F5D70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-</w:t>
            </w:r>
            <w:r w:rsidR="00B82A94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litewskiego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w XVI </w:t>
            </w:r>
            <w:r w:rsidR="000F5D70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 </w:t>
            </w:r>
            <w:r w:rsidR="00B82A94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na początku 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XVII w. </w:t>
            </w:r>
          </w:p>
        </w:tc>
        <w:tc>
          <w:tcPr>
            <w:tcW w:w="495" w:type="pct"/>
            <w:shd w:val="clear" w:color="000000" w:fill="FFFFFF"/>
            <w:hideMark/>
          </w:tcPr>
          <w:p w14:paraId="5A66B16A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495" w:type="pct"/>
            <w:shd w:val="clear" w:color="000000" w:fill="FFFFFF"/>
            <w:hideMark/>
          </w:tcPr>
          <w:p w14:paraId="30B11962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217" w:type="pct"/>
            <w:gridSpan w:val="2"/>
            <w:shd w:val="clear" w:color="000000" w:fill="FFFFFF"/>
            <w:vAlign w:val="bottom"/>
            <w:hideMark/>
          </w:tcPr>
          <w:p w14:paraId="15279155" w14:textId="77777777" w:rsidR="00E43C69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XVIII. </w:t>
            </w:r>
            <w:r w:rsidR="00A26A9E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Państwo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polsko-litewskie w</w:t>
            </w:r>
            <w:r w:rsidR="00583184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czasach ostatnich Jagiellonów.</w:t>
            </w:r>
            <w:r w:rsidR="00FE498E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14:paraId="29FF1D5B" w14:textId="77777777" w:rsidR="00583184" w:rsidRPr="00E12FE3" w:rsidRDefault="00FB7710" w:rsidP="009B4FD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Uczeń</w:t>
            </w:r>
            <w:r w:rsidR="00583184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:</w:t>
            </w:r>
          </w:p>
          <w:p w14:paraId="3B15FDBB" w14:textId="77777777" w:rsidR="00583184" w:rsidRPr="00E12FE3" w:rsidRDefault="00FB3566" w:rsidP="009B4FD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3) omawia polską specyfikę w zakresie rozwiązań </w:t>
            </w:r>
            <w:r w:rsidR="00B82A94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ustrojowych, 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struktury społecznej i modelu życia gospodarczego (gospodarka folwarczno-pańszczyźniana) na tle europejskim.</w:t>
            </w:r>
          </w:p>
          <w:p w14:paraId="26F2F654" w14:textId="77777777" w:rsidR="00E43C69" w:rsidRPr="00E12FE3" w:rsidRDefault="00FB3566" w:rsidP="009B4FD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XIX. Powstanie Rzeczypospolitej Obojga Narodów.</w:t>
            </w:r>
            <w:r w:rsidR="00FE498E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14:paraId="51E0B614" w14:textId="77777777" w:rsidR="00583184" w:rsidRPr="00E12FE3" w:rsidRDefault="00E43C69" w:rsidP="009B4FD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</w:t>
            </w:r>
            <w:r w:rsidR="00FB7710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ń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:</w:t>
            </w:r>
          </w:p>
          <w:p w14:paraId="4376BCC0" w14:textId="176A6EE5" w:rsidR="00B82A94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3) opisuje strukturę terytorialną i ludnościową Rzeczypospolitej Obojga Narodów.</w:t>
            </w:r>
          </w:p>
        </w:tc>
      </w:tr>
      <w:tr w:rsidR="000D120C" w:rsidRPr="00E12FE3" w14:paraId="079C5D08" w14:textId="77777777" w:rsidTr="000D120C">
        <w:trPr>
          <w:trHeight w:val="476"/>
        </w:trPr>
        <w:tc>
          <w:tcPr>
            <w:tcW w:w="792" w:type="pct"/>
            <w:shd w:val="clear" w:color="auto" w:fill="F7CAAC" w:themeFill="accent2" w:themeFillTint="66"/>
            <w:vAlign w:val="center"/>
          </w:tcPr>
          <w:p w14:paraId="0932D071" w14:textId="77777777" w:rsidR="007C076E" w:rsidRPr="00E12FE3" w:rsidRDefault="007C076E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495" w:type="pct"/>
            <w:shd w:val="clear" w:color="auto" w:fill="F7CAAC" w:themeFill="accent2" w:themeFillTint="66"/>
            <w:vAlign w:val="center"/>
          </w:tcPr>
          <w:p w14:paraId="7D73258F" w14:textId="7A7D713B" w:rsidR="007C076E" w:rsidRPr="00E12FE3" w:rsidRDefault="00503A30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495" w:type="pct"/>
            <w:shd w:val="clear" w:color="auto" w:fill="F7CAAC" w:themeFill="accent2" w:themeFillTint="66"/>
            <w:vAlign w:val="center"/>
          </w:tcPr>
          <w:p w14:paraId="4574ED17" w14:textId="77777777" w:rsidR="007C076E" w:rsidRPr="00E12FE3" w:rsidRDefault="00B82A94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3217" w:type="pct"/>
            <w:gridSpan w:val="2"/>
            <w:shd w:val="clear" w:color="auto" w:fill="F7CAAC" w:themeFill="accent2" w:themeFillTint="66"/>
            <w:vAlign w:val="center"/>
          </w:tcPr>
          <w:p w14:paraId="31B854DC" w14:textId="77777777" w:rsidR="007C076E" w:rsidRPr="00E12FE3" w:rsidRDefault="007C076E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B3566" w:rsidRPr="00E12FE3" w14:paraId="745BE874" w14:textId="77777777" w:rsidTr="003374FF">
        <w:trPr>
          <w:trHeight w:val="652"/>
        </w:trPr>
        <w:tc>
          <w:tcPr>
            <w:tcW w:w="5000" w:type="pct"/>
            <w:gridSpan w:val="5"/>
            <w:shd w:val="clear" w:color="auto" w:fill="B4C6E7" w:themeFill="accent5" w:themeFillTint="66"/>
            <w:vAlign w:val="center"/>
            <w:hideMark/>
          </w:tcPr>
          <w:p w14:paraId="224962B1" w14:textId="7B5D26CD" w:rsidR="00B82A94" w:rsidRPr="00E12FE3" w:rsidRDefault="007C076E" w:rsidP="003374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 xml:space="preserve">Europa </w:t>
            </w:r>
            <w:r w:rsidR="00FB3566" w:rsidRPr="00E12FE3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i </w:t>
            </w:r>
            <w:r w:rsidR="00B82A94" w:rsidRPr="00E12FE3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Rzeczpospolita</w:t>
            </w:r>
            <w:r w:rsidRPr="00E12FE3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 xml:space="preserve"> </w:t>
            </w:r>
            <w:r w:rsidR="003374FF" w:rsidRPr="00E12FE3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 xml:space="preserve">w XVII w. </w:t>
            </w:r>
          </w:p>
        </w:tc>
      </w:tr>
      <w:tr w:rsidR="00FB3566" w:rsidRPr="00E12FE3" w14:paraId="10208167" w14:textId="77777777" w:rsidTr="000D120C">
        <w:trPr>
          <w:trHeight w:val="1253"/>
        </w:trPr>
        <w:tc>
          <w:tcPr>
            <w:tcW w:w="792" w:type="pct"/>
            <w:shd w:val="clear" w:color="000000" w:fill="FFFFFF"/>
            <w:hideMark/>
          </w:tcPr>
          <w:p w14:paraId="04F1A746" w14:textId="77777777" w:rsidR="00FB3566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Wojna trzydziestoletnia</w:t>
            </w:r>
          </w:p>
        </w:tc>
        <w:tc>
          <w:tcPr>
            <w:tcW w:w="495" w:type="pct"/>
            <w:shd w:val="clear" w:color="000000" w:fill="FFFFFF"/>
            <w:hideMark/>
          </w:tcPr>
          <w:p w14:paraId="45AAE918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734" w:type="pct"/>
            <w:gridSpan w:val="2"/>
            <w:shd w:val="clear" w:color="000000" w:fill="FFFFFF"/>
            <w:hideMark/>
          </w:tcPr>
          <w:p w14:paraId="48BD0E31" w14:textId="77777777" w:rsidR="00FB3566" w:rsidRPr="00E12FE3" w:rsidRDefault="000D0CFE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979" w:type="pct"/>
            <w:shd w:val="clear" w:color="000000" w:fill="FFFFFF"/>
            <w:vAlign w:val="bottom"/>
            <w:hideMark/>
          </w:tcPr>
          <w:p w14:paraId="17D64ACA" w14:textId="77777777" w:rsidR="00CB3A14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XVII. Europa w XVI</w:t>
            </w:r>
            <w:r w:rsidR="00CB3A14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i 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XVII w.</w:t>
            </w:r>
            <w:r w:rsidR="00FE498E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14:paraId="12FFEAD2" w14:textId="77777777" w:rsidR="00D96FBB" w:rsidRPr="00E12FE3" w:rsidRDefault="00FB7710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>Uczeń</w:t>
            </w:r>
            <w:r w:rsidR="00FB3566" w:rsidRPr="00E12FE3">
              <w:rPr>
                <w:rFonts w:ascii="Times New Roman" w:eastAsia="Times New Roman" w:hAnsi="Times New Roman" w:cs="Times New Roman"/>
                <w:lang w:eastAsia="pl-PL"/>
              </w:rPr>
              <w:t>:</w:t>
            </w:r>
          </w:p>
          <w:p w14:paraId="7EE0400B" w14:textId="77777777" w:rsidR="00D96FBB" w:rsidRPr="00E12FE3" w:rsidRDefault="00D96FBB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>1) wyjaśnia znaczenie wojny trzydziestoletniej.</w:t>
            </w:r>
          </w:p>
          <w:p w14:paraId="7C05EA51" w14:textId="77777777" w:rsidR="00D96FBB" w:rsidRPr="00E12FE3" w:rsidRDefault="00CB3A14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Uczeń</w:t>
            </w:r>
            <w:r w:rsidR="00D96FBB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́ spełnia wymagania określone dla zakresu podstawowego, a ponadto:</w:t>
            </w:r>
          </w:p>
          <w:p w14:paraId="019D71B9" w14:textId="67842468" w:rsidR="00FF6F4D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2) charakteryzuje konflikty polityczne w Europie, z uwzględnieniem ekspansji tureckiej i charakteru wojny trzydziestoletniej.</w:t>
            </w:r>
          </w:p>
        </w:tc>
      </w:tr>
      <w:tr w:rsidR="00FB3566" w:rsidRPr="00E12FE3" w14:paraId="6E1B5EC9" w14:textId="77777777" w:rsidTr="000D120C">
        <w:tc>
          <w:tcPr>
            <w:tcW w:w="792" w:type="pct"/>
            <w:shd w:val="clear" w:color="000000" w:fill="FFFFFF"/>
            <w:hideMark/>
          </w:tcPr>
          <w:p w14:paraId="0C0FF085" w14:textId="79A00FE1" w:rsidR="00FB3566" w:rsidRPr="00E12FE3" w:rsidRDefault="000D0CFE" w:rsidP="000F5D7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Absolutyzm we Francji</w:t>
            </w:r>
          </w:p>
        </w:tc>
        <w:tc>
          <w:tcPr>
            <w:tcW w:w="495" w:type="pct"/>
            <w:shd w:val="clear" w:color="000000" w:fill="FFFFFF"/>
            <w:hideMark/>
          </w:tcPr>
          <w:p w14:paraId="5A8AD503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734" w:type="pct"/>
            <w:gridSpan w:val="2"/>
            <w:shd w:val="clear" w:color="000000" w:fill="FFFFFF"/>
            <w:hideMark/>
          </w:tcPr>
          <w:p w14:paraId="1B1AC4DC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979" w:type="pct"/>
            <w:shd w:val="clear" w:color="000000" w:fill="FFFFFF"/>
            <w:vAlign w:val="bottom"/>
            <w:hideMark/>
          </w:tcPr>
          <w:p w14:paraId="6CFEED8F" w14:textId="77777777" w:rsidR="00CB3A14" w:rsidRPr="00E12FE3" w:rsidRDefault="00CB3A14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XVII. Europa w XVI i 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XVII w.</w:t>
            </w:r>
            <w:r w:rsidR="00FE498E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14:paraId="29F66F5F" w14:textId="44F83229" w:rsidR="000D0CFE" w:rsidRPr="00E12FE3" w:rsidRDefault="00CB3A14" w:rsidP="003374F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3399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</w:t>
            </w:r>
            <w:r w:rsidR="00FB7710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ń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: 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846098"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2) porównuje </w:t>
            </w:r>
            <w:r w:rsidR="00D96FBB" w:rsidRPr="00E12FE3">
              <w:rPr>
                <w:rFonts w:ascii="Times New Roman" w:eastAsia="Times New Roman" w:hAnsi="Times New Roman" w:cs="Times New Roman"/>
                <w:lang w:eastAsia="pl-PL"/>
              </w:rPr>
              <w:t>ewolucję ustroju Francji i Anglii w XVII w</w:t>
            </w:r>
            <w:r w:rsidR="003374FF" w:rsidRPr="00E12FE3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</w:tr>
      <w:tr w:rsidR="00FB3566" w:rsidRPr="00E12FE3" w14:paraId="6F66CEAE" w14:textId="77777777" w:rsidTr="000D120C">
        <w:trPr>
          <w:trHeight w:val="1445"/>
        </w:trPr>
        <w:tc>
          <w:tcPr>
            <w:tcW w:w="792" w:type="pct"/>
            <w:shd w:val="clear" w:color="000000" w:fill="FFFFFF"/>
            <w:hideMark/>
          </w:tcPr>
          <w:p w14:paraId="2B10259B" w14:textId="77777777" w:rsidR="00FB3566" w:rsidRPr="00E12FE3" w:rsidRDefault="000D0CFE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Powstanie monarchii parlamentarnej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w Anglii </w:t>
            </w:r>
          </w:p>
        </w:tc>
        <w:tc>
          <w:tcPr>
            <w:tcW w:w="495" w:type="pct"/>
            <w:shd w:val="clear" w:color="000000" w:fill="FFFFFF"/>
            <w:hideMark/>
          </w:tcPr>
          <w:p w14:paraId="257F6408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734" w:type="pct"/>
            <w:gridSpan w:val="2"/>
            <w:shd w:val="clear" w:color="000000" w:fill="FFFFFF"/>
            <w:hideMark/>
          </w:tcPr>
          <w:p w14:paraId="232D4DA4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979" w:type="pct"/>
            <w:shd w:val="clear" w:color="000000" w:fill="FFFFFF"/>
            <w:vAlign w:val="bottom"/>
            <w:hideMark/>
          </w:tcPr>
          <w:p w14:paraId="1C08520A" w14:textId="77777777" w:rsidR="00CB3A14" w:rsidRPr="00E12FE3" w:rsidRDefault="00CB3A14" w:rsidP="009B4FD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XVII. Europa w XVI i 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XVII w.</w:t>
            </w:r>
            <w:r w:rsidR="00FE498E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14:paraId="06400BB9" w14:textId="6C0AEFFF" w:rsidR="00FB3566" w:rsidRPr="00E12FE3" w:rsidRDefault="00CB3A14" w:rsidP="009B4FD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660033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</w:t>
            </w:r>
            <w:r w:rsidR="00FB7710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ń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: 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3374FF" w:rsidRPr="00E12FE3">
              <w:rPr>
                <w:rFonts w:ascii="Times New Roman" w:eastAsia="Times New Roman" w:hAnsi="Times New Roman" w:cs="Times New Roman"/>
                <w:lang w:eastAsia="pl-PL"/>
              </w:rPr>
              <w:t>2) porównuje ewolucję ustroju Francji i Anglii w XVII w.</w:t>
            </w:r>
          </w:p>
          <w:p w14:paraId="5F769C89" w14:textId="77777777" w:rsidR="000D0CFE" w:rsidRPr="00E12FE3" w:rsidRDefault="000D0CFE" w:rsidP="009B4FD8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>XXIV. Europa w dobie oświecenia.</w:t>
            </w:r>
          </w:p>
          <w:p w14:paraId="646024AF" w14:textId="76FAD823" w:rsidR="0062548E" w:rsidRPr="00E12FE3" w:rsidRDefault="009B4FD8" w:rsidP="009B4FD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Uczeń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spełnia wymagania </w:t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określone </w:t>
            </w:r>
            <w:r w:rsidR="000D0CFE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dla zakresu podstawowego, a ponadto: </w:t>
            </w:r>
          </w:p>
          <w:p w14:paraId="576C4383" w14:textId="6101BD01" w:rsidR="000D0CFE" w:rsidRPr="00E12FE3" w:rsidRDefault="000D0CFE" w:rsidP="009B4FD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660033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1) opisuje rozwój parlamentaryzmu i rewolucję przemysłową w Anglii.</w:t>
            </w:r>
          </w:p>
        </w:tc>
      </w:tr>
      <w:tr w:rsidR="00FB3566" w:rsidRPr="00E12FE3" w14:paraId="318B8BBB" w14:textId="77777777" w:rsidTr="000D120C">
        <w:tc>
          <w:tcPr>
            <w:tcW w:w="792" w:type="pct"/>
            <w:shd w:val="clear" w:color="000000" w:fill="FFFFFF"/>
            <w:hideMark/>
          </w:tcPr>
          <w:p w14:paraId="5613DE19" w14:textId="77777777" w:rsidR="00D04636" w:rsidRPr="00E12FE3" w:rsidRDefault="00D0463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Barok w Europie </w:t>
            </w:r>
          </w:p>
          <w:p w14:paraId="533C4CB5" w14:textId="77777777" w:rsidR="00FB3566" w:rsidRPr="00E12FE3" w:rsidRDefault="00D0463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 w Polsce</w:t>
            </w:r>
          </w:p>
        </w:tc>
        <w:tc>
          <w:tcPr>
            <w:tcW w:w="495" w:type="pct"/>
            <w:shd w:val="clear" w:color="000000" w:fill="FFFFFF"/>
            <w:hideMark/>
          </w:tcPr>
          <w:p w14:paraId="4B579D9C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734" w:type="pct"/>
            <w:gridSpan w:val="2"/>
            <w:shd w:val="clear" w:color="000000" w:fill="FFFFFF"/>
            <w:hideMark/>
          </w:tcPr>
          <w:p w14:paraId="7B464C0D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2979" w:type="pct"/>
            <w:shd w:val="clear" w:color="000000" w:fill="FFFFFF"/>
            <w:vAlign w:val="bottom"/>
            <w:hideMark/>
          </w:tcPr>
          <w:p w14:paraId="52E07B85" w14:textId="77777777" w:rsidR="0062548E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XVII. Europa w XVI</w:t>
            </w:r>
            <w:r w:rsidR="0062548E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i 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XVII w.</w:t>
            </w:r>
            <w:r w:rsidR="00FE498E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14:paraId="08EF6D45" w14:textId="77777777" w:rsidR="00FB3566" w:rsidRPr="00E12FE3" w:rsidRDefault="0062548E" w:rsidP="009B4FD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Uczeń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: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846098" w:rsidRPr="00E12FE3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FB3566" w:rsidRPr="00E12FE3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opisuje przemiany w kulturze europejskiej w XVII w.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</w:t>
            </w:r>
            <w:r w:rsidR="00DA0909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ń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spełnia wymagania 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określone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dla zakresu podstawowego, a ponadto: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="00846098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5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) charakteryzuje sztukę barokową.</w:t>
            </w:r>
          </w:p>
          <w:p w14:paraId="775B09B6" w14:textId="4370C1F9" w:rsidR="00D04636" w:rsidRPr="00E12FE3" w:rsidRDefault="00D04636" w:rsidP="009B4FD8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XXIII. Ustrój, </w:t>
            </w:r>
            <w:r w:rsidR="009B4FD8">
              <w:rPr>
                <w:rFonts w:ascii="Times New Roman" w:eastAsia="Times New Roman" w:hAnsi="Times New Roman" w:cs="Times New Roman"/>
                <w:lang w:eastAsia="pl-PL"/>
              </w:rPr>
              <w:t>społeczeństwo</w:t>
            </w: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 i kultura Rzeczypospolitej Obojga Narodów w XVII w.</w:t>
            </w:r>
          </w:p>
          <w:p w14:paraId="7A90749D" w14:textId="77777777" w:rsidR="0007374D" w:rsidRPr="00E12FE3" w:rsidRDefault="0007374D" w:rsidP="009B4FD8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>Uczeń:</w:t>
            </w:r>
          </w:p>
          <w:p w14:paraId="12D6A1A6" w14:textId="77777777" w:rsidR="0007374D" w:rsidRPr="00E12FE3" w:rsidRDefault="00846098" w:rsidP="009B4FD8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07374D" w:rsidRPr="00E12FE3">
              <w:rPr>
                <w:rFonts w:ascii="Times New Roman" w:eastAsia="Times New Roman" w:hAnsi="Times New Roman" w:cs="Times New Roman"/>
                <w:lang w:eastAsia="pl-PL"/>
              </w:rPr>
              <w:t>) rozpoznaje dokonania twórców epoki baroku powstałe na terytorium Rzeczypospolitej Obojga Narodów.</w:t>
            </w:r>
          </w:p>
          <w:p w14:paraId="4F042576" w14:textId="55B775C8" w:rsidR="00D04636" w:rsidRPr="00E12FE3" w:rsidRDefault="009B4FD8" w:rsidP="009B4FD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Uczeń</w:t>
            </w:r>
            <w:r w:rsidR="00D0463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spełnia wymagania </w:t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określone </w:t>
            </w:r>
            <w:r w:rsidR="00D0463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dla zakresu podstawowego, a ponadto:</w:t>
            </w:r>
            <w:r w:rsidR="00D0463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  <w:t>3) charakteryzuje sarmatyzm</w:t>
            </w:r>
            <w:r w:rsidR="0062548E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;</w:t>
            </w:r>
          </w:p>
          <w:p w14:paraId="6D1DF6A2" w14:textId="451450A9" w:rsidR="00D04636" w:rsidRPr="00E12FE3" w:rsidRDefault="00846098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4) charakteryzuje atrakcyjność kulturową Rzecz</w:t>
            </w:r>
            <w:r w:rsidR="0062548E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y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pospolitej dla ościennych narodów </w:t>
            </w:r>
            <w:r w:rsidR="003039AD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w XVII w.</w:t>
            </w:r>
          </w:p>
        </w:tc>
      </w:tr>
      <w:tr w:rsidR="00FB3566" w:rsidRPr="00E12FE3" w14:paraId="546FA26B" w14:textId="77777777" w:rsidTr="000D120C">
        <w:trPr>
          <w:trHeight w:val="2872"/>
        </w:trPr>
        <w:tc>
          <w:tcPr>
            <w:tcW w:w="792" w:type="pct"/>
            <w:shd w:val="clear" w:color="000000" w:fill="FFFFFF"/>
            <w:hideMark/>
          </w:tcPr>
          <w:p w14:paraId="517C478B" w14:textId="77777777" w:rsidR="00FB3566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Król, magnateria i szlachta </w:t>
            </w:r>
            <w:r w:rsidR="00D0463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Rzeczpospolitej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495" w:type="pct"/>
            <w:shd w:val="clear" w:color="000000" w:fill="FFFFFF"/>
            <w:hideMark/>
          </w:tcPr>
          <w:p w14:paraId="27D18BB2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734" w:type="pct"/>
            <w:gridSpan w:val="2"/>
            <w:shd w:val="clear" w:color="000000" w:fill="FFFFFF"/>
            <w:hideMark/>
          </w:tcPr>
          <w:p w14:paraId="2CE8EA3B" w14:textId="77777777" w:rsidR="00FB3566" w:rsidRPr="00E12FE3" w:rsidRDefault="00D0463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2979" w:type="pct"/>
            <w:shd w:val="clear" w:color="000000" w:fill="FFFFFF"/>
            <w:vAlign w:val="bottom"/>
            <w:hideMark/>
          </w:tcPr>
          <w:p w14:paraId="7E6EA69B" w14:textId="77777777" w:rsidR="007A3F37" w:rsidRPr="00E12FE3" w:rsidRDefault="007A3F37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XX. Pierwsze wolne elekcje i ich następstwa.</w:t>
            </w:r>
          </w:p>
          <w:p w14:paraId="27D81564" w14:textId="6A19EAFF" w:rsidR="007A3F37" w:rsidRPr="00E12FE3" w:rsidRDefault="009B4FD8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Uczeń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spełnia wymagania </w:t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określone </w:t>
            </w:r>
            <w:r w:rsidR="007A3F37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dla zakresu podstawowego, a ponadto charakteryzuje sytuację wewnętrzną i międzynarodową Rzeczypospolitej na początku panowania </w:t>
            </w:r>
            <w:r w:rsidR="00FD52C7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="007A3F37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Zygmunta III Wazy.</w:t>
            </w:r>
          </w:p>
          <w:p w14:paraId="0CB0F140" w14:textId="1D2FEF3C" w:rsidR="007A3F37" w:rsidRPr="00E12FE3" w:rsidRDefault="007A3F37" w:rsidP="006D7832">
            <w:pPr>
              <w:spacing w:before="80"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XXII. Polityka wewnętrzna i zagraniczna Rzeczypospolitej Obojga Narodów w XVII w. 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FD52C7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Uczeń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: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 xml:space="preserve">1) omawia </w:t>
            </w: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konflikty </w:t>
            </w:r>
            <w:r w:rsidR="00913FAF"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wewnętrzne i </w:t>
            </w: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zewnętrzne Rzeczypospolitej Obojga Narodów </w:t>
            </w:r>
            <w:r w:rsidR="00913FAF" w:rsidRPr="00E12FE3">
              <w:rPr>
                <w:rFonts w:ascii="Times New Roman" w:eastAsia="Times New Roman" w:hAnsi="Times New Roman" w:cs="Times New Roman"/>
                <w:lang w:eastAsia="pl-PL"/>
              </w:rPr>
              <w:t>XVII w</w:t>
            </w: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  <w:p w14:paraId="7D056E91" w14:textId="19D08E91" w:rsidR="00A4667C" w:rsidRPr="00E12FE3" w:rsidRDefault="00FB3566" w:rsidP="009B4FD8">
            <w:pPr>
              <w:spacing w:before="80"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XXIII. Ustrój, </w:t>
            </w:r>
            <w:r w:rsidR="009B4FD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społeczeństwo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i kultura Rzeczypospolitej Obojga Narodów w XVII w.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9B4FD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Uczeń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: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 xml:space="preserve">1) opisuje proces oligarchizacji życia politycznego Rzeczypospolitej Obojga Narodów, uwzględniając wpływy obce, </w:t>
            </w:r>
            <w:r w:rsidRPr="00E12FE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  <w:t>liberum veto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i </w:t>
            </w:r>
            <w:r w:rsidR="007A3F37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rokosze;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 xml:space="preserve">2) wyjaśnia przyczyny kryzysów wewnętrznych </w:t>
            </w:r>
            <w:r w:rsidR="00A4667C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oraz załamania gospodarczego 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Rzeczypospolitej Obojga Narodów w XVII w.</w:t>
            </w:r>
            <w:r w:rsidR="00FD52C7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9B4FD8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Uczeń</w:t>
            </w:r>
            <w:r w:rsidR="009B4FD8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spełnia wymagania </w:t>
            </w:r>
            <w:r w:rsidR="009B4FD8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określone 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dla zakresu podstawowego, a ponadto: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  <w:t>2) opisuje i ocenia projekty wzmocnienia władzy królewskiej w Rzeczypospolitej Obojga Narodów.</w:t>
            </w:r>
          </w:p>
        </w:tc>
      </w:tr>
      <w:tr w:rsidR="00FB3566" w:rsidRPr="00E12FE3" w14:paraId="202F16F6" w14:textId="77777777" w:rsidTr="000D120C">
        <w:tc>
          <w:tcPr>
            <w:tcW w:w="792" w:type="pct"/>
            <w:shd w:val="clear" w:color="000000" w:fill="FFFFFF"/>
            <w:hideMark/>
          </w:tcPr>
          <w:p w14:paraId="59B6B285" w14:textId="38692614" w:rsidR="00A471A3" w:rsidRPr="00E12FE3" w:rsidRDefault="00FD52C7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ojny </w:t>
            </w:r>
            <w:r w:rsidR="00A4667C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Rzeczpospolitej </w:t>
            </w:r>
          </w:p>
          <w:p w14:paraId="7402D4A4" w14:textId="4F1527AE" w:rsidR="00FB3566" w:rsidRPr="00E12FE3" w:rsidRDefault="00A4667C" w:rsidP="000F5D7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ze Szwecją i z Turcją </w:t>
            </w:r>
          </w:p>
        </w:tc>
        <w:tc>
          <w:tcPr>
            <w:tcW w:w="495" w:type="pct"/>
            <w:shd w:val="clear" w:color="000000" w:fill="FFFFFF"/>
            <w:hideMark/>
          </w:tcPr>
          <w:p w14:paraId="2BA47F95" w14:textId="6605AEEC" w:rsidR="00FB3566" w:rsidRPr="00E12FE3" w:rsidRDefault="00503A30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734" w:type="pct"/>
            <w:gridSpan w:val="2"/>
            <w:shd w:val="clear" w:color="000000" w:fill="FFFFFF"/>
            <w:hideMark/>
          </w:tcPr>
          <w:p w14:paraId="60BF2F19" w14:textId="77777777" w:rsidR="00FB3566" w:rsidRPr="00E12FE3" w:rsidRDefault="00A4667C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979" w:type="pct"/>
            <w:shd w:val="clear" w:color="000000" w:fill="FFFFFF"/>
            <w:vAlign w:val="bottom"/>
            <w:hideMark/>
          </w:tcPr>
          <w:p w14:paraId="217EC639" w14:textId="77777777" w:rsidR="00A4667C" w:rsidRPr="00E12FE3" w:rsidRDefault="00A4667C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XX. Pierwsze wolne elekcje i ich następstwa.</w:t>
            </w:r>
          </w:p>
          <w:p w14:paraId="3AD5F4CB" w14:textId="46B40D58" w:rsidR="00A4667C" w:rsidRPr="00E12FE3" w:rsidRDefault="009B4FD8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Uczeń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spełnia wymagania </w:t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określone </w:t>
            </w:r>
            <w:r w:rsidR="00A4667C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dla zakresu podstawowego, a ponadto</w:t>
            </w:r>
            <w:r w:rsidR="00FD52C7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</w:t>
            </w:r>
            <w:r w:rsidR="00A4667C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charakteryzuje sytuację wewnętrzną i międzynarodową Rzeczypospolitej na początku panowania </w:t>
            </w:r>
            <w:r w:rsidR="00FD52C7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="00A4667C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Zygmunta III Wazy.</w:t>
            </w:r>
          </w:p>
          <w:p w14:paraId="19F1E8E4" w14:textId="77777777" w:rsidR="00EF28AF" w:rsidRPr="00E12FE3" w:rsidRDefault="00FB3566" w:rsidP="00FD52C7">
            <w:pPr>
              <w:spacing w:before="80"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XXII. Polityka </w:t>
            </w:r>
            <w:r w:rsidR="00FA6D84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wewnętrzna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i zagraniczna Rzeczypospolitej Obojga Narodów w XVII w. </w:t>
            </w:r>
          </w:p>
          <w:p w14:paraId="70802AA6" w14:textId="1FC994DC" w:rsidR="00FB3566" w:rsidRPr="00E12FE3" w:rsidRDefault="009B4FD8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Uczeń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1) omawia konflikty</w:t>
            </w:r>
            <w:r w:rsidR="00A4667C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A4667C"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wewnętrzne i 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zewnętrzne Rzeczypospolitej Obojga Narodów </w:t>
            </w:r>
            <w:r w:rsidR="00FD324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 </w:t>
            </w:r>
            <w:r w:rsidR="009A26D2" w:rsidRPr="00E12FE3">
              <w:rPr>
                <w:rFonts w:ascii="Times New Roman" w:eastAsia="Times New Roman" w:hAnsi="Times New Roman" w:cs="Times New Roman"/>
                <w:lang w:eastAsia="pl-PL"/>
              </w:rPr>
              <w:t>XVII w.</w:t>
            </w:r>
            <w:r w:rsidR="00FB3566" w:rsidRPr="00E12FE3">
              <w:rPr>
                <w:rFonts w:ascii="Times New Roman" w:eastAsia="Times New Roman" w:hAnsi="Times New Roman" w:cs="Times New Roman"/>
                <w:lang w:eastAsia="pl-PL"/>
              </w:rPr>
              <w:t>;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9A26D2" w:rsidRPr="00E12FE3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FB3566"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) 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charakteryzuje zmiany granic Rzeczypospolitej Obojga Narodów w XVII w.</w:t>
            </w:r>
            <w:r w:rsidR="00EF28AF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Uczeń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spełnia wymagania </w:t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określone 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dla zakresu podstawowego, a ponadto: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="009A26D2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1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) przedstawia przebieg wojen toczonych przez Rzeczpospolitą Obojga Narodów w XVII w., z uwzględnieniem roli wybitnych dowódców i polityków, w tym: Stanisława Żółkiewskiego, Jana Karola Chodkiewicza, Stefana Czarnieckiego, Jana</w:t>
            </w:r>
            <w:r w:rsidR="00A471A3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 </w:t>
            </w:r>
            <w:r w:rsidR="00574624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III Sobieskiego;</w:t>
            </w:r>
          </w:p>
          <w:p w14:paraId="13609218" w14:textId="77777777" w:rsidR="00A4667C" w:rsidRDefault="00574624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2) wyjaśnia okoliczności powstania i treść sarmackiej idei „przedmurza chrześcijaństwa”.</w:t>
            </w:r>
          </w:p>
          <w:p w14:paraId="5CE033C6" w14:textId="05674B3F" w:rsidR="00FD324B" w:rsidRPr="00E12FE3" w:rsidRDefault="00FD324B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</w:p>
        </w:tc>
      </w:tr>
      <w:tr w:rsidR="00A4667C" w:rsidRPr="00E12FE3" w14:paraId="42797B34" w14:textId="77777777" w:rsidTr="000D120C">
        <w:trPr>
          <w:trHeight w:val="70"/>
        </w:trPr>
        <w:tc>
          <w:tcPr>
            <w:tcW w:w="792" w:type="pct"/>
            <w:shd w:val="clear" w:color="000000" w:fill="FFFFFF"/>
          </w:tcPr>
          <w:p w14:paraId="4990A1A6" w14:textId="77777777" w:rsidR="00A471A3" w:rsidRPr="00E12FE3" w:rsidRDefault="00A4667C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Wojny Rzeczpospolitej </w:t>
            </w:r>
          </w:p>
          <w:p w14:paraId="3BFBFF06" w14:textId="69945DE4" w:rsidR="00A4667C" w:rsidRPr="00E12FE3" w:rsidRDefault="00A4667C" w:rsidP="00FD52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 Rosją i powstanie Chmielnickiego</w:t>
            </w:r>
          </w:p>
        </w:tc>
        <w:tc>
          <w:tcPr>
            <w:tcW w:w="495" w:type="pct"/>
            <w:shd w:val="clear" w:color="000000" w:fill="FFFFFF"/>
          </w:tcPr>
          <w:p w14:paraId="4D7368B6" w14:textId="77777777" w:rsidR="00A4667C" w:rsidRPr="00E12FE3" w:rsidRDefault="00A4667C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734" w:type="pct"/>
            <w:gridSpan w:val="2"/>
            <w:shd w:val="clear" w:color="000000" w:fill="FFFFFF"/>
          </w:tcPr>
          <w:p w14:paraId="5F84FEA8" w14:textId="77777777" w:rsidR="00A4667C" w:rsidRPr="00E12FE3" w:rsidRDefault="00A4667C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979" w:type="pct"/>
            <w:shd w:val="clear" w:color="000000" w:fill="FFFFFF"/>
            <w:vAlign w:val="bottom"/>
          </w:tcPr>
          <w:p w14:paraId="0C2A6C7E" w14:textId="77777777" w:rsidR="00EF28AF" w:rsidRPr="00E12FE3" w:rsidRDefault="00A4667C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XXII. Polityka wewnętrzna i zagraniczna Rzeczypospolitej Obojga Narodów w XVII w. </w:t>
            </w:r>
          </w:p>
          <w:p w14:paraId="1B3F18D3" w14:textId="6B57DDA3" w:rsidR="00BE11D7" w:rsidRPr="00E12FE3" w:rsidRDefault="009B4FD8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Uczeń</w:t>
            </w:r>
            <w:r w:rsidR="00A4667C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:</w:t>
            </w:r>
            <w:r w:rsidR="00A4667C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 xml:space="preserve">1) omawia konflikty wewnętrzne i zewnętrzne Rzeczypospolitej Obojga Narodów </w:t>
            </w:r>
            <w:r w:rsidR="00A4667C" w:rsidRPr="00E12FE3">
              <w:rPr>
                <w:rFonts w:ascii="Times New Roman" w:eastAsia="Times New Roman" w:hAnsi="Times New Roman" w:cs="Times New Roman"/>
                <w:lang w:eastAsia="pl-PL"/>
              </w:rPr>
              <w:t>w </w:t>
            </w:r>
            <w:r w:rsidR="00816AD7" w:rsidRPr="00E12FE3">
              <w:rPr>
                <w:rFonts w:ascii="Times New Roman" w:eastAsia="Times New Roman" w:hAnsi="Times New Roman" w:cs="Times New Roman"/>
                <w:lang w:eastAsia="pl-PL"/>
              </w:rPr>
              <w:t>XVII w.</w:t>
            </w:r>
            <w:r w:rsidR="00A4667C" w:rsidRPr="00E12FE3">
              <w:rPr>
                <w:rFonts w:ascii="Times New Roman" w:eastAsia="Times New Roman" w:hAnsi="Times New Roman" w:cs="Times New Roman"/>
                <w:lang w:eastAsia="pl-PL"/>
              </w:rPr>
              <w:t>;</w:t>
            </w:r>
            <w:r w:rsidR="00A4667C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816AD7" w:rsidRPr="00E12FE3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A4667C"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) </w:t>
            </w:r>
            <w:r w:rsidR="00A4667C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charakteryzuje zmiany granic Rzeczypospolitej Obojga Narodów w XVII w.</w:t>
            </w:r>
            <w:r w:rsidR="00A4667C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Uczeń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spełnia wymagania </w:t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określone </w:t>
            </w:r>
            <w:r w:rsidR="00BE11D7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dla zakresu podstawowego, a ponadto: </w:t>
            </w:r>
          </w:p>
          <w:p w14:paraId="681D2DF8" w14:textId="557759F0" w:rsidR="00453A08" w:rsidRPr="00E12FE3" w:rsidRDefault="00FD52C7" w:rsidP="00FD52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660033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1</w:t>
            </w:r>
            <w:r w:rsidR="00453A08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) przedstawia przebieg wojen toczonych przez Rzeczpospolitą Obojga Narodów w XVII w., z uwzględnieniem roli wybitnych dowódców i polityków, w tym: Stanisława Żółkiewskiego, Jana Karola Chodkiewicza, Stefana Czarnieckiego, Jana III Sobieskiego.</w:t>
            </w:r>
          </w:p>
        </w:tc>
      </w:tr>
      <w:tr w:rsidR="00FB3566" w:rsidRPr="00E12FE3" w14:paraId="389324D0" w14:textId="77777777" w:rsidTr="000D120C">
        <w:trPr>
          <w:trHeight w:val="2693"/>
        </w:trPr>
        <w:tc>
          <w:tcPr>
            <w:tcW w:w="792" w:type="pct"/>
            <w:shd w:val="clear" w:color="000000" w:fill="FFFFFF"/>
            <w:hideMark/>
          </w:tcPr>
          <w:p w14:paraId="49785A40" w14:textId="77777777" w:rsidR="00BE11D7" w:rsidRPr="00E12FE3" w:rsidRDefault="00882FE9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Kryzys Rzecz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pospolitej </w:t>
            </w:r>
          </w:p>
          <w:p w14:paraId="292B135B" w14:textId="5EC22247" w:rsidR="00FB3566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</w:t>
            </w:r>
            <w:r w:rsidR="00882FE9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drugiej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 połowie </w:t>
            </w:r>
            <w:r w:rsidR="00FD52C7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XVII w.</w:t>
            </w:r>
          </w:p>
        </w:tc>
        <w:tc>
          <w:tcPr>
            <w:tcW w:w="495" w:type="pct"/>
            <w:shd w:val="clear" w:color="000000" w:fill="FFFFFF"/>
            <w:hideMark/>
          </w:tcPr>
          <w:p w14:paraId="7492562F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734" w:type="pct"/>
            <w:gridSpan w:val="2"/>
            <w:shd w:val="clear" w:color="000000" w:fill="FFFFFF"/>
            <w:hideMark/>
          </w:tcPr>
          <w:p w14:paraId="2D0137E5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2979" w:type="pct"/>
            <w:shd w:val="clear" w:color="000000" w:fill="FFFFFF"/>
            <w:vAlign w:val="bottom"/>
            <w:hideMark/>
          </w:tcPr>
          <w:p w14:paraId="22CA188C" w14:textId="587DCA45" w:rsidR="00882FE9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XXIII. Ustrój, </w:t>
            </w:r>
            <w:r w:rsidR="00A26A9E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społeczeństwo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i kultura Rzeczypospolitej Obojga Narodów w XVII w.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9B4FD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Uczeń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: 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882FE9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1) opisuje proces oligarchizacji życia politycznego Rzeczypospolitej Obojga Narodów, uwzględniając wpływy obce, </w:t>
            </w:r>
            <w:r w:rsidR="00882FE9" w:rsidRPr="00E12FE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  <w:t>liberum veto</w:t>
            </w:r>
            <w:r w:rsidR="00882FE9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i rokosze;</w:t>
            </w:r>
          </w:p>
          <w:p w14:paraId="3E1C69DB" w14:textId="71DB48E0" w:rsidR="00FB3566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2) wyjaśnia przyczyny kryzysów wewnętrznych oraz załamania gospodarczego Rzeczypospolitej Obojga</w:t>
            </w:r>
            <w:r w:rsidR="00882FE9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EF28AF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Narodów w XVII w.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9B4FD8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Uczeń</w:t>
            </w:r>
            <w:r w:rsidR="009B4FD8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spełnia wymagania </w:t>
            </w:r>
            <w:r w:rsidR="009B4FD8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określone 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dla zakresu podstawowego, a ponadto: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  <w:t xml:space="preserve">1) charakteryzuje udział poszczególnych stanów w życiu gospodarczym </w:t>
            </w:r>
            <w:r w:rsidR="00882FE9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Rzeczypospolitej Obojga Narodów;</w:t>
            </w:r>
          </w:p>
          <w:p w14:paraId="58C5D542" w14:textId="199F1E34" w:rsidR="00882FE9" w:rsidRPr="00E12FE3" w:rsidRDefault="00882FE9" w:rsidP="00FD52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2) opisuje i ocenia projekty wzmocnienia władzy królewskiej w Rzeczypospolitej Obojga Narodów.</w:t>
            </w:r>
          </w:p>
        </w:tc>
      </w:tr>
      <w:tr w:rsidR="00FB3566" w:rsidRPr="00E12FE3" w14:paraId="7F6D4CA4" w14:textId="77777777" w:rsidTr="000D120C">
        <w:tc>
          <w:tcPr>
            <w:tcW w:w="792" w:type="pct"/>
            <w:shd w:val="clear" w:color="000000" w:fill="FFFFFF"/>
            <w:hideMark/>
          </w:tcPr>
          <w:p w14:paraId="7FF7FF3F" w14:textId="77777777" w:rsidR="00BE11D7" w:rsidRPr="00E12FE3" w:rsidRDefault="00BE11D7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Rzeczpospolita </w:t>
            </w:r>
          </w:p>
          <w:p w14:paraId="68082339" w14:textId="77777777" w:rsidR="00C52073" w:rsidRPr="00E12FE3" w:rsidRDefault="00BE11D7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czasach 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Jan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 III Sobieskiego</w:t>
            </w:r>
          </w:p>
        </w:tc>
        <w:tc>
          <w:tcPr>
            <w:tcW w:w="495" w:type="pct"/>
            <w:shd w:val="clear" w:color="000000" w:fill="FFFFFF"/>
            <w:hideMark/>
          </w:tcPr>
          <w:p w14:paraId="1B3C2DFB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734" w:type="pct"/>
            <w:gridSpan w:val="2"/>
            <w:shd w:val="clear" w:color="000000" w:fill="FFFFFF"/>
            <w:hideMark/>
          </w:tcPr>
          <w:p w14:paraId="6EBCBBB7" w14:textId="77777777" w:rsidR="00FB3566" w:rsidRPr="00E12FE3" w:rsidRDefault="00BE11D7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979" w:type="pct"/>
            <w:shd w:val="clear" w:color="000000" w:fill="FFFFFF"/>
            <w:vAlign w:val="bottom"/>
            <w:hideMark/>
          </w:tcPr>
          <w:p w14:paraId="4398374A" w14:textId="61DF2327" w:rsidR="00CD15BA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XXII. Polityka </w:t>
            </w:r>
            <w:r w:rsidR="001D4E95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wewnętrzna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i zagraniczna Rzeczypospolitej Obojga Narodów w XVII w.</w:t>
            </w:r>
            <w:r w:rsidR="00FE498E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14:paraId="418DF4A3" w14:textId="5BAF203B" w:rsidR="00BE11D7" w:rsidRPr="00E12FE3" w:rsidRDefault="009B4FD8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Uczeń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: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076CB0"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1) </w:t>
            </w:r>
            <w:r w:rsidR="00F47A98"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omawia konflikty wewnętrzne i zewnętrzne </w:t>
            </w:r>
            <w:r w:rsidR="00FB3566" w:rsidRPr="00E12FE3">
              <w:rPr>
                <w:rFonts w:ascii="Times New Roman" w:eastAsia="Times New Roman" w:hAnsi="Times New Roman" w:cs="Times New Roman"/>
                <w:lang w:eastAsia="pl-PL"/>
              </w:rPr>
              <w:t>Rzeczypospolitej Obojga Narodów w </w:t>
            </w:r>
            <w:r w:rsidR="00F47A98" w:rsidRPr="00E12FE3">
              <w:rPr>
                <w:rFonts w:ascii="Times New Roman" w:eastAsia="Times New Roman" w:hAnsi="Times New Roman" w:cs="Times New Roman"/>
                <w:lang w:eastAsia="pl-PL"/>
              </w:rPr>
              <w:t>XVII w.</w:t>
            </w:r>
            <w:r w:rsidR="00FB3566" w:rsidRPr="00E12FE3">
              <w:rPr>
                <w:rFonts w:ascii="Times New Roman" w:eastAsia="Times New Roman" w:hAnsi="Times New Roman" w:cs="Times New Roman"/>
                <w:lang w:eastAsia="pl-PL"/>
              </w:rPr>
              <w:t>;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F47A98" w:rsidRPr="00E12FE3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FB3566"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) 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ocenia znaczenie bitwy pod Wiedniem dla losów Rzeczypospolitej Obojga Narodów i Europy</w:t>
            </w:r>
            <w:r w:rsidR="00BE11D7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;</w:t>
            </w:r>
          </w:p>
          <w:p w14:paraId="26BCBB73" w14:textId="62779C16" w:rsidR="00076CB0" w:rsidRPr="00E12FE3" w:rsidRDefault="00F47A98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7030A0"/>
                <w:lang w:eastAsia="pl-PL"/>
              </w:rPr>
              <w:t>3</w:t>
            </w:r>
            <w:r w:rsidR="00BE11D7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) charakteryzuje zmiany granic Rzeczypospolitej Obojga Narodów w XVII w.</w:t>
            </w:r>
            <w:r w:rsidR="00CD15BA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9B4FD8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Uczeń</w:t>
            </w:r>
            <w:r w:rsidR="009B4FD8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spełnia wymagania </w:t>
            </w:r>
            <w:r w:rsidR="009B4FD8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określone 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dla za</w:t>
            </w:r>
            <w:r w:rsidR="00076CB0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kresu podstawowego, a ponadto:</w:t>
            </w:r>
          </w:p>
          <w:p w14:paraId="7C0FA657" w14:textId="5A23D58F" w:rsidR="00BE11D7" w:rsidRPr="00E12FE3" w:rsidRDefault="00F47A98" w:rsidP="00076CB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1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) przedstawia przebieg wojen toczonych przez Rzeczpospolitą Obojga Narodów w XVII w.,</w:t>
            </w:r>
            <w:r w:rsidR="00882FE9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</w:t>
            </w:r>
            <w:r w:rsidR="00076CB0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z uwzględnieniem roli wybitnych dowódców i polityków, w tym </w:t>
            </w:r>
            <w:r w:rsidR="00C83D0C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Stanisława Żółkiewskiego, Jana Karola Chodkiewicza, Stefana Czarnieckiego, 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Jana III Sobieskiego.</w:t>
            </w:r>
          </w:p>
        </w:tc>
      </w:tr>
      <w:tr w:rsidR="007C076E" w:rsidRPr="00E12FE3" w14:paraId="0F150A3A" w14:textId="77777777" w:rsidTr="000D120C">
        <w:trPr>
          <w:trHeight w:val="476"/>
        </w:trPr>
        <w:tc>
          <w:tcPr>
            <w:tcW w:w="792" w:type="pct"/>
            <w:shd w:val="clear" w:color="auto" w:fill="F7CAAC" w:themeFill="accent2" w:themeFillTint="66"/>
            <w:vAlign w:val="center"/>
          </w:tcPr>
          <w:p w14:paraId="3071470B" w14:textId="77777777" w:rsidR="007C076E" w:rsidRPr="00E12FE3" w:rsidRDefault="007C076E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495" w:type="pct"/>
            <w:shd w:val="clear" w:color="auto" w:fill="F7CAAC" w:themeFill="accent2" w:themeFillTint="66"/>
            <w:vAlign w:val="center"/>
          </w:tcPr>
          <w:p w14:paraId="04BF364F" w14:textId="43014376" w:rsidR="007C076E" w:rsidRPr="00E12FE3" w:rsidRDefault="007C076E" w:rsidP="00503A3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  <w:r w:rsidR="00503A30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734" w:type="pct"/>
            <w:gridSpan w:val="2"/>
            <w:shd w:val="clear" w:color="auto" w:fill="F7CAAC" w:themeFill="accent2" w:themeFillTint="66"/>
            <w:vAlign w:val="center"/>
          </w:tcPr>
          <w:p w14:paraId="369328DA" w14:textId="4FB324EC" w:rsidR="007C076E" w:rsidRPr="00E12FE3" w:rsidRDefault="00000192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  <w:tc>
          <w:tcPr>
            <w:tcW w:w="2979" w:type="pct"/>
            <w:shd w:val="clear" w:color="auto" w:fill="F7CAAC" w:themeFill="accent2" w:themeFillTint="66"/>
            <w:vAlign w:val="center"/>
          </w:tcPr>
          <w:p w14:paraId="4692F6DB" w14:textId="77777777" w:rsidR="007C076E" w:rsidRPr="00E12FE3" w:rsidRDefault="007C076E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</w:tbl>
    <w:p w14:paraId="3535FE4E" w14:textId="77777777" w:rsidR="007C076E" w:rsidRPr="00E12FE3" w:rsidRDefault="007C076E" w:rsidP="00693F11">
      <w:pPr>
        <w:spacing w:after="0" w:line="276" w:lineRule="auto"/>
        <w:rPr>
          <w:rFonts w:ascii="Times New Roman" w:hAnsi="Times New Roman" w:cs="Times New Roman"/>
        </w:rPr>
      </w:pPr>
      <w:r w:rsidRPr="00E12FE3">
        <w:rPr>
          <w:rFonts w:ascii="Times New Roman" w:hAnsi="Times New Roman" w:cs="Times New Roman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1"/>
        <w:gridCol w:w="1702"/>
        <w:gridCol w:w="1702"/>
        <w:gridCol w:w="8469"/>
      </w:tblGrid>
      <w:tr w:rsidR="00FB3566" w:rsidRPr="00E12FE3" w14:paraId="2C785047" w14:textId="77777777" w:rsidTr="00076CB0">
        <w:trPr>
          <w:trHeight w:val="652"/>
        </w:trPr>
        <w:tc>
          <w:tcPr>
            <w:tcW w:w="5000" w:type="pct"/>
            <w:gridSpan w:val="4"/>
            <w:shd w:val="clear" w:color="auto" w:fill="B4C6E7" w:themeFill="accent5" w:themeFillTint="66"/>
            <w:vAlign w:val="center"/>
            <w:hideMark/>
          </w:tcPr>
          <w:p w14:paraId="1FF2461B" w14:textId="139451E4" w:rsidR="00E167FF" w:rsidRPr="00E12FE3" w:rsidRDefault="00076CB0" w:rsidP="00076C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Wiek oświecenia</w:t>
            </w:r>
          </w:p>
        </w:tc>
      </w:tr>
      <w:tr w:rsidR="00FB3566" w:rsidRPr="00E12FE3" w14:paraId="52AD0AEB" w14:textId="77777777" w:rsidTr="00CD4AEA">
        <w:tc>
          <w:tcPr>
            <w:tcW w:w="758" w:type="pct"/>
            <w:shd w:val="clear" w:color="000000" w:fill="FFFFFF"/>
            <w:hideMark/>
          </w:tcPr>
          <w:p w14:paraId="1EAC7ECC" w14:textId="77777777" w:rsidR="00814194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Oświecenie – </w:t>
            </w:r>
          </w:p>
          <w:p w14:paraId="5A892B21" w14:textId="77777777" w:rsidR="00FB3566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epoka przemian</w:t>
            </w:r>
          </w:p>
        </w:tc>
        <w:tc>
          <w:tcPr>
            <w:tcW w:w="608" w:type="pct"/>
            <w:shd w:val="clear" w:color="000000" w:fill="FFFFFF"/>
            <w:hideMark/>
          </w:tcPr>
          <w:p w14:paraId="5B4874B7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14:paraId="05B2879F" w14:textId="77777777" w:rsidR="00FB3566" w:rsidRPr="00E12FE3" w:rsidRDefault="00814194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14:paraId="2D098AE5" w14:textId="77777777" w:rsidR="00C52073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XXIV. Europa w dobie </w:t>
            </w:r>
            <w:r w:rsidR="00916641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oświecenia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="00FE498E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14:paraId="58DDDE7B" w14:textId="797989B9" w:rsidR="00E167FF" w:rsidRPr="00E12FE3" w:rsidRDefault="00916641" w:rsidP="003F5447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3399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</w:t>
            </w:r>
            <w:r w:rsidR="0067727F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ń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: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2) wyjaśnia główne idee oświecenia i rozpoznaje dokona</w:t>
            </w:r>
            <w:r w:rsidR="003F5447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nia epoki w dziedzinie kultury.</w:t>
            </w:r>
          </w:p>
        </w:tc>
      </w:tr>
      <w:tr w:rsidR="00FB3566" w:rsidRPr="00E12FE3" w14:paraId="5E8F1720" w14:textId="77777777" w:rsidTr="00FB3566">
        <w:trPr>
          <w:trHeight w:val="930"/>
        </w:trPr>
        <w:tc>
          <w:tcPr>
            <w:tcW w:w="758" w:type="pct"/>
            <w:shd w:val="clear" w:color="000000" w:fill="FFFFFF"/>
            <w:hideMark/>
          </w:tcPr>
          <w:p w14:paraId="5388CB56" w14:textId="77777777" w:rsidR="00814194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Rewolucja przemysłowa </w:t>
            </w:r>
          </w:p>
          <w:p w14:paraId="41ED86A5" w14:textId="77777777" w:rsidR="00FB3566" w:rsidRPr="00E12FE3" w:rsidRDefault="00814194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XVIII w. </w:t>
            </w:r>
          </w:p>
        </w:tc>
        <w:tc>
          <w:tcPr>
            <w:tcW w:w="608" w:type="pct"/>
            <w:shd w:val="clear" w:color="000000" w:fill="FFFFFF"/>
            <w:hideMark/>
          </w:tcPr>
          <w:p w14:paraId="50535111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14:paraId="2759CCF3" w14:textId="77777777" w:rsidR="00FB3566" w:rsidRPr="00E12FE3" w:rsidRDefault="00814194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14:paraId="3B183C9A" w14:textId="77777777" w:rsidR="0061218A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XXIV. Europa w dobie </w:t>
            </w:r>
            <w:r w:rsidR="00916641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oświecenia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="00FE498E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14:paraId="2BD9ADDF" w14:textId="77777777" w:rsidR="00FB3566" w:rsidRPr="00E12FE3" w:rsidRDefault="00916641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</w:t>
            </w:r>
            <w:r w:rsidR="0067727F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ń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: 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1) charakteryzuje postęp techniczny</w:t>
            </w:r>
            <w:r w:rsidR="00814194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 przemiany kapitalistyczne w Europie Zachodniej.</w:t>
            </w:r>
          </w:p>
          <w:p w14:paraId="58F01A41" w14:textId="77777777" w:rsidR="00814194" w:rsidRPr="00E12FE3" w:rsidRDefault="00916641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</w:t>
            </w:r>
            <w:r w:rsidR="0067727F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ń</w:t>
            </w:r>
            <w:r w:rsidR="00814194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spełnia wymagania 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określone</w:t>
            </w:r>
            <w:r w:rsidR="00814194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dla zakresu podstawowego, a ponadto:</w:t>
            </w:r>
          </w:p>
          <w:p w14:paraId="4AD81449" w14:textId="5595E16C" w:rsidR="00814194" w:rsidRPr="00E12FE3" w:rsidRDefault="00814194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1) opisuje rozwój parlamentaryzmu i rewolucję przemysłową w Anglii.</w:t>
            </w:r>
          </w:p>
        </w:tc>
      </w:tr>
      <w:tr w:rsidR="00FB3566" w:rsidRPr="00E12FE3" w14:paraId="6203EAED" w14:textId="77777777" w:rsidTr="003F5447">
        <w:tc>
          <w:tcPr>
            <w:tcW w:w="758" w:type="pct"/>
            <w:shd w:val="clear" w:color="000000" w:fill="FFFFFF"/>
            <w:hideMark/>
          </w:tcPr>
          <w:p w14:paraId="327701F7" w14:textId="30597F4C" w:rsidR="00FB3566" w:rsidRPr="00E12FE3" w:rsidRDefault="00FB3566" w:rsidP="000F5D7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Rywalizacja mocarstw </w:t>
            </w:r>
            <w:r w:rsidR="000F5D70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e</w:t>
            </w:r>
            <w:r w:rsidR="00814194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uropejskich 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w XVIII w. </w:t>
            </w:r>
          </w:p>
        </w:tc>
        <w:tc>
          <w:tcPr>
            <w:tcW w:w="608" w:type="pct"/>
            <w:shd w:val="clear" w:color="000000" w:fill="FFFFFF"/>
            <w:hideMark/>
          </w:tcPr>
          <w:p w14:paraId="1A932452" w14:textId="7D7B154D" w:rsidR="00FB3566" w:rsidRPr="00E12FE3" w:rsidRDefault="003F5447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608" w:type="pct"/>
            <w:shd w:val="clear" w:color="000000" w:fill="FFFFFF"/>
            <w:hideMark/>
          </w:tcPr>
          <w:p w14:paraId="19E50B20" w14:textId="77777777" w:rsidR="00FB3566" w:rsidRPr="00E12FE3" w:rsidRDefault="00814194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hideMark/>
          </w:tcPr>
          <w:p w14:paraId="7944DDF5" w14:textId="23190DBA" w:rsidR="00814194" w:rsidRPr="00E12FE3" w:rsidRDefault="00FB3566" w:rsidP="003F544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XXIV. Europa w dobie </w:t>
            </w:r>
            <w:r w:rsidR="008C183E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oświecenia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FD324B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Uczeń spełnia wymagania określone 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dla zakresu podstawowego, a ponadto: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="00806459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3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) charakteryzuje najważniejsze konflikty polityczne w Europie i na świecie w XVIII w.</w:t>
            </w:r>
          </w:p>
        </w:tc>
      </w:tr>
      <w:tr w:rsidR="00FB3566" w:rsidRPr="00E12FE3" w14:paraId="7B438A08" w14:textId="77777777" w:rsidTr="001829AD">
        <w:trPr>
          <w:trHeight w:val="887"/>
        </w:trPr>
        <w:tc>
          <w:tcPr>
            <w:tcW w:w="758" w:type="pct"/>
            <w:shd w:val="clear" w:color="000000" w:fill="FFFFFF"/>
            <w:hideMark/>
          </w:tcPr>
          <w:p w14:paraId="19903E6A" w14:textId="0B10C4CB" w:rsidR="00FB3566" w:rsidRPr="00E12FE3" w:rsidRDefault="00FB3566" w:rsidP="000F5D7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Sąsiedzi </w:t>
            </w:r>
            <w:r w:rsidR="00814194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Rzeczpospolitej – Rosja, Prusy i Austria</w:t>
            </w:r>
          </w:p>
        </w:tc>
        <w:tc>
          <w:tcPr>
            <w:tcW w:w="608" w:type="pct"/>
            <w:shd w:val="clear" w:color="000000" w:fill="FFFFFF"/>
            <w:hideMark/>
          </w:tcPr>
          <w:p w14:paraId="4DB714F1" w14:textId="61E81DB4" w:rsidR="00FB3566" w:rsidRPr="00E12FE3" w:rsidRDefault="00C15DF2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608" w:type="pct"/>
            <w:shd w:val="clear" w:color="000000" w:fill="FFFFFF"/>
            <w:hideMark/>
          </w:tcPr>
          <w:p w14:paraId="03AB3061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14:paraId="596BB002" w14:textId="320B9DC9" w:rsidR="0061218A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XXIV. Europa w dobie </w:t>
            </w:r>
            <w:r w:rsidR="00FD324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oświecenia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. </w:t>
            </w:r>
          </w:p>
          <w:p w14:paraId="134C3477" w14:textId="77777777" w:rsidR="00814194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Uczeń: </w:t>
            </w:r>
          </w:p>
          <w:p w14:paraId="6D8576BF" w14:textId="191A952D" w:rsidR="0043281F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3) charakteryzuje </w:t>
            </w:r>
            <w:r w:rsidR="00806459"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procesy modernizacyjne w </w:t>
            </w: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>państw</w:t>
            </w:r>
            <w:r w:rsidR="00806459" w:rsidRPr="00E12FE3">
              <w:rPr>
                <w:rFonts w:ascii="Times New Roman" w:eastAsia="Times New Roman" w:hAnsi="Times New Roman" w:cs="Times New Roman"/>
                <w:lang w:eastAsia="pl-PL"/>
              </w:rPr>
              <w:t>ach</w:t>
            </w: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 sąsiadujących z </w:t>
            </w:r>
            <w:r w:rsidR="0043281F" w:rsidRPr="00E12FE3">
              <w:rPr>
                <w:rFonts w:ascii="Times New Roman" w:eastAsia="Times New Roman" w:hAnsi="Times New Roman" w:cs="Times New Roman"/>
                <w:lang w:eastAsia="pl-PL"/>
              </w:rPr>
              <w:t>Rzecząpospolitą Obojga Narodów</w:t>
            </w:r>
            <w:r w:rsidR="0061218A" w:rsidRPr="00E12FE3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  <w:p w14:paraId="1A4F9CEA" w14:textId="42299445" w:rsidR="0043281F" w:rsidRPr="00E12FE3" w:rsidRDefault="00FD324B" w:rsidP="003F544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Uczeń spełnia wymagania określone </w:t>
            </w:r>
            <w:r w:rsidR="0043281F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dla zakresu podstawowego, a ponadto:</w:t>
            </w:r>
            <w:r w:rsidR="0043281F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="00806459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3</w:t>
            </w:r>
            <w:r w:rsidR="0043281F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) charakteryzuje najważniejsze konflikty polityczne w Europie i na świecie w XVIII w.</w:t>
            </w:r>
          </w:p>
        </w:tc>
      </w:tr>
      <w:tr w:rsidR="00FB3566" w:rsidRPr="00E12FE3" w14:paraId="4600EC43" w14:textId="77777777" w:rsidTr="003F5447">
        <w:tc>
          <w:tcPr>
            <w:tcW w:w="0" w:type="auto"/>
            <w:shd w:val="clear" w:color="000000" w:fill="FFFFFF"/>
            <w:hideMark/>
          </w:tcPr>
          <w:p w14:paraId="69134A9E" w14:textId="77777777" w:rsidR="00FB3566" w:rsidRPr="00E12FE3" w:rsidRDefault="0043281F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Powstanie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Stanów Zjednoczonych </w:t>
            </w:r>
          </w:p>
        </w:tc>
        <w:tc>
          <w:tcPr>
            <w:tcW w:w="0" w:type="auto"/>
            <w:shd w:val="clear" w:color="000000" w:fill="FFFFFF"/>
            <w:hideMark/>
          </w:tcPr>
          <w:p w14:paraId="24227707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0" w:type="auto"/>
            <w:shd w:val="clear" w:color="000000" w:fill="FFFFFF"/>
            <w:hideMark/>
          </w:tcPr>
          <w:p w14:paraId="593D0309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0" w:type="auto"/>
            <w:shd w:val="clear" w:color="000000" w:fill="FFFFFF"/>
            <w:vAlign w:val="bottom"/>
            <w:hideMark/>
          </w:tcPr>
          <w:p w14:paraId="14AA52A7" w14:textId="77777777" w:rsidR="0061218A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XXV. Rewolucje XVIII w.</w:t>
            </w:r>
            <w:r w:rsidR="00FE498E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14:paraId="3A7E9065" w14:textId="503E640D" w:rsidR="0043281F" w:rsidRPr="00E12FE3" w:rsidRDefault="00FD324B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Uczeń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: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FB3566" w:rsidRPr="00E12FE3">
              <w:rPr>
                <w:rFonts w:ascii="Times New Roman" w:eastAsia="Times New Roman" w:hAnsi="Times New Roman" w:cs="Times New Roman"/>
                <w:lang w:eastAsia="pl-PL"/>
              </w:rPr>
              <w:t>1) wyjaśnia genezę i </w:t>
            </w:r>
            <w:r w:rsidR="003B0D8B"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 skutki rewolucji </w:t>
            </w:r>
            <w:r w:rsidR="00FB3566" w:rsidRPr="00E12FE3">
              <w:rPr>
                <w:rFonts w:ascii="Times New Roman" w:eastAsia="Times New Roman" w:hAnsi="Times New Roman" w:cs="Times New Roman"/>
                <w:lang w:eastAsia="pl-PL"/>
              </w:rPr>
              <w:t>amerykańskiej;</w:t>
            </w:r>
            <w:r w:rsidR="00FB3566" w:rsidRPr="00E12FE3">
              <w:rPr>
                <w:rFonts w:ascii="Times New Roman" w:eastAsia="Times New Roman" w:hAnsi="Times New Roman" w:cs="Times New Roman"/>
                <w:lang w:eastAsia="pl-PL"/>
              </w:rPr>
              <w:br/>
              <w:t xml:space="preserve">2) charakteryzuje ustrój Stanów Zjednoczonych </w:t>
            </w:r>
            <w:r w:rsidR="003F5447"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Ameryki </w:t>
            </w:r>
            <w:r w:rsidR="00FB3566" w:rsidRPr="00E12FE3">
              <w:rPr>
                <w:rFonts w:ascii="Times New Roman" w:eastAsia="Times New Roman" w:hAnsi="Times New Roman" w:cs="Times New Roman"/>
                <w:lang w:eastAsia="pl-PL"/>
              </w:rPr>
              <w:t>w świetle założeń konstytucji amerykańskiej;</w:t>
            </w:r>
            <w:r w:rsidR="00FB3566" w:rsidRPr="00E12FE3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="003B0D8B" w:rsidRPr="00E12FE3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43281F"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) </w:t>
            </w:r>
            <w:r w:rsidR="00FB3566" w:rsidRPr="00E12FE3">
              <w:rPr>
                <w:rFonts w:ascii="Times New Roman" w:eastAsia="Times New Roman" w:hAnsi="Times New Roman" w:cs="Times New Roman"/>
                <w:lang w:eastAsia="pl-PL"/>
              </w:rPr>
              <w:t>przedstawia wkład Polaków w walkę o nie</w:t>
            </w:r>
            <w:r w:rsidR="0043281F" w:rsidRPr="00E12FE3">
              <w:rPr>
                <w:rFonts w:ascii="Times New Roman" w:eastAsia="Times New Roman" w:hAnsi="Times New Roman" w:cs="Times New Roman"/>
                <w:lang w:eastAsia="pl-PL"/>
              </w:rPr>
              <w:t>podległość Stanów Zjednoczonych</w:t>
            </w:r>
            <w:r w:rsidR="00806459"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 Ameryki</w:t>
            </w:r>
            <w:r w:rsidR="0061218A" w:rsidRPr="00E12FE3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  <w:p w14:paraId="684BFB9F" w14:textId="7277930A" w:rsidR="0043281F" w:rsidRPr="00E12FE3" w:rsidRDefault="00FD324B" w:rsidP="003F544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Uczeń spełnia wymagania określone 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dla zakresu podstawowego, a ponadto: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="003B0D8B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2) ocenia znaczenie amerykańskiej wojny o niepodległość i rewolucji francuskiej </w:t>
            </w:r>
            <w:r w:rsidR="003F5447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="003B0D8B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z </w:t>
            </w:r>
            <w:r w:rsidR="003F5447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p</w:t>
            </w:r>
            <w:r w:rsidR="003B0D8B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erspektywy politycznej, gospodarczej i społecznej.</w:t>
            </w:r>
          </w:p>
        </w:tc>
      </w:tr>
      <w:tr w:rsidR="00FB3566" w:rsidRPr="00E12FE3" w14:paraId="3AA23F04" w14:textId="77777777" w:rsidTr="003F5447">
        <w:trPr>
          <w:cantSplit/>
        </w:trPr>
        <w:tc>
          <w:tcPr>
            <w:tcW w:w="758" w:type="pct"/>
            <w:shd w:val="clear" w:color="000000" w:fill="FFFFFF"/>
            <w:hideMark/>
          </w:tcPr>
          <w:p w14:paraId="2C749697" w14:textId="77777777" w:rsidR="00FB3566" w:rsidRPr="00E12FE3" w:rsidRDefault="00A26A9E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hAnsi="Times New Roman" w:cs="Times New Roman"/>
              </w:rPr>
              <w:br w:type="page"/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Rewolucja francuska</w:t>
            </w:r>
          </w:p>
        </w:tc>
        <w:tc>
          <w:tcPr>
            <w:tcW w:w="608" w:type="pct"/>
            <w:shd w:val="clear" w:color="000000" w:fill="FFFFFF"/>
            <w:hideMark/>
          </w:tcPr>
          <w:p w14:paraId="0FC1E6F1" w14:textId="77777777" w:rsidR="00FB3566" w:rsidRPr="00E12FE3" w:rsidRDefault="0043281F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14:paraId="1CC554FD" w14:textId="77777777" w:rsidR="00FB3566" w:rsidRPr="00E12FE3" w:rsidRDefault="0043281F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14:paraId="595A328B" w14:textId="77777777" w:rsidR="007305C4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XXV. Rewolucje XVIII w.</w:t>
            </w:r>
            <w:r w:rsidR="00FE498E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14:paraId="3D112E25" w14:textId="354099D0" w:rsidR="003F5447" w:rsidRPr="00E12FE3" w:rsidRDefault="00FD324B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Uczeń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: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CD2A7D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3) wyjaśnia przyczyny i opisuje skutki rewolucji francuskiej</w:t>
            </w:r>
            <w:r w:rsidR="003F5447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Uczeń spełnia wymagania określone 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dla z</w:t>
            </w:r>
            <w:r w:rsidR="003F5447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akresu podstawowego, a ponadto:</w:t>
            </w:r>
            <w:r w:rsidR="00CD2A7D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</w:t>
            </w:r>
          </w:p>
          <w:p w14:paraId="05189392" w14:textId="3D1F208D" w:rsidR="00CD2A7D" w:rsidRPr="00E12FE3" w:rsidRDefault="003B0D8B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1) </w:t>
            </w:r>
            <w:r w:rsidR="009C2A1D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przedstawia </w:t>
            </w:r>
            <w:r w:rsidR="00CD2A7D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etapy rewolucji francuskiej </w:t>
            </w:r>
            <w:r w:rsidR="003F5447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prowadzące</w:t>
            </w:r>
            <w:r w:rsidR="009C2A1D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do jej radykalizacji, z uwzględnieniem przyczyn i przebiegu wojny w Wandei</w:t>
            </w:r>
            <w:r w:rsidR="003F5447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;</w:t>
            </w:r>
          </w:p>
          <w:p w14:paraId="6A1ECCC3" w14:textId="6E309690" w:rsidR="00CD2A7D" w:rsidRPr="00E12FE3" w:rsidRDefault="008C183E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2) ocenia znaczenie amerykańskiej wojny o niepodległość i rewolucji francuskiej </w:t>
            </w:r>
            <w:r w:rsidR="003F5447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z perspektywy politycznej, gospodarczej i społecznej.</w:t>
            </w:r>
          </w:p>
        </w:tc>
      </w:tr>
      <w:tr w:rsidR="00FB3566" w:rsidRPr="00E12FE3" w14:paraId="796CE2AF" w14:textId="77777777" w:rsidTr="002052A8">
        <w:trPr>
          <w:trHeight w:val="862"/>
        </w:trPr>
        <w:tc>
          <w:tcPr>
            <w:tcW w:w="758" w:type="pct"/>
            <w:shd w:val="clear" w:color="000000" w:fill="FFFFFF"/>
            <w:hideMark/>
          </w:tcPr>
          <w:p w14:paraId="3D69D5A8" w14:textId="161C19C4" w:rsidR="00FB3566" w:rsidRPr="00E12FE3" w:rsidRDefault="00CD2A7D" w:rsidP="000F5D7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Rokoko i k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lasycyzm</w:t>
            </w:r>
          </w:p>
        </w:tc>
        <w:tc>
          <w:tcPr>
            <w:tcW w:w="608" w:type="pct"/>
            <w:shd w:val="clear" w:color="000000" w:fill="FFFFFF"/>
            <w:hideMark/>
          </w:tcPr>
          <w:p w14:paraId="20366147" w14:textId="77777777" w:rsidR="00FB3566" w:rsidRPr="00E12FE3" w:rsidRDefault="00CD2A7D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608" w:type="pct"/>
            <w:shd w:val="clear" w:color="000000" w:fill="FFFFFF"/>
            <w:hideMark/>
          </w:tcPr>
          <w:p w14:paraId="613EB310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14:paraId="3D685796" w14:textId="77777777" w:rsidR="00FB4DE8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XXIV. Europa w dobie </w:t>
            </w:r>
            <w:r w:rsidR="002C2A09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oświecenia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="00FE498E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14:paraId="5C9FCC49" w14:textId="3260AE08" w:rsidR="00FB4DE8" w:rsidRPr="00E12FE3" w:rsidRDefault="002C2A09" w:rsidP="003F544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Uczeń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spełnia wymagania 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określone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dla zakresu podstawowego, a ponadto:</w:t>
            </w:r>
            <w:r w:rsidR="00FB3566" w:rsidRPr="00E12FE3">
              <w:rPr>
                <w:rFonts w:ascii="Times New Roman" w:eastAsia="Times New Roman" w:hAnsi="Times New Roman" w:cs="Times New Roman"/>
                <w:strike/>
                <w:color w:val="C00000"/>
                <w:lang w:eastAsia="pl-PL"/>
              </w:rPr>
              <w:br/>
            </w:r>
            <w:r w:rsidR="00C83D0C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2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) charakteryzuje sztukę klasycystyczną.</w:t>
            </w:r>
            <w:r w:rsidR="00FB4DE8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</w:t>
            </w:r>
          </w:p>
        </w:tc>
      </w:tr>
      <w:tr w:rsidR="007C076E" w:rsidRPr="00E12FE3" w14:paraId="569A49F6" w14:textId="77777777" w:rsidTr="003F5447">
        <w:trPr>
          <w:trHeight w:val="476"/>
        </w:trPr>
        <w:tc>
          <w:tcPr>
            <w:tcW w:w="758" w:type="pct"/>
            <w:shd w:val="clear" w:color="auto" w:fill="F7CAAC" w:themeFill="accent2" w:themeFillTint="66"/>
            <w:vAlign w:val="center"/>
          </w:tcPr>
          <w:p w14:paraId="61414F6E" w14:textId="77777777" w:rsidR="007C076E" w:rsidRPr="00E12FE3" w:rsidRDefault="007C076E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608" w:type="pct"/>
            <w:shd w:val="clear" w:color="auto" w:fill="F7CAAC" w:themeFill="accent2" w:themeFillTint="66"/>
            <w:vAlign w:val="center"/>
          </w:tcPr>
          <w:p w14:paraId="2191128B" w14:textId="42618B47" w:rsidR="007C076E" w:rsidRPr="00E12FE3" w:rsidRDefault="00C15DF2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608" w:type="pct"/>
            <w:shd w:val="clear" w:color="auto" w:fill="F7CAAC" w:themeFill="accent2" w:themeFillTint="66"/>
            <w:vAlign w:val="center"/>
          </w:tcPr>
          <w:p w14:paraId="55812155" w14:textId="77777777" w:rsidR="007C076E" w:rsidRPr="00E12FE3" w:rsidRDefault="007C076E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3026" w:type="pct"/>
            <w:shd w:val="clear" w:color="auto" w:fill="F7CAAC" w:themeFill="accent2" w:themeFillTint="66"/>
            <w:vAlign w:val="center"/>
          </w:tcPr>
          <w:p w14:paraId="55E8949E" w14:textId="77777777" w:rsidR="007C076E" w:rsidRPr="00E12FE3" w:rsidRDefault="007C076E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B3566" w:rsidRPr="00E12FE3" w14:paraId="2B1FF712" w14:textId="77777777" w:rsidTr="003F5447">
        <w:trPr>
          <w:trHeight w:val="652"/>
        </w:trPr>
        <w:tc>
          <w:tcPr>
            <w:tcW w:w="5000" w:type="pct"/>
            <w:gridSpan w:val="4"/>
            <w:shd w:val="clear" w:color="auto" w:fill="B4C6E7" w:themeFill="accent5" w:themeFillTint="66"/>
            <w:vAlign w:val="center"/>
            <w:hideMark/>
          </w:tcPr>
          <w:p w14:paraId="3602F93A" w14:textId="08F7DAB2" w:rsidR="00CD2A7D" w:rsidRPr="00E12FE3" w:rsidRDefault="007C076E" w:rsidP="003F54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E12FE3">
              <w:rPr>
                <w:rFonts w:ascii="Times New Roman" w:hAnsi="Times New Roman" w:cs="Times New Roman"/>
              </w:rPr>
              <w:br w:type="page"/>
            </w:r>
            <w:r w:rsidR="003F5447" w:rsidRPr="00E12FE3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 xml:space="preserve">Rzeczpospolita w XVIII w. </w:t>
            </w:r>
          </w:p>
        </w:tc>
      </w:tr>
      <w:tr w:rsidR="00FB3566" w:rsidRPr="00E12FE3" w14:paraId="7822AA14" w14:textId="77777777" w:rsidTr="008F57FA">
        <w:tc>
          <w:tcPr>
            <w:tcW w:w="758" w:type="pct"/>
            <w:shd w:val="clear" w:color="000000" w:fill="FFFFFF"/>
            <w:hideMark/>
          </w:tcPr>
          <w:p w14:paraId="04562E95" w14:textId="77777777" w:rsidR="00CD2A7D" w:rsidRPr="00E12FE3" w:rsidRDefault="00CD2A7D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Rzeczpospolita</w:t>
            </w:r>
          </w:p>
          <w:p w14:paraId="7945B0B7" w14:textId="77777777" w:rsidR="00FB3566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 czasach saskich </w:t>
            </w:r>
          </w:p>
        </w:tc>
        <w:tc>
          <w:tcPr>
            <w:tcW w:w="608" w:type="pct"/>
            <w:shd w:val="clear" w:color="000000" w:fill="FFFFFF"/>
            <w:hideMark/>
          </w:tcPr>
          <w:p w14:paraId="01994B3B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14:paraId="70E7B587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14:paraId="7772FA99" w14:textId="77777777" w:rsidR="008F57FA" w:rsidRPr="00E12FE3" w:rsidRDefault="00FB3566" w:rsidP="008F57F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XXVI. Rzeczpospolita w XVIII w. (od czasów saskich do Konstytucji 3 maja). </w:t>
            </w:r>
          </w:p>
          <w:p w14:paraId="22E9A319" w14:textId="7C326882" w:rsidR="00583184" w:rsidRPr="00E12FE3" w:rsidRDefault="00FD324B" w:rsidP="008F57F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Uczeń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: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1) opisuje i ocenia sytuację wewnętrzną i międzynarodową Rzeczypospolitej w czasach saskich;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2) charakteryzuje politykę Rosji, Prus i Austrii wobec Rzeczypospolitej</w:t>
            </w:r>
            <w:r w:rsidR="008F57FA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ze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wskaz</w:t>
            </w:r>
            <w:r w:rsidR="008F57FA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aniem przejawów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osłabienia suwerenności państwa polskiego.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Uczeń spełnia wymagania określone 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dla zakresu podstawowego, a ponadto: 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  <w:t>1) charakteryzuje i ocenia projekty naprawy Rzeczypospolitej w </w:t>
            </w:r>
            <w:r w:rsidR="00583184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I</w:t>
            </w:r>
            <w:r w:rsidR="008F57FA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 połowie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XVIII w</w:t>
            </w:r>
            <w:r w:rsidR="008F57FA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.</w:t>
            </w:r>
          </w:p>
        </w:tc>
      </w:tr>
      <w:tr w:rsidR="00FB3566" w:rsidRPr="00E12FE3" w14:paraId="7D2F575D" w14:textId="77777777" w:rsidTr="000F5D70">
        <w:tc>
          <w:tcPr>
            <w:tcW w:w="758" w:type="pct"/>
            <w:shd w:val="clear" w:color="000000" w:fill="FFFFFF"/>
            <w:hideMark/>
          </w:tcPr>
          <w:p w14:paraId="64E3C3B7" w14:textId="77777777" w:rsidR="00583184" w:rsidRPr="00E12FE3" w:rsidRDefault="00A26A9E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hAnsi="Times New Roman" w:cs="Times New Roman"/>
              </w:rPr>
              <w:br w:type="page"/>
            </w:r>
            <w:r w:rsidR="00583184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rozbiór </w:t>
            </w:r>
            <w:r w:rsidR="00583184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Rzeczpospolitej</w:t>
            </w:r>
          </w:p>
          <w:p w14:paraId="10D82677" w14:textId="77777777" w:rsidR="00FB3566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608" w:type="pct"/>
            <w:shd w:val="clear" w:color="000000" w:fill="FFFFFF"/>
            <w:hideMark/>
          </w:tcPr>
          <w:p w14:paraId="4F4854AF" w14:textId="77777777" w:rsidR="00FB3566" w:rsidRPr="00E12FE3" w:rsidRDefault="00583184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14:paraId="24E592EB" w14:textId="77777777" w:rsidR="00FB3566" w:rsidRPr="00E12FE3" w:rsidRDefault="00583184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14:paraId="1ED70F30" w14:textId="77777777" w:rsidR="000F5D70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XXVI. Rzeczpospolita w XVIII w. (od czasów saskich </w:t>
            </w:r>
            <w:r w:rsidR="00FB4DE8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 Konstytucji 3 maja).</w:t>
            </w:r>
            <w:r w:rsidR="00FE498E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14:paraId="164216F1" w14:textId="3A55C733" w:rsidR="00FB4DE8" w:rsidRPr="00E12FE3" w:rsidRDefault="00FD324B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Uczeń</w:t>
            </w:r>
            <w:r w:rsidR="00FB4DE8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́:</w:t>
            </w:r>
          </w:p>
          <w:p w14:paraId="0076DFAA" w14:textId="1C8BA0E7" w:rsidR="00BE18E9" w:rsidRPr="00E12FE3" w:rsidRDefault="00BE18E9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>2) charakteryzuje politykę Rosji, Prus i</w:t>
            </w:r>
            <w:r w:rsidR="000F5D70" w:rsidRPr="00E12FE3">
              <w:rPr>
                <w:rFonts w:ascii="Times New Roman" w:eastAsia="Times New Roman" w:hAnsi="Times New Roman" w:cs="Times New Roman"/>
                <w:lang w:eastAsia="pl-PL"/>
              </w:rPr>
              <w:t> Austrii wobec Rzeczypospolitej</w:t>
            </w: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0F5D70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ze wskazaniem przejawów </w:t>
            </w: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>osłabienia suwerenności państwa polskiego</w:t>
            </w:r>
            <w:r w:rsidR="00FF1DFF" w:rsidRPr="00E12FE3">
              <w:rPr>
                <w:rFonts w:ascii="Times New Roman" w:eastAsia="Times New Roman" w:hAnsi="Times New Roman" w:cs="Times New Roman"/>
                <w:lang w:eastAsia="pl-PL"/>
              </w:rPr>
              <w:t>;</w:t>
            </w:r>
          </w:p>
          <w:p w14:paraId="243E181A" w14:textId="17432A45" w:rsidR="00FB3566" w:rsidRPr="00E12FE3" w:rsidRDefault="00FB3566" w:rsidP="000F5D7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>3) przedstawia reformy z pierwszych lat panowania Stanisława Augusta;</w:t>
            </w: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br/>
              <w:t xml:space="preserve">4) wyjaśnia przyczyny i przedstawia zasięg terytorialny pierwszego rozbioru </w:t>
            </w:r>
            <w:r w:rsidR="000F5D70" w:rsidRPr="00E12FE3"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zeczypospolitej. 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FD324B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Uczeń spełnia wymagania określone 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dla zakresu podstawowego, a ponadto: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="00FF1DFF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2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) wyjaśnia znaczenie konfederacji barskiej;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="00FF1DFF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3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) charakteryzuje położenie międzynarodowe i sytuację wewnętrzną Rzeczypospolitej po pierwszym rozbiorze. </w:t>
            </w:r>
          </w:p>
        </w:tc>
      </w:tr>
      <w:tr w:rsidR="00FB3566" w:rsidRPr="00E12FE3" w14:paraId="0A3B662A" w14:textId="77777777" w:rsidTr="00A26A9E">
        <w:trPr>
          <w:trHeight w:val="1879"/>
        </w:trPr>
        <w:tc>
          <w:tcPr>
            <w:tcW w:w="758" w:type="pct"/>
            <w:shd w:val="clear" w:color="000000" w:fill="FFFFFF"/>
            <w:hideMark/>
          </w:tcPr>
          <w:p w14:paraId="1674E4C5" w14:textId="1B0E7E9D" w:rsidR="00FB3566" w:rsidRPr="00E12FE3" w:rsidRDefault="00A26A9E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hAnsi="Times New Roman" w:cs="Times New Roman"/>
              </w:rPr>
              <w:br w:type="page"/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Kultura oświecenia w </w:t>
            </w:r>
            <w:r w:rsidR="00583184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czasach stanisławowskich</w:t>
            </w:r>
          </w:p>
        </w:tc>
        <w:tc>
          <w:tcPr>
            <w:tcW w:w="608" w:type="pct"/>
            <w:shd w:val="clear" w:color="000000" w:fill="FFFFFF"/>
            <w:hideMark/>
          </w:tcPr>
          <w:p w14:paraId="1D7921A6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14:paraId="4B0CAD1A" w14:textId="77777777" w:rsidR="00FB3566" w:rsidRPr="00E12FE3" w:rsidRDefault="00FB4DE8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14:paraId="4059A971" w14:textId="24836E92" w:rsidR="00D5607C" w:rsidRPr="00E12FE3" w:rsidRDefault="00FB3566" w:rsidP="0004591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XXVIII. Kultura doby </w:t>
            </w:r>
            <w:r w:rsidR="0004591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oświecenia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w Rzeczypospolitej. </w:t>
            </w:r>
          </w:p>
          <w:p w14:paraId="320EBC27" w14:textId="0F7439F4" w:rsidR="00FB4DE8" w:rsidRPr="00E12FE3" w:rsidRDefault="0004591C" w:rsidP="0004591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Uczeń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: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FB3566" w:rsidRPr="00E12FE3">
              <w:rPr>
                <w:rFonts w:ascii="Times New Roman" w:eastAsia="Times New Roman" w:hAnsi="Times New Roman" w:cs="Times New Roman"/>
                <w:lang w:eastAsia="pl-PL"/>
              </w:rPr>
              <w:t>1) rozpoznaje dokonania polskiego oświecenia w dziedzinie kultury</w:t>
            </w:r>
            <w:r w:rsidR="005B7BE5"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 w odniesieniu do swojego regionu</w:t>
            </w:r>
            <w:r w:rsidR="00FB3566"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; </w:t>
            </w:r>
            <w:r w:rsidR="00FB3566" w:rsidRPr="00E12FE3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="00BE18E9" w:rsidRPr="00E12FE3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FB4DE8" w:rsidRPr="00E12FE3">
              <w:rPr>
                <w:rFonts w:ascii="Times New Roman" w:eastAsia="Times New Roman" w:hAnsi="Times New Roman" w:cs="Times New Roman"/>
                <w:lang w:eastAsia="pl-PL"/>
              </w:rPr>
              <w:t>) omawia rolę instytucji oświeceniowych (Komisja Edukacji Narodowej, Biblioteka Załuskich).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Uczeń spełnia wymagania określone 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dla zakresu podstawowego, a ponadto: 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  <w:t xml:space="preserve">1) wyjaśnia </w:t>
            </w:r>
            <w:r w:rsidR="00BE18E9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specyfikę 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oświecenia polskiego </w:t>
            </w:r>
            <w:r w:rsidR="00BE18E9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na tle 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europejskim;</w:t>
            </w:r>
          </w:p>
          <w:p w14:paraId="293FA8CC" w14:textId="70FE78AB" w:rsidR="00BD4F8E" w:rsidRPr="00E12FE3" w:rsidRDefault="00BE18E9" w:rsidP="0004591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2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) omawia rolę Stanisława Augusta jako mecenasa sztuki.</w:t>
            </w:r>
          </w:p>
        </w:tc>
      </w:tr>
      <w:tr w:rsidR="00FB3566" w:rsidRPr="00E12FE3" w14:paraId="2EFAACBF" w14:textId="77777777" w:rsidTr="000F5D70">
        <w:tc>
          <w:tcPr>
            <w:tcW w:w="758" w:type="pct"/>
            <w:shd w:val="clear" w:color="000000" w:fill="FFFFFF"/>
            <w:hideMark/>
          </w:tcPr>
          <w:p w14:paraId="41CDE1C9" w14:textId="311F2284" w:rsidR="00FB3566" w:rsidRPr="00E12FE3" w:rsidRDefault="00A26A9E" w:rsidP="000F5D7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hAnsi="Times New Roman" w:cs="Times New Roman"/>
              </w:rPr>
              <w:br w:type="page"/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Sejm Wielki i Konstytucja</w:t>
            </w:r>
            <w:r w:rsidR="000F5D70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maja</w:t>
            </w:r>
          </w:p>
        </w:tc>
        <w:tc>
          <w:tcPr>
            <w:tcW w:w="608" w:type="pct"/>
            <w:shd w:val="clear" w:color="000000" w:fill="FFFFFF"/>
            <w:hideMark/>
          </w:tcPr>
          <w:p w14:paraId="125BB20A" w14:textId="77777777" w:rsidR="00FB3566" w:rsidRPr="00E12FE3" w:rsidRDefault="00BD4F8E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14:paraId="62C9F130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14:paraId="07174B5C" w14:textId="77777777" w:rsidR="000F5D70" w:rsidRPr="00E12FE3" w:rsidRDefault="00FB3566" w:rsidP="0004591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XXVI. Rzeczpospolita w XVIII w. (od czasów saskich do Konstytucji 3 maja).</w:t>
            </w:r>
            <w:r w:rsidR="00FE498E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14:paraId="7836AA2E" w14:textId="177EAEC1" w:rsidR="003D2F07" w:rsidRPr="00E12FE3" w:rsidRDefault="0004591C" w:rsidP="0004591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Uczeń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: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5) wyjaśnia okoliczności zwołania Sejmu Wielkiego i przedstawia jego reformy, ze szczególnym uwzględnieniem postanowień Konstytucji 3 maja.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Uczeń spełnia wymagania określone 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dla zakresu podstawowego, a ponadto:</w:t>
            </w:r>
          </w:p>
          <w:p w14:paraId="642BAE8E" w14:textId="18E54EFE" w:rsidR="00524D93" w:rsidRPr="00E12FE3" w:rsidRDefault="003D2F07" w:rsidP="0004591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3) charakteryzuje położenie międzynarodowe i sytuację wewnętrzną Rzecz</w:t>
            </w:r>
            <w:r w:rsidR="00FC729B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y</w:t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pospolitej po pierwszym rozbiorze;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="00BE18E9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4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) porównuje polskie rozwiązania konstytucyjne z amerykańskimi i francuskimi.</w:t>
            </w:r>
          </w:p>
          <w:p w14:paraId="7ED3B432" w14:textId="77777777" w:rsidR="009A2893" w:rsidRPr="00E12FE3" w:rsidRDefault="00FB3566" w:rsidP="0004591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XXVII. Upadek Rzeczypospolitej (wojna z Rosją i powstanie </w:t>
            </w:r>
            <w:r w:rsidR="00FA6D84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kościuszkowskie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).</w:t>
            </w:r>
            <w:r w:rsidR="00FE498E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14:paraId="7AD4638F" w14:textId="332BF32B" w:rsidR="003D2F07" w:rsidRPr="00E12FE3" w:rsidRDefault="0004591C" w:rsidP="0004591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Uczeń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: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 xml:space="preserve">1) wyjaśnia wpływ konfederacji targowickiej na wybuch wojny z Rosją; 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3) opisuje zasięg terytorialny drugie</w:t>
            </w:r>
            <w:r w:rsidR="00BD4F8E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go i trzeciego r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ozbioru Rzeczypospolitej. 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Uczeń spełnia wymagania określone 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dla zakresu podstawowego, a ponadto:</w:t>
            </w:r>
          </w:p>
          <w:p w14:paraId="40FC6D52" w14:textId="6F017986" w:rsidR="00BD4F8E" w:rsidRPr="00E12FE3" w:rsidRDefault="005B7BE5" w:rsidP="0004591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1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) przedstawia przebieg wojny w obronie</w:t>
            </w:r>
            <w:r w:rsidR="00BD4F8E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Konstytucji 3 maja</w:t>
            </w:r>
            <w:r w:rsidR="000F5D70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.</w:t>
            </w:r>
          </w:p>
        </w:tc>
      </w:tr>
      <w:tr w:rsidR="00FB3566" w:rsidRPr="00E12FE3" w14:paraId="73828BCE" w14:textId="77777777" w:rsidTr="000F5D70">
        <w:tc>
          <w:tcPr>
            <w:tcW w:w="758" w:type="pct"/>
            <w:shd w:val="clear" w:color="000000" w:fill="FFFFFF"/>
            <w:hideMark/>
          </w:tcPr>
          <w:p w14:paraId="61C1D993" w14:textId="77777777" w:rsidR="00BD4F8E" w:rsidRPr="00E12FE3" w:rsidRDefault="00BD4F8E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Insurekcja kościuszkowska </w:t>
            </w:r>
          </w:p>
          <w:p w14:paraId="64C4D376" w14:textId="77777777" w:rsidR="00FB3566" w:rsidRPr="00E12FE3" w:rsidRDefault="00BD4F8E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 III rozbiór Rzeczpospolitej</w:t>
            </w:r>
          </w:p>
        </w:tc>
        <w:tc>
          <w:tcPr>
            <w:tcW w:w="608" w:type="pct"/>
            <w:shd w:val="clear" w:color="000000" w:fill="FFFFFF"/>
            <w:hideMark/>
          </w:tcPr>
          <w:p w14:paraId="6DF147C1" w14:textId="77777777" w:rsidR="00FB3566" w:rsidRPr="00E12FE3" w:rsidRDefault="008444FB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14:paraId="5C5ABAE9" w14:textId="77777777" w:rsidR="00FB3566" w:rsidRPr="00E12FE3" w:rsidRDefault="004E2395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14:paraId="4D39CFDA" w14:textId="696A772F" w:rsidR="009A2893" w:rsidRPr="00E12FE3" w:rsidRDefault="00FB3566" w:rsidP="0004591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XXVII. Upadek Rzeczypospolitej (wojna z Rosją i powstanie </w:t>
            </w:r>
            <w:r w:rsidR="0009760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kościuszkowskie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).</w:t>
            </w:r>
            <w:r w:rsidR="00FE498E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14:paraId="5A0B0318" w14:textId="36C4BD3C" w:rsidR="00BD4F8E" w:rsidRPr="00E12FE3" w:rsidRDefault="0004591C" w:rsidP="0004591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65B9C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Uczeń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: 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 xml:space="preserve">2) charakteryzuje przebieg powstania kościuszkowskiego, z uwzględnieniem roli jego przywódców; 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3) opisuje zasięg terytorialny</w:t>
            </w:r>
            <w:r w:rsidR="00BD4F8E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drugiego i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trzeciego rozbioru Rzeczypospolitej;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4) przedstawia przyczyny upa</w:t>
            </w:r>
            <w:r w:rsidR="009A2893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dku Rzeczypospolitej w XVIII w.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Uczeń spełnia wymagania określone 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dla zakresu podstawowego, a ponadto: 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  <w:t xml:space="preserve">2) ocenia </w:t>
            </w:r>
            <w:r w:rsidR="003D2F07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rolę 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Tadeusza Kościuszki </w:t>
            </w:r>
            <w:r w:rsidR="003D2F07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w walce o zachowanie niepodległości Pols</w:t>
            </w:r>
            <w:r w:rsidR="0087623E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ki</w:t>
            </w:r>
            <w:r w:rsidR="003D2F07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oraz jako bohatera walki „za naszą i waszą wolność”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. </w:t>
            </w:r>
          </w:p>
        </w:tc>
      </w:tr>
      <w:tr w:rsidR="00FB3566" w:rsidRPr="00E12FE3" w14:paraId="7E342032" w14:textId="77777777" w:rsidTr="00A26A9E">
        <w:trPr>
          <w:trHeight w:val="1242"/>
        </w:trPr>
        <w:tc>
          <w:tcPr>
            <w:tcW w:w="758" w:type="pct"/>
            <w:shd w:val="clear" w:color="auto" w:fill="auto"/>
            <w:hideMark/>
          </w:tcPr>
          <w:p w14:paraId="723A40BD" w14:textId="77777777" w:rsidR="00FB3566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Dlaczego Rzeczpospolita upadła?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608" w:type="pct"/>
            <w:shd w:val="clear" w:color="000000" w:fill="FFFFFF"/>
            <w:hideMark/>
          </w:tcPr>
          <w:p w14:paraId="3FD289DF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608" w:type="pct"/>
            <w:shd w:val="clear" w:color="000000" w:fill="FFFFFF"/>
            <w:hideMark/>
          </w:tcPr>
          <w:p w14:paraId="0B00098E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14:paraId="1B7B4263" w14:textId="1D4FC40E" w:rsidR="008444FB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XXVII. Upadek Rzeczypospolitej (wojna z Rosją i powstanie </w:t>
            </w:r>
            <w:r w:rsidR="0009760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kościuszkowskie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).</w:t>
            </w:r>
            <w:r w:rsidR="00FE498E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8444FB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Uczeń:</w:t>
            </w:r>
          </w:p>
          <w:p w14:paraId="62AE9379" w14:textId="21B7AABA" w:rsidR="00FB3566" w:rsidRPr="00E12FE3" w:rsidRDefault="008444FB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4) przedstawia przyczyny upadku Rzeczypospolitej w XVIII w.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09760F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Uczeń spełnia wymagania określone 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dla zakresu podstawowego, a ponadto: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="005B7BE5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3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) charakteryzuje wewnętrzne i zewnętrzne przyczyny upadku Rzeczypospolitej w XVIII w.</w:t>
            </w:r>
            <w:r w:rsidR="0087623E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;</w:t>
            </w:r>
          </w:p>
          <w:p w14:paraId="1D0FB233" w14:textId="789EEE81" w:rsidR="008444FB" w:rsidRPr="00E12FE3" w:rsidRDefault="005B7BE5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7030A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4</w:t>
            </w:r>
            <w:r w:rsidR="003D2F07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) charakteryzuje skutki upadku </w:t>
            </w:r>
            <w:r w:rsidR="00FC729B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Rzeczyp</w:t>
            </w:r>
            <w:r w:rsidR="003D2F07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ospolitej dla Europy.</w:t>
            </w:r>
          </w:p>
        </w:tc>
      </w:tr>
      <w:tr w:rsidR="0080624A" w:rsidRPr="00E12FE3" w14:paraId="7EF02F6D" w14:textId="77777777" w:rsidTr="009A2893">
        <w:trPr>
          <w:trHeight w:val="476"/>
        </w:trPr>
        <w:tc>
          <w:tcPr>
            <w:tcW w:w="758" w:type="pct"/>
            <w:shd w:val="clear" w:color="auto" w:fill="F7CAAC" w:themeFill="accent2" w:themeFillTint="66"/>
            <w:vAlign w:val="center"/>
          </w:tcPr>
          <w:p w14:paraId="30C41DEB" w14:textId="77777777" w:rsidR="0080624A" w:rsidRPr="00E12FE3" w:rsidRDefault="0080624A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608" w:type="pct"/>
            <w:shd w:val="clear" w:color="auto" w:fill="F7CAAC" w:themeFill="accent2" w:themeFillTint="66"/>
            <w:vAlign w:val="center"/>
          </w:tcPr>
          <w:p w14:paraId="6EBC8EAB" w14:textId="77777777" w:rsidR="0080624A" w:rsidRPr="00E12FE3" w:rsidRDefault="008444FB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608" w:type="pct"/>
            <w:shd w:val="clear" w:color="auto" w:fill="F7CAAC" w:themeFill="accent2" w:themeFillTint="66"/>
            <w:vAlign w:val="center"/>
          </w:tcPr>
          <w:p w14:paraId="52BA2F34" w14:textId="77777777" w:rsidR="0080624A" w:rsidRPr="00E12FE3" w:rsidRDefault="00D80D89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3026" w:type="pct"/>
            <w:shd w:val="clear" w:color="auto" w:fill="F7CAAC" w:themeFill="accent2" w:themeFillTint="66"/>
            <w:vAlign w:val="center"/>
          </w:tcPr>
          <w:p w14:paraId="4BB1CC1C" w14:textId="77777777" w:rsidR="0080624A" w:rsidRPr="00E12FE3" w:rsidRDefault="0080624A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B3566" w:rsidRPr="00E12FE3" w14:paraId="36F563B9" w14:textId="77777777" w:rsidTr="009A2893">
        <w:trPr>
          <w:trHeight w:val="652"/>
        </w:trPr>
        <w:tc>
          <w:tcPr>
            <w:tcW w:w="5000" w:type="pct"/>
            <w:gridSpan w:val="4"/>
            <w:shd w:val="clear" w:color="000000" w:fill="9FC5E8"/>
            <w:vAlign w:val="center"/>
            <w:hideMark/>
          </w:tcPr>
          <w:p w14:paraId="2AD7E192" w14:textId="3B1E2CC6" w:rsidR="008444FB" w:rsidRPr="00E12FE3" w:rsidRDefault="0080624A" w:rsidP="009A28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E12FE3">
              <w:rPr>
                <w:rFonts w:ascii="Times New Roman" w:hAnsi="Times New Roman" w:cs="Times New Roman"/>
              </w:rPr>
              <w:br w:type="page"/>
            </w:r>
            <w:r w:rsidR="009A2893" w:rsidRPr="00E12FE3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Epoka napoleońska</w:t>
            </w:r>
          </w:p>
        </w:tc>
      </w:tr>
      <w:tr w:rsidR="00FB3566" w:rsidRPr="00E12FE3" w14:paraId="6E2C894F" w14:textId="77777777" w:rsidTr="006229D2">
        <w:tc>
          <w:tcPr>
            <w:tcW w:w="758" w:type="pct"/>
            <w:shd w:val="clear" w:color="000000" w:fill="FFFFFF"/>
            <w:hideMark/>
          </w:tcPr>
          <w:p w14:paraId="7EFF8732" w14:textId="77777777" w:rsidR="00FB3566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System napoleoński w Europie</w:t>
            </w:r>
          </w:p>
        </w:tc>
        <w:tc>
          <w:tcPr>
            <w:tcW w:w="608" w:type="pct"/>
            <w:shd w:val="clear" w:color="000000" w:fill="FFFFFF"/>
            <w:hideMark/>
          </w:tcPr>
          <w:p w14:paraId="2BF284F2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14:paraId="11E31474" w14:textId="77777777" w:rsidR="00FB3566" w:rsidRPr="00E12FE3" w:rsidRDefault="008444FB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14:paraId="4F946621" w14:textId="4F21A3FE" w:rsidR="00F10445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XXIX. Epoka </w:t>
            </w:r>
            <w:r w:rsidR="0009760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napoleońska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="00FE498E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14:paraId="0B1EDE7A" w14:textId="09F79B79" w:rsidR="00FB3566" w:rsidRPr="00E12FE3" w:rsidRDefault="0009760F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Uczeń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: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1) charakteryzuje walkę Francji o dominację w Europie</w:t>
            </w:r>
            <w:r w:rsidR="00F10445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Uczeń spełnia wymagania określone 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dla zakresu podstawowego, a ponadto: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  <w:t xml:space="preserve">1) </w:t>
            </w:r>
            <w:r w:rsidR="00C5061E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wyjaśnia istotę systemu napoleońskiego w Europie</w:t>
            </w:r>
            <w:r w:rsidR="00F10445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;</w:t>
            </w:r>
          </w:p>
          <w:p w14:paraId="3618BD8D" w14:textId="74D4A084" w:rsidR="008444FB" w:rsidRPr="00E12FE3" w:rsidRDefault="00C5061E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7030A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2) przedstawia sukcesy i porażki wewnętrznej polityki Napoleona.</w:t>
            </w:r>
          </w:p>
        </w:tc>
      </w:tr>
      <w:tr w:rsidR="00FB3566" w:rsidRPr="00E12FE3" w14:paraId="6487F18B" w14:textId="77777777" w:rsidTr="00FA5284">
        <w:tc>
          <w:tcPr>
            <w:tcW w:w="758" w:type="pct"/>
            <w:shd w:val="clear" w:color="000000" w:fill="FFFFFF"/>
            <w:vAlign w:val="bottom"/>
            <w:hideMark/>
          </w:tcPr>
          <w:p w14:paraId="3D9C99A7" w14:textId="77777777" w:rsidR="008444FB" w:rsidRPr="00E12FE3" w:rsidRDefault="00A26A9E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hAnsi="Times New Roman" w:cs="Times New Roman"/>
              </w:rPr>
              <w:br w:type="page"/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Legiony Polskie </w:t>
            </w:r>
          </w:p>
          <w:p w14:paraId="3CFFF765" w14:textId="6F060B5B" w:rsidR="008444FB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 Włoszech</w:t>
            </w:r>
          </w:p>
          <w:p w14:paraId="42C2C2EB" w14:textId="77777777" w:rsidR="008444FB" w:rsidRPr="00E12FE3" w:rsidRDefault="008444FB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  <w:p w14:paraId="44BC9A6C" w14:textId="77777777" w:rsidR="008444FB" w:rsidRPr="00E12FE3" w:rsidRDefault="008444FB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  <w:p w14:paraId="127CEE0A" w14:textId="77777777" w:rsidR="008444FB" w:rsidRPr="00E12FE3" w:rsidRDefault="008444FB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  <w:p w14:paraId="5DC4B013" w14:textId="77777777" w:rsidR="008444FB" w:rsidRPr="00E12FE3" w:rsidRDefault="008444FB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608" w:type="pct"/>
            <w:shd w:val="clear" w:color="000000" w:fill="FFFFFF"/>
            <w:hideMark/>
          </w:tcPr>
          <w:p w14:paraId="5DA3BCD1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14:paraId="6D8F77B0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0" w:type="auto"/>
            <w:shd w:val="clear" w:color="000000" w:fill="FFFFFF"/>
            <w:hideMark/>
          </w:tcPr>
          <w:p w14:paraId="33EF8C01" w14:textId="5B1011E6" w:rsidR="00F10445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XXIX. Epoka </w:t>
            </w:r>
            <w:r w:rsidR="0009760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napoleońska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="00FE498E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14:paraId="07DADFF4" w14:textId="4DAFB48A" w:rsidR="008444FB" w:rsidRPr="00E12FE3" w:rsidRDefault="0009760F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Uczeń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: </w:t>
            </w:r>
          </w:p>
          <w:p w14:paraId="72CE4218" w14:textId="4B702850" w:rsidR="00FB3566" w:rsidRPr="00E12FE3" w:rsidRDefault="00C5061E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FB3566" w:rsidRPr="00E12FE3">
              <w:rPr>
                <w:rFonts w:ascii="Times New Roman" w:eastAsia="Times New Roman" w:hAnsi="Times New Roman" w:cs="Times New Roman"/>
                <w:lang w:eastAsia="pl-PL"/>
              </w:rPr>
              <w:t>) przedstawia przykłady zaangażowania się Polaków po stronie Napoleona, z uwzględnienie</w:t>
            </w:r>
            <w:r w:rsidR="008444FB"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m </w:t>
            </w:r>
            <w:r w:rsidR="008444FB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Legionów Polskich we Włoszech.</w:t>
            </w:r>
          </w:p>
          <w:p w14:paraId="0D3FD2D5" w14:textId="52C07A82" w:rsidR="008444FB" w:rsidRPr="00E12FE3" w:rsidRDefault="0009760F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Uczeń spełnia wymagania określone </w:t>
            </w:r>
            <w:r w:rsidR="008444FB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dla zakresu podstawowego, a ponadto:</w:t>
            </w:r>
            <w:r w:rsidR="008444FB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="00C5061E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3</w:t>
            </w:r>
            <w:r w:rsidR="008444FB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) ocenia stosunek Napoleona do sprawy polskiej. </w:t>
            </w:r>
          </w:p>
        </w:tc>
      </w:tr>
      <w:tr w:rsidR="00FB3566" w:rsidRPr="00E12FE3" w14:paraId="13DDC10E" w14:textId="77777777" w:rsidTr="009A2893">
        <w:tc>
          <w:tcPr>
            <w:tcW w:w="758" w:type="pct"/>
            <w:shd w:val="clear" w:color="000000" w:fill="FFFFFF"/>
            <w:hideMark/>
          </w:tcPr>
          <w:p w14:paraId="4E4A5C3A" w14:textId="77777777" w:rsidR="00FB3566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Księstwo Warszawskie </w:t>
            </w:r>
          </w:p>
        </w:tc>
        <w:tc>
          <w:tcPr>
            <w:tcW w:w="608" w:type="pct"/>
            <w:shd w:val="clear" w:color="000000" w:fill="FFFFFF"/>
            <w:hideMark/>
          </w:tcPr>
          <w:p w14:paraId="15C10B25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14:paraId="29D53766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14:paraId="73BB1D4B" w14:textId="5B400DFE" w:rsidR="00F10445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XXIX. Epoka </w:t>
            </w:r>
            <w:r w:rsidR="0009760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napoleońska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="00FE498E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14:paraId="6C5FACE5" w14:textId="759E25F8" w:rsidR="008444FB" w:rsidRPr="00E12FE3" w:rsidRDefault="0009760F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Uczeń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:</w:t>
            </w:r>
          </w:p>
          <w:p w14:paraId="2D78C7B3" w14:textId="3DF85806" w:rsidR="008444FB" w:rsidRPr="00E12FE3" w:rsidRDefault="00C5061E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8444FB" w:rsidRPr="00E12FE3">
              <w:rPr>
                <w:rFonts w:ascii="Times New Roman" w:eastAsia="Times New Roman" w:hAnsi="Times New Roman" w:cs="Times New Roman"/>
                <w:lang w:eastAsia="pl-PL"/>
              </w:rPr>
              <w:t>) przedstawia przykłady zaangażowania się Polaków po stronie Napoleona, z uwzględnieniem Legionów Polskich we Włoszech;</w:t>
            </w:r>
          </w:p>
          <w:p w14:paraId="33C7D25B" w14:textId="5D1977C6" w:rsidR="008444FB" w:rsidRPr="00E12FE3" w:rsidRDefault="00C5061E" w:rsidP="00A82A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FB3566" w:rsidRPr="00E12FE3">
              <w:rPr>
                <w:rFonts w:ascii="Times New Roman" w:eastAsia="Times New Roman" w:hAnsi="Times New Roman" w:cs="Times New Roman"/>
                <w:lang w:eastAsia="pl-PL"/>
              </w:rPr>
              <w:t xml:space="preserve">) charakteryzuje 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genezę, ustrój i</w:t>
            </w:r>
            <w:r w:rsidR="008444FB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dzieje Księstwa Warszawskiego.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09760F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Uczeń spełnia wymagania określone 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dla zakresu podstawowego, a ponadto: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3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) ocenia stosunek Napoleona do sprawy polskiej.</w:t>
            </w:r>
          </w:p>
        </w:tc>
      </w:tr>
      <w:tr w:rsidR="00FB3566" w:rsidRPr="00E12FE3" w14:paraId="4332DD81" w14:textId="77777777" w:rsidTr="00662A02">
        <w:trPr>
          <w:cantSplit/>
        </w:trPr>
        <w:tc>
          <w:tcPr>
            <w:tcW w:w="758" w:type="pct"/>
            <w:shd w:val="clear" w:color="000000" w:fill="FFFFFF"/>
            <w:hideMark/>
          </w:tcPr>
          <w:p w14:paraId="3D440150" w14:textId="77777777" w:rsidR="008444FB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Upadek </w:t>
            </w:r>
          </w:p>
          <w:p w14:paraId="74F341FC" w14:textId="77777777" w:rsidR="00FB3566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Napoleona</w:t>
            </w:r>
          </w:p>
        </w:tc>
        <w:tc>
          <w:tcPr>
            <w:tcW w:w="608" w:type="pct"/>
            <w:shd w:val="clear" w:color="000000" w:fill="FFFFFF"/>
            <w:hideMark/>
          </w:tcPr>
          <w:p w14:paraId="33375E47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hideMark/>
          </w:tcPr>
          <w:p w14:paraId="6E289BD6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14:paraId="26EF5CFA" w14:textId="00D1FC7A" w:rsidR="00F10445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XXIX. Epoka </w:t>
            </w:r>
            <w:r w:rsidR="0009760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napoleońska</w:t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="00FE498E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14:paraId="47CE9C97" w14:textId="0BECA4CC" w:rsidR="00C5061E" w:rsidRPr="00E12FE3" w:rsidRDefault="0009760F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Uczeń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:</w:t>
            </w:r>
          </w:p>
          <w:p w14:paraId="1ABC41BE" w14:textId="55318794" w:rsidR="008444FB" w:rsidRPr="00E12FE3" w:rsidRDefault="00C5061E" w:rsidP="006229D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>1) charakteryzuje walkę Francji o dominację w Europie;</w:t>
            </w:r>
            <w:r w:rsidR="00FB3566" w:rsidRPr="00E12FE3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Pr="00E12FE3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8444FB" w:rsidRPr="00E12FE3">
              <w:rPr>
                <w:rFonts w:ascii="Times New Roman" w:eastAsia="Times New Roman" w:hAnsi="Times New Roman" w:cs="Times New Roman"/>
                <w:lang w:eastAsia="pl-PL"/>
              </w:rPr>
              <w:t>) ocenia znaczenie epoki napoleońskiej dla losów Francji i Europy.</w:t>
            </w:r>
            <w:r w:rsidR="00FB3566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09760F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Uczeń spełnia wymagania określone 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dla zakresu podstawowego, a ponadto:</w:t>
            </w:r>
            <w:r w:rsidR="00FB3566"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Pr="00E12FE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2) przedstawia sukcesy i porażki wewnętrznej polityki Napoleona.</w:t>
            </w:r>
          </w:p>
        </w:tc>
      </w:tr>
      <w:tr w:rsidR="0080624A" w:rsidRPr="00E12FE3" w14:paraId="57052865" w14:textId="77777777" w:rsidTr="009A2893">
        <w:trPr>
          <w:trHeight w:val="476"/>
        </w:trPr>
        <w:tc>
          <w:tcPr>
            <w:tcW w:w="758" w:type="pct"/>
            <w:shd w:val="clear" w:color="auto" w:fill="F7CAAC" w:themeFill="accent2" w:themeFillTint="66"/>
            <w:vAlign w:val="center"/>
          </w:tcPr>
          <w:p w14:paraId="116882A5" w14:textId="77777777" w:rsidR="0080624A" w:rsidRPr="00E12FE3" w:rsidRDefault="0080624A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hAnsi="Times New Roman" w:cs="Times New Roman"/>
              </w:rPr>
              <w:br w:type="page"/>
            </w: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608" w:type="pct"/>
            <w:shd w:val="clear" w:color="auto" w:fill="F7CAAC" w:themeFill="accent2" w:themeFillTint="66"/>
            <w:vAlign w:val="center"/>
          </w:tcPr>
          <w:p w14:paraId="7168B32E" w14:textId="77777777" w:rsidR="0080624A" w:rsidRPr="00E12FE3" w:rsidRDefault="0080624A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608" w:type="pct"/>
            <w:shd w:val="clear" w:color="auto" w:fill="F7CAAC" w:themeFill="accent2" w:themeFillTint="66"/>
            <w:vAlign w:val="center"/>
          </w:tcPr>
          <w:p w14:paraId="58AED13D" w14:textId="77777777" w:rsidR="0080624A" w:rsidRPr="00E12FE3" w:rsidRDefault="008444FB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3026" w:type="pct"/>
            <w:shd w:val="clear" w:color="auto" w:fill="F7CAAC" w:themeFill="accent2" w:themeFillTint="66"/>
            <w:vAlign w:val="center"/>
          </w:tcPr>
          <w:p w14:paraId="459DEFCB" w14:textId="77777777" w:rsidR="0080624A" w:rsidRPr="00E12FE3" w:rsidRDefault="0080624A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9A2893" w:rsidRPr="00E12FE3" w14:paraId="6143A143" w14:textId="77777777" w:rsidTr="00B3091F">
        <w:trPr>
          <w:trHeight w:val="476"/>
        </w:trPr>
        <w:tc>
          <w:tcPr>
            <w:tcW w:w="5000" w:type="pct"/>
            <w:gridSpan w:val="4"/>
            <w:shd w:val="clear" w:color="auto" w:fill="FFF2CC" w:themeFill="accent4" w:themeFillTint="33"/>
            <w:vAlign w:val="center"/>
          </w:tcPr>
          <w:p w14:paraId="66518AB8" w14:textId="20656469" w:rsidR="009A2893" w:rsidRPr="00E12FE3" w:rsidRDefault="009A2893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PODSUMOWANIE</w:t>
            </w:r>
          </w:p>
        </w:tc>
      </w:tr>
      <w:tr w:rsidR="00FB3566" w:rsidRPr="00E12FE3" w14:paraId="3FB5321A" w14:textId="77777777" w:rsidTr="00B3091F">
        <w:trPr>
          <w:trHeight w:val="476"/>
        </w:trPr>
        <w:tc>
          <w:tcPr>
            <w:tcW w:w="758" w:type="pct"/>
            <w:shd w:val="clear" w:color="000000" w:fill="B6D7A8"/>
            <w:vAlign w:val="bottom"/>
            <w:hideMark/>
          </w:tcPr>
          <w:p w14:paraId="1CB33E05" w14:textId="1E4F333F" w:rsidR="00770A14" w:rsidRPr="00E12FE3" w:rsidRDefault="00FB3566" w:rsidP="00B3091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TEMATY </w:t>
            </w:r>
          </w:p>
        </w:tc>
        <w:tc>
          <w:tcPr>
            <w:tcW w:w="608" w:type="pct"/>
            <w:shd w:val="clear" w:color="000000" w:fill="FFFFFF"/>
            <w:vAlign w:val="bottom"/>
            <w:hideMark/>
          </w:tcPr>
          <w:p w14:paraId="235F0522" w14:textId="0F49CB7C" w:rsidR="00FB3566" w:rsidRPr="00E12FE3" w:rsidRDefault="00000192" w:rsidP="00A8141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  <w:r w:rsidR="00A81412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608" w:type="pct"/>
            <w:shd w:val="clear" w:color="000000" w:fill="FFFFFF"/>
            <w:vAlign w:val="bottom"/>
            <w:hideMark/>
          </w:tcPr>
          <w:p w14:paraId="0F54AF7D" w14:textId="77777777" w:rsidR="00FB3566" w:rsidRPr="00E12FE3" w:rsidRDefault="00D652A8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67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14:paraId="3EDD027C" w14:textId="77777777" w:rsidR="00FB3566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FB3566" w:rsidRPr="00E12FE3" w14:paraId="5AA3C969" w14:textId="77777777" w:rsidTr="00B3091F">
        <w:trPr>
          <w:trHeight w:val="476"/>
        </w:trPr>
        <w:tc>
          <w:tcPr>
            <w:tcW w:w="758" w:type="pct"/>
            <w:shd w:val="clear" w:color="000000" w:fill="B6D7A8"/>
            <w:vAlign w:val="bottom"/>
            <w:hideMark/>
          </w:tcPr>
          <w:p w14:paraId="06731EA9" w14:textId="5F6DB986" w:rsidR="00770A14" w:rsidRPr="00E12FE3" w:rsidRDefault="00FB3566" w:rsidP="00B3091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POWTÓRZENIA</w:t>
            </w:r>
          </w:p>
        </w:tc>
        <w:tc>
          <w:tcPr>
            <w:tcW w:w="608" w:type="pct"/>
            <w:shd w:val="clear" w:color="000000" w:fill="FFFFFF"/>
            <w:vAlign w:val="bottom"/>
            <w:hideMark/>
          </w:tcPr>
          <w:p w14:paraId="096BE8FA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608" w:type="pct"/>
            <w:shd w:val="clear" w:color="000000" w:fill="FFFFFF"/>
            <w:vAlign w:val="bottom"/>
            <w:hideMark/>
          </w:tcPr>
          <w:p w14:paraId="0BD57F69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14:paraId="1885A8A7" w14:textId="77777777" w:rsidR="00FB3566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FB3566" w:rsidRPr="00E12FE3" w14:paraId="0FA4DCD8" w14:textId="77777777" w:rsidTr="00B3091F">
        <w:trPr>
          <w:trHeight w:val="476"/>
        </w:trPr>
        <w:tc>
          <w:tcPr>
            <w:tcW w:w="758" w:type="pct"/>
            <w:shd w:val="clear" w:color="000000" w:fill="B6D7A8"/>
            <w:vAlign w:val="bottom"/>
            <w:hideMark/>
          </w:tcPr>
          <w:p w14:paraId="42066C52" w14:textId="0F732805" w:rsidR="00770A14" w:rsidRPr="00E12FE3" w:rsidRDefault="00FB3566" w:rsidP="00B3091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SPRAWDZIANY</w:t>
            </w:r>
          </w:p>
        </w:tc>
        <w:tc>
          <w:tcPr>
            <w:tcW w:w="608" w:type="pct"/>
            <w:shd w:val="clear" w:color="000000" w:fill="FFFFFF"/>
            <w:vAlign w:val="bottom"/>
            <w:hideMark/>
          </w:tcPr>
          <w:p w14:paraId="0B7651FF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608" w:type="pct"/>
            <w:shd w:val="clear" w:color="000000" w:fill="FFFFFF"/>
            <w:vAlign w:val="bottom"/>
            <w:hideMark/>
          </w:tcPr>
          <w:p w14:paraId="55344CB2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14:paraId="526F372F" w14:textId="77777777" w:rsidR="00FB3566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FB3566" w:rsidRPr="00E12FE3" w14:paraId="701A619F" w14:textId="77777777" w:rsidTr="00B3091F">
        <w:trPr>
          <w:trHeight w:val="476"/>
        </w:trPr>
        <w:tc>
          <w:tcPr>
            <w:tcW w:w="758" w:type="pct"/>
            <w:shd w:val="clear" w:color="000000" w:fill="B6D7A8"/>
            <w:vAlign w:val="bottom"/>
            <w:hideMark/>
          </w:tcPr>
          <w:p w14:paraId="42B90AFB" w14:textId="77777777" w:rsidR="00770A14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 DYSPOZYCJI NAUCZYCIELA</w:t>
            </w:r>
          </w:p>
        </w:tc>
        <w:tc>
          <w:tcPr>
            <w:tcW w:w="608" w:type="pct"/>
            <w:shd w:val="clear" w:color="000000" w:fill="FFFFFF"/>
            <w:vAlign w:val="bottom"/>
            <w:hideMark/>
          </w:tcPr>
          <w:p w14:paraId="4FE72815" w14:textId="0D5ED5F0" w:rsidR="00FB3566" w:rsidRPr="00E12FE3" w:rsidRDefault="00000192" w:rsidP="00A8141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  <w:r w:rsidR="00A81412"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08" w:type="pct"/>
            <w:shd w:val="clear" w:color="000000" w:fill="FFFFFF"/>
            <w:vAlign w:val="bottom"/>
            <w:hideMark/>
          </w:tcPr>
          <w:p w14:paraId="71F992DB" w14:textId="77777777" w:rsidR="00FB3566" w:rsidRPr="00E12FE3" w:rsidRDefault="002E4E35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3026" w:type="pct"/>
            <w:shd w:val="clear" w:color="000000" w:fill="FFFFFF"/>
            <w:vAlign w:val="bottom"/>
            <w:hideMark/>
          </w:tcPr>
          <w:p w14:paraId="0E83C49D" w14:textId="77777777" w:rsidR="00FB3566" w:rsidRPr="00E12FE3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FB3566" w:rsidRPr="006450FD" w14:paraId="4191D736" w14:textId="77777777" w:rsidTr="00B3091F">
        <w:trPr>
          <w:trHeight w:val="476"/>
        </w:trPr>
        <w:tc>
          <w:tcPr>
            <w:tcW w:w="758" w:type="pct"/>
            <w:shd w:val="clear" w:color="000000" w:fill="B6D7A8"/>
            <w:noWrap/>
            <w:vAlign w:val="bottom"/>
            <w:hideMark/>
          </w:tcPr>
          <w:p w14:paraId="4999E3AF" w14:textId="4FD2EF3A" w:rsidR="00770A14" w:rsidRPr="00E12FE3" w:rsidRDefault="00FB3566" w:rsidP="00B3091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14:paraId="2FC09907" w14:textId="77777777" w:rsidR="00FB3566" w:rsidRPr="00E12FE3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14:paraId="0ABB5CF7" w14:textId="77777777" w:rsidR="00FB3566" w:rsidRPr="006450FD" w:rsidRDefault="00FB3566" w:rsidP="00693F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12FE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90</w:t>
            </w:r>
          </w:p>
        </w:tc>
        <w:tc>
          <w:tcPr>
            <w:tcW w:w="3026" w:type="pct"/>
            <w:shd w:val="clear" w:color="auto" w:fill="auto"/>
            <w:noWrap/>
            <w:vAlign w:val="bottom"/>
            <w:hideMark/>
          </w:tcPr>
          <w:p w14:paraId="50EA24C7" w14:textId="77777777" w:rsidR="00FB3566" w:rsidRPr="006450FD" w:rsidRDefault="00FB3566" w:rsidP="00693F1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50F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</w:tbl>
    <w:p w14:paraId="12FA0232" w14:textId="77777777" w:rsidR="000716E6" w:rsidRPr="006450FD" w:rsidRDefault="000716E6" w:rsidP="00693F11">
      <w:pPr>
        <w:spacing w:after="0" w:line="276" w:lineRule="auto"/>
        <w:rPr>
          <w:rFonts w:ascii="Times New Roman" w:hAnsi="Times New Roman" w:cs="Times New Roman"/>
        </w:rPr>
      </w:pPr>
      <w:bookmarkStart w:id="0" w:name="_GoBack"/>
      <w:bookmarkEnd w:id="0"/>
    </w:p>
    <w:sectPr w:rsidR="000716E6" w:rsidRPr="006450FD" w:rsidSect="00B4184F">
      <w:headerReference w:type="default" r:id="rId8"/>
      <w:footerReference w:type="default" r:id="rId9"/>
      <w:pgSz w:w="16838" w:h="11906" w:orient="landscape"/>
      <w:pgMar w:top="1134" w:right="1417" w:bottom="709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3ADB82" w14:textId="77777777" w:rsidR="009B4FD8" w:rsidRDefault="009B4FD8" w:rsidP="00FB3566">
      <w:pPr>
        <w:spacing w:after="0" w:line="240" w:lineRule="auto"/>
      </w:pPr>
      <w:r>
        <w:separator/>
      </w:r>
    </w:p>
  </w:endnote>
  <w:endnote w:type="continuationSeparator" w:id="0">
    <w:p w14:paraId="77AFB68F" w14:textId="77777777" w:rsidR="009B4FD8" w:rsidRDefault="009B4FD8" w:rsidP="00FB3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77059"/>
      <w:docPartObj>
        <w:docPartGallery w:val="Page Numbers (Bottom of Page)"/>
        <w:docPartUnique/>
      </w:docPartObj>
    </w:sdtPr>
    <w:sdtContent>
      <w:p w14:paraId="4A04AFC9" w14:textId="77777777" w:rsidR="009B4FD8" w:rsidRDefault="009B4FD8">
        <w:pPr>
          <w:pStyle w:val="Stopka"/>
          <w:jc w:val="center"/>
        </w:pPr>
      </w:p>
      <w:p w14:paraId="6ECFE198" w14:textId="30D88B8F" w:rsidR="009B4FD8" w:rsidRDefault="009B4FD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760F"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925513" w14:textId="77777777" w:rsidR="009B4FD8" w:rsidRDefault="009B4FD8" w:rsidP="00FB3566">
      <w:pPr>
        <w:spacing w:after="0" w:line="240" w:lineRule="auto"/>
      </w:pPr>
      <w:r>
        <w:separator/>
      </w:r>
    </w:p>
  </w:footnote>
  <w:footnote w:type="continuationSeparator" w:id="0">
    <w:p w14:paraId="6C76D0AD" w14:textId="77777777" w:rsidR="009B4FD8" w:rsidRDefault="009B4FD8" w:rsidP="00FB3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5712B8" w14:textId="400C88B9" w:rsidR="009B4FD8" w:rsidRDefault="009B4FD8" w:rsidP="00FB3566">
    <w:pPr>
      <w:pStyle w:val="Nagwek"/>
      <w:jc w:val="center"/>
    </w:pPr>
    <w:r>
      <w:t>Rozkład materiału do klasy 2 liceum do serii podręczników „Ślady czasu” wydanych przez Gdańskie Wydawnictwo Oświatowe</w:t>
    </w:r>
  </w:p>
  <w:p w14:paraId="38B4382E" w14:textId="77777777" w:rsidR="009B4FD8" w:rsidRDefault="009B4FD8" w:rsidP="00B4184F">
    <w:pPr>
      <w:pStyle w:val="Nagwek"/>
      <w:jc w:val="center"/>
    </w:pPr>
    <w:r>
      <w:t>PROPOZYCJA</w:t>
    </w:r>
  </w:p>
  <w:p w14:paraId="1249BA01" w14:textId="77777777" w:rsidR="009B4FD8" w:rsidRDefault="009B4FD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40B1A"/>
    <w:multiLevelType w:val="hybridMultilevel"/>
    <w:tmpl w:val="894A5FB0"/>
    <w:lvl w:ilvl="0" w:tplc="D810827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372B2847"/>
    <w:multiLevelType w:val="hybridMultilevel"/>
    <w:tmpl w:val="451E0D6C"/>
    <w:lvl w:ilvl="0" w:tplc="4894D6C8">
      <w:start w:val="1"/>
      <w:numFmt w:val="decimal"/>
      <w:lvlText w:val="%1)"/>
      <w:lvlJc w:val="left"/>
      <w:pPr>
        <w:ind w:left="720" w:hanging="360"/>
      </w:pPr>
      <w:rPr>
        <w:rFonts w:hint="default"/>
        <w:color w:val="66003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855220"/>
    <w:multiLevelType w:val="hybridMultilevel"/>
    <w:tmpl w:val="FF9492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566"/>
    <w:rsid w:val="00000192"/>
    <w:rsid w:val="000037DD"/>
    <w:rsid w:val="0004591C"/>
    <w:rsid w:val="000716E6"/>
    <w:rsid w:val="0007374D"/>
    <w:rsid w:val="00076CB0"/>
    <w:rsid w:val="0009760F"/>
    <w:rsid w:val="000A41B3"/>
    <w:rsid w:val="000A4EC6"/>
    <w:rsid w:val="000D0CFE"/>
    <w:rsid w:val="000D120C"/>
    <w:rsid w:val="000E2A40"/>
    <w:rsid w:val="000E4331"/>
    <w:rsid w:val="000F5D70"/>
    <w:rsid w:val="001230D2"/>
    <w:rsid w:val="001829AD"/>
    <w:rsid w:val="00196BB1"/>
    <w:rsid w:val="001A3A40"/>
    <w:rsid w:val="001A4612"/>
    <w:rsid w:val="001B5284"/>
    <w:rsid w:val="001D4E95"/>
    <w:rsid w:val="001E0996"/>
    <w:rsid w:val="002052A8"/>
    <w:rsid w:val="0029108F"/>
    <w:rsid w:val="002976D4"/>
    <w:rsid w:val="002A23BF"/>
    <w:rsid w:val="002C2A09"/>
    <w:rsid w:val="002C2F0E"/>
    <w:rsid w:val="002E4E35"/>
    <w:rsid w:val="002F735C"/>
    <w:rsid w:val="003039AD"/>
    <w:rsid w:val="003372F2"/>
    <w:rsid w:val="003374FF"/>
    <w:rsid w:val="0034703A"/>
    <w:rsid w:val="003838C4"/>
    <w:rsid w:val="003B0D8B"/>
    <w:rsid w:val="003D2F07"/>
    <w:rsid w:val="003F5447"/>
    <w:rsid w:val="0040690D"/>
    <w:rsid w:val="0043281F"/>
    <w:rsid w:val="00437983"/>
    <w:rsid w:val="00453A08"/>
    <w:rsid w:val="00470C65"/>
    <w:rsid w:val="004733AD"/>
    <w:rsid w:val="00496862"/>
    <w:rsid w:val="004B01D6"/>
    <w:rsid w:val="004C1172"/>
    <w:rsid w:val="004C3A49"/>
    <w:rsid w:val="004E085D"/>
    <w:rsid w:val="004E2395"/>
    <w:rsid w:val="004E66A8"/>
    <w:rsid w:val="004F50E2"/>
    <w:rsid w:val="00503A30"/>
    <w:rsid w:val="00524D93"/>
    <w:rsid w:val="0057338B"/>
    <w:rsid w:val="00574624"/>
    <w:rsid w:val="00583184"/>
    <w:rsid w:val="005B7BE5"/>
    <w:rsid w:val="0061218A"/>
    <w:rsid w:val="0062208D"/>
    <w:rsid w:val="006229D2"/>
    <w:rsid w:val="0062548E"/>
    <w:rsid w:val="006450FD"/>
    <w:rsid w:val="00662A02"/>
    <w:rsid w:val="0067727F"/>
    <w:rsid w:val="00693F11"/>
    <w:rsid w:val="006D7832"/>
    <w:rsid w:val="007305C4"/>
    <w:rsid w:val="007517FD"/>
    <w:rsid w:val="007575AE"/>
    <w:rsid w:val="00770A14"/>
    <w:rsid w:val="0078027D"/>
    <w:rsid w:val="007A3F2D"/>
    <w:rsid w:val="007A3F37"/>
    <w:rsid w:val="007C076E"/>
    <w:rsid w:val="007D4D0F"/>
    <w:rsid w:val="00804B05"/>
    <w:rsid w:val="0080624A"/>
    <w:rsid w:val="00806459"/>
    <w:rsid w:val="00814194"/>
    <w:rsid w:val="00816AD7"/>
    <w:rsid w:val="00830963"/>
    <w:rsid w:val="008444FB"/>
    <w:rsid w:val="00846098"/>
    <w:rsid w:val="0087623E"/>
    <w:rsid w:val="00882101"/>
    <w:rsid w:val="00882FE9"/>
    <w:rsid w:val="008C183E"/>
    <w:rsid w:val="008C2B07"/>
    <w:rsid w:val="008C70EB"/>
    <w:rsid w:val="008F57FA"/>
    <w:rsid w:val="00913FAF"/>
    <w:rsid w:val="00916641"/>
    <w:rsid w:val="0092681C"/>
    <w:rsid w:val="00931EDD"/>
    <w:rsid w:val="00947FF7"/>
    <w:rsid w:val="00964DFC"/>
    <w:rsid w:val="009A26D2"/>
    <w:rsid w:val="009A2893"/>
    <w:rsid w:val="009B4FD8"/>
    <w:rsid w:val="009C2A1D"/>
    <w:rsid w:val="009E34A5"/>
    <w:rsid w:val="009E4162"/>
    <w:rsid w:val="009F6F4A"/>
    <w:rsid w:val="00A205F4"/>
    <w:rsid w:val="00A26A9E"/>
    <w:rsid w:val="00A4667C"/>
    <w:rsid w:val="00A471A3"/>
    <w:rsid w:val="00A74FDF"/>
    <w:rsid w:val="00A76B62"/>
    <w:rsid w:val="00A81412"/>
    <w:rsid w:val="00A82AEB"/>
    <w:rsid w:val="00AC6C34"/>
    <w:rsid w:val="00B04D9B"/>
    <w:rsid w:val="00B3091F"/>
    <w:rsid w:val="00B31FAE"/>
    <w:rsid w:val="00B369E3"/>
    <w:rsid w:val="00B4184F"/>
    <w:rsid w:val="00B47EC1"/>
    <w:rsid w:val="00B82A94"/>
    <w:rsid w:val="00BA4363"/>
    <w:rsid w:val="00BD4F8E"/>
    <w:rsid w:val="00BE11D7"/>
    <w:rsid w:val="00BE18E9"/>
    <w:rsid w:val="00C123C1"/>
    <w:rsid w:val="00C15DF2"/>
    <w:rsid w:val="00C5061E"/>
    <w:rsid w:val="00C52073"/>
    <w:rsid w:val="00C7706D"/>
    <w:rsid w:val="00C83C1A"/>
    <w:rsid w:val="00C83D0C"/>
    <w:rsid w:val="00CA0DF8"/>
    <w:rsid w:val="00CB3A14"/>
    <w:rsid w:val="00CC0FA7"/>
    <w:rsid w:val="00CC693C"/>
    <w:rsid w:val="00CD15BA"/>
    <w:rsid w:val="00CD2A7D"/>
    <w:rsid w:val="00CD4437"/>
    <w:rsid w:val="00CD4AEA"/>
    <w:rsid w:val="00D04636"/>
    <w:rsid w:val="00D5607C"/>
    <w:rsid w:val="00D652A8"/>
    <w:rsid w:val="00D80D89"/>
    <w:rsid w:val="00D94050"/>
    <w:rsid w:val="00D96FBB"/>
    <w:rsid w:val="00DA0909"/>
    <w:rsid w:val="00DE2564"/>
    <w:rsid w:val="00E005E0"/>
    <w:rsid w:val="00E12FE3"/>
    <w:rsid w:val="00E167FF"/>
    <w:rsid w:val="00E35112"/>
    <w:rsid w:val="00E43C69"/>
    <w:rsid w:val="00E71114"/>
    <w:rsid w:val="00E73653"/>
    <w:rsid w:val="00EE1DE0"/>
    <w:rsid w:val="00EF28AF"/>
    <w:rsid w:val="00F032D2"/>
    <w:rsid w:val="00F10445"/>
    <w:rsid w:val="00F114FA"/>
    <w:rsid w:val="00F474AA"/>
    <w:rsid w:val="00F47A98"/>
    <w:rsid w:val="00F53EAB"/>
    <w:rsid w:val="00F94819"/>
    <w:rsid w:val="00FA5284"/>
    <w:rsid w:val="00FA6D84"/>
    <w:rsid w:val="00FB0AEB"/>
    <w:rsid w:val="00FB3566"/>
    <w:rsid w:val="00FB4DE8"/>
    <w:rsid w:val="00FB7710"/>
    <w:rsid w:val="00FC4BEE"/>
    <w:rsid w:val="00FC729B"/>
    <w:rsid w:val="00FD0F16"/>
    <w:rsid w:val="00FD324B"/>
    <w:rsid w:val="00FD52C7"/>
    <w:rsid w:val="00FE0EDB"/>
    <w:rsid w:val="00FE498E"/>
    <w:rsid w:val="00FE5081"/>
    <w:rsid w:val="00FF1DFF"/>
    <w:rsid w:val="00FF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3514B"/>
  <w15:chartTrackingRefBased/>
  <w15:docId w15:val="{A1E5E9BF-446B-4EED-8384-4FE6C9223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35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3566"/>
  </w:style>
  <w:style w:type="paragraph" w:styleId="Stopka">
    <w:name w:val="footer"/>
    <w:basedOn w:val="Normalny"/>
    <w:link w:val="StopkaZnak"/>
    <w:uiPriority w:val="99"/>
    <w:unhideWhenUsed/>
    <w:rsid w:val="00FB35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3566"/>
  </w:style>
  <w:style w:type="paragraph" w:styleId="Tekstdymka">
    <w:name w:val="Balloon Text"/>
    <w:basedOn w:val="Normalny"/>
    <w:link w:val="TekstdymkaZnak"/>
    <w:uiPriority w:val="99"/>
    <w:semiHidden/>
    <w:unhideWhenUsed/>
    <w:rsid w:val="00FA6D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6D8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D0CF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444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44F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444F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44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44F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72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E6FE8C-9C0B-4D3C-ABE1-0669C2CBE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12</Pages>
  <Words>2871</Words>
  <Characters>17231</Characters>
  <Application>Microsoft Office Word</Application>
  <DocSecurity>0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Golecka-Mazur</dc:creator>
  <cp:keywords/>
  <dc:description/>
  <cp:lastModifiedBy>Renata Korewo</cp:lastModifiedBy>
  <cp:revision>6</cp:revision>
  <cp:lastPrinted>2024-08-13T11:01:00Z</cp:lastPrinted>
  <dcterms:created xsi:type="dcterms:W3CDTF">2024-08-13T11:52:00Z</dcterms:created>
  <dcterms:modified xsi:type="dcterms:W3CDTF">2025-08-29T13:19:00Z</dcterms:modified>
</cp:coreProperties>
</file>