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1704"/>
        <w:gridCol w:w="1704"/>
        <w:gridCol w:w="112"/>
        <w:gridCol w:w="8529"/>
      </w:tblGrid>
      <w:tr w:rsidR="00FB3566" w:rsidRPr="00E12FE3" w14:paraId="01254533" w14:textId="77777777" w:rsidTr="003374FF">
        <w:trPr>
          <w:trHeight w:val="1134"/>
        </w:trPr>
        <w:tc>
          <w:tcPr>
            <w:tcW w:w="792" w:type="pct"/>
            <w:shd w:val="clear" w:color="000000" w:fill="FFFFFF"/>
            <w:vAlign w:val="center"/>
            <w:hideMark/>
          </w:tcPr>
          <w:p w14:paraId="716E66F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95" w:type="pct"/>
            <w:shd w:val="clear" w:color="000000" w:fill="FFFFFF"/>
            <w:vAlign w:val="center"/>
            <w:hideMark/>
          </w:tcPr>
          <w:p w14:paraId="3370AEF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95" w:type="pct"/>
            <w:shd w:val="clear" w:color="000000" w:fill="FFFFFF"/>
            <w:vAlign w:val="center"/>
            <w:hideMark/>
          </w:tcPr>
          <w:p w14:paraId="04F49A7D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018" w:type="pct"/>
            <w:gridSpan w:val="2"/>
            <w:shd w:val="clear" w:color="000000" w:fill="FFFFFF"/>
            <w:vAlign w:val="center"/>
            <w:hideMark/>
          </w:tcPr>
          <w:p w14:paraId="36D76AB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E12FE3" w14:paraId="593ED403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4853FDDD" w14:textId="67C668AA" w:rsidR="000A41B3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epoce humanistów i</w:t>
            </w:r>
            <w:r w:rsidR="00B4184F" w:rsidRPr="00E12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wielkich odkryć geograficznych</w:t>
            </w:r>
          </w:p>
        </w:tc>
      </w:tr>
      <w:tr w:rsidR="00FB3566" w:rsidRPr="00E12FE3" w14:paraId="7597DB70" w14:textId="77777777" w:rsidTr="003374FF">
        <w:trPr>
          <w:trHeight w:val="563"/>
        </w:trPr>
        <w:tc>
          <w:tcPr>
            <w:tcW w:w="792" w:type="pct"/>
            <w:shd w:val="clear" w:color="000000" w:fill="FFFFFF"/>
            <w:hideMark/>
          </w:tcPr>
          <w:p w14:paraId="5A5850E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Cywilizacje prekolumbijskie</w:t>
            </w:r>
          </w:p>
        </w:tc>
        <w:tc>
          <w:tcPr>
            <w:tcW w:w="595" w:type="pct"/>
            <w:shd w:val="clear" w:color="000000" w:fill="FFFFFF"/>
            <w:hideMark/>
          </w:tcPr>
          <w:p w14:paraId="09258C23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595" w:type="pct"/>
            <w:shd w:val="clear" w:color="000000" w:fill="FFFFFF"/>
            <w:hideMark/>
          </w:tcPr>
          <w:p w14:paraId="007DCDB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754AC03F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XIV. Odkrycia geograficzne i europejski kolonializm doby nowożytnej. </w:t>
            </w:r>
          </w:p>
          <w:p w14:paraId="4C51B4F4" w14:textId="7134DA15" w:rsidR="007A3F2D" w:rsidRPr="00E12FE3" w:rsidRDefault="007A3F2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charakteryzuje cywilizacje prekolumbijskie.</w:t>
            </w:r>
          </w:p>
        </w:tc>
      </w:tr>
      <w:tr w:rsidR="00FB3566" w:rsidRPr="00E12FE3" w14:paraId="4A9A3119" w14:textId="77777777" w:rsidTr="003374FF">
        <w:trPr>
          <w:trHeight w:val="1412"/>
        </w:trPr>
        <w:tc>
          <w:tcPr>
            <w:tcW w:w="792" w:type="pct"/>
            <w:shd w:val="clear" w:color="000000" w:fill="FFFFFF"/>
            <w:hideMark/>
          </w:tcPr>
          <w:p w14:paraId="5DCA5FF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Wielkie odkrycia geograficzne</w:t>
            </w:r>
          </w:p>
        </w:tc>
        <w:tc>
          <w:tcPr>
            <w:tcW w:w="595" w:type="pct"/>
            <w:shd w:val="clear" w:color="000000" w:fill="FFFFFF"/>
            <w:hideMark/>
          </w:tcPr>
          <w:p w14:paraId="37D1099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696A6EF3" w14:textId="77777777" w:rsidR="00FB3566" w:rsidRPr="00E12FE3" w:rsidRDefault="007A3F2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332F52D8" w14:textId="77777777" w:rsidR="001B5284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7CF7D458" w14:textId="139F4BD9" w:rsidR="007A3F2D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1B52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ń: </w:t>
            </w:r>
            <w:r w:rsidR="001B5284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1) charakteryzuje przyczyny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, przebieg i skutki wypraw odkrywczych;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wyjaśnia wpływ wielkich odkryć geograficznych na społeczeństwo, gospodarkę i kulturę Europy oraz obszarów pozaeuropejskich.</w:t>
            </w:r>
          </w:p>
        </w:tc>
      </w:tr>
      <w:tr w:rsidR="00FB3566" w:rsidRPr="00E12FE3" w14:paraId="47CDFA44" w14:textId="77777777" w:rsidTr="003374FF">
        <w:trPr>
          <w:trHeight w:val="1984"/>
        </w:trPr>
        <w:tc>
          <w:tcPr>
            <w:tcW w:w="792" w:type="pct"/>
            <w:shd w:val="clear" w:color="000000" w:fill="FFFFFF"/>
            <w:hideMark/>
          </w:tcPr>
          <w:p w14:paraId="185A731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A3F2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 Nowy Świat </w:t>
            </w:r>
          </w:p>
        </w:tc>
        <w:tc>
          <w:tcPr>
            <w:tcW w:w="595" w:type="pct"/>
            <w:shd w:val="clear" w:color="000000" w:fill="FFFFFF"/>
            <w:hideMark/>
          </w:tcPr>
          <w:p w14:paraId="60FEC9A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298A9BEE" w14:textId="77777777" w:rsidR="00FB3566" w:rsidRPr="00E12FE3" w:rsidRDefault="007A3F2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458CBCE5" w14:textId="77777777" w:rsidR="00E73653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43378950" w14:textId="33B703A9" w:rsidR="00F032D2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charakteryzuje przyczyny, przebieg i skutki wypraw odkrywczych;</w:t>
            </w:r>
          </w:p>
          <w:p w14:paraId="1B95403C" w14:textId="0F1435B3" w:rsidR="007A3F2D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wyjaśnia wpływ wielkich odkryć geograficznych na społeczeństwo, gospodarkę i kulturę Europy oraz obszarów pozaeuropejskich.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2) przedstawia proces rozrostu posiadłości kolonialnych państw europejskich w XVI–XVIII w.</w:t>
            </w:r>
          </w:p>
        </w:tc>
      </w:tr>
      <w:tr w:rsidR="00FB3566" w:rsidRPr="00E12FE3" w14:paraId="56108A9E" w14:textId="77777777" w:rsidTr="003374FF">
        <w:tc>
          <w:tcPr>
            <w:tcW w:w="792" w:type="pct"/>
            <w:shd w:val="clear" w:color="000000" w:fill="FFFFFF"/>
            <w:hideMark/>
          </w:tcPr>
          <w:p w14:paraId="4406CC95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Renesans</w:t>
            </w:r>
          </w:p>
        </w:tc>
        <w:tc>
          <w:tcPr>
            <w:tcW w:w="595" w:type="pct"/>
            <w:shd w:val="clear" w:color="000000" w:fill="FFFFFF"/>
            <w:hideMark/>
          </w:tcPr>
          <w:p w14:paraId="53E34DB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52293A4C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12AE6721" w14:textId="77777777" w:rsidR="004B01D6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XV. Czasy renesansu.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7B71795" w14:textId="0480A970" w:rsidR="00AC6C34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Uczeń: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charakteryzuje główne prądy ideowe epoki;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2) rozpoznaje dokonania twórców renesansowych w dziedzinie kultury;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3) charakteryzuje sztukę renesansową</w:t>
            </w:r>
            <w:r w:rsidR="00D9405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</w:tr>
      <w:tr w:rsidR="00FB3566" w:rsidRPr="00E12FE3" w14:paraId="4038C7D1" w14:textId="77777777" w:rsidTr="003374FF">
        <w:trPr>
          <w:trHeight w:val="604"/>
        </w:trPr>
        <w:tc>
          <w:tcPr>
            <w:tcW w:w="792" w:type="pct"/>
            <w:shd w:val="clear" w:color="000000" w:fill="FFFFFF"/>
            <w:hideMark/>
          </w:tcPr>
          <w:p w14:paraId="21044930" w14:textId="01776A57" w:rsidR="00AC6C34" w:rsidRPr="00E12FE3" w:rsidRDefault="00FB3566" w:rsidP="00A74F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Reformacja</w:t>
            </w:r>
            <w:r w:rsidR="00A74FD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Europie</w:t>
            </w:r>
          </w:p>
        </w:tc>
        <w:tc>
          <w:tcPr>
            <w:tcW w:w="595" w:type="pct"/>
            <w:shd w:val="clear" w:color="000000" w:fill="FFFFFF"/>
            <w:hideMark/>
          </w:tcPr>
          <w:p w14:paraId="3C788CE8" w14:textId="08F45596" w:rsidR="00FB3566" w:rsidRPr="00E12FE3" w:rsidRDefault="0029108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77C26B4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44D91F61" w14:textId="5895A973" w:rsidR="00F032D2" w:rsidRPr="00E12FE3" w:rsidRDefault="00F032D2" w:rsidP="00A74F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XVI. Reformacja i jej skutki.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wyjaśnia religijne, polityczne, gospodarcze, społeczne, kulturowe uwarunkowania i następstwa reformacji, opisując jej główne nurty i postaci;</w:t>
            </w:r>
          </w:p>
          <w:p w14:paraId="2AE8CE22" w14:textId="2FC73F52" w:rsidR="00AC6C34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mapę wyznaniową Europy w XVI w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. i 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miejsce </w:t>
            </w:r>
            <w:r w:rsidR="00FC729B" w:rsidRPr="00E12FE3">
              <w:rPr>
                <w:rFonts w:ascii="Times New Roman" w:eastAsia="Times New Roman" w:hAnsi="Times New Roman" w:cs="Times New Roman"/>
                <w:lang w:eastAsia="pl-PL"/>
              </w:rPr>
              <w:t>Rzeczyp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>ospolitej na niej.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Uczeń spełnia wymagania </w:t>
            </w:r>
            <w:r w:rsidR="00A205F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 xml:space="preserve">1) porównuje </w:t>
            </w:r>
            <w:r w:rsidR="00D9405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główne zasady luteranizmu, kalwinizmu, anglikanizmu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wyjaśnia wpływ reformacji i kontrreformacji na kulturę;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4) charakteryzuje najważniejsze wojny religijne.</w:t>
            </w:r>
          </w:p>
        </w:tc>
      </w:tr>
      <w:tr w:rsidR="00FB3566" w:rsidRPr="00E12FE3" w14:paraId="1E9437AF" w14:textId="77777777" w:rsidTr="003374FF">
        <w:trPr>
          <w:trHeight w:val="2250"/>
        </w:trPr>
        <w:tc>
          <w:tcPr>
            <w:tcW w:w="792" w:type="pct"/>
            <w:shd w:val="clear" w:color="000000" w:fill="FFFFFF"/>
            <w:hideMark/>
          </w:tcPr>
          <w:p w14:paraId="5D56721E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Reforma Kościoła katolickiego w XVI w. </w:t>
            </w:r>
          </w:p>
        </w:tc>
        <w:tc>
          <w:tcPr>
            <w:tcW w:w="595" w:type="pct"/>
            <w:shd w:val="clear" w:color="000000" w:fill="FFFFFF"/>
            <w:hideMark/>
          </w:tcPr>
          <w:p w14:paraId="5864D6E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2F94DB8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7CB740DA" w14:textId="77777777" w:rsidR="00A205F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XVI. Reformacja i jej skutki.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A13A456" w14:textId="4A8DDF5A" w:rsidR="00FB3566" w:rsidRPr="00E12FE3" w:rsidRDefault="00FB3566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wyjaśnia rolę soboru trydenckiego i opisuje różne aspekty reformy Kościoła katolickiego;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mapę wyznaniową Europy w XVI 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w. 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i miejsce </w:t>
            </w:r>
            <w:r w:rsidR="00FC729B" w:rsidRPr="00E12FE3">
              <w:rPr>
                <w:rFonts w:ascii="Times New Roman" w:eastAsia="Times New Roman" w:hAnsi="Times New Roman" w:cs="Times New Roman"/>
                <w:lang w:eastAsia="pl-PL"/>
              </w:rPr>
              <w:t>Rzeczyp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>ospolitej na niej.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</w:t>
            </w:r>
            <w:r w:rsidR="009F6F4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2) ocenia 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reformę katolicką i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kontrreformacyjne działania Kościoła katolickiego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, ze szczególnym uwzględnieniem </w:t>
            </w:r>
            <w:r w:rsidR="00A205F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roli 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jezuitów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wyjaśnia wpływ reformacji i kontrreformacji na kulturę.</w:t>
            </w:r>
          </w:p>
        </w:tc>
      </w:tr>
      <w:tr w:rsidR="00FB3566" w:rsidRPr="00E12FE3" w14:paraId="6D105BD4" w14:textId="77777777" w:rsidTr="003374FF">
        <w:tc>
          <w:tcPr>
            <w:tcW w:w="792" w:type="pct"/>
            <w:shd w:val="clear" w:color="000000" w:fill="FFFFFF"/>
            <w:hideMark/>
          </w:tcPr>
          <w:p w14:paraId="38917E6E" w14:textId="34743CAE" w:rsidR="00AC6C3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Rywalizacja o prymat </w:t>
            </w:r>
          </w:p>
          <w:p w14:paraId="40AC0446" w14:textId="77777777" w:rsidR="00AC6C3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Europie Zachodniej </w:t>
            </w:r>
          </w:p>
          <w:p w14:paraId="2A11D82A" w14:textId="76086C61" w:rsidR="00AC6C34" w:rsidRPr="00E12FE3" w:rsidRDefault="00A74FD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 XVI w.</w:t>
            </w:r>
          </w:p>
        </w:tc>
        <w:tc>
          <w:tcPr>
            <w:tcW w:w="595" w:type="pct"/>
            <w:shd w:val="clear" w:color="000000" w:fill="FFFFFF"/>
            <w:hideMark/>
          </w:tcPr>
          <w:p w14:paraId="099E8EF0" w14:textId="20BAEAB5" w:rsidR="00FB3566" w:rsidRPr="00E12FE3" w:rsidRDefault="000A4EC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95" w:type="pct"/>
            <w:shd w:val="clear" w:color="000000" w:fill="FFFFFF"/>
            <w:hideMark/>
          </w:tcPr>
          <w:p w14:paraId="22DE5233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10949126" w14:textId="77777777" w:rsidR="00CA0DF8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</w:p>
          <w:p w14:paraId="6EE89E5E" w14:textId="0BF2AADE" w:rsidR="00FB3566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charakteryzuje konflikty polityczne w Europie, z uwzględnieniem ekspansji tureckiej </w:t>
            </w:r>
            <w:r w:rsidR="00A74FD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charakteru wojny trzydziestoletniej</w:t>
            </w:r>
            <w:r w:rsidR="003372F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109B0E30" w14:textId="77777777" w:rsidTr="00076CB0">
        <w:trPr>
          <w:trHeight w:val="1128"/>
        </w:trPr>
        <w:tc>
          <w:tcPr>
            <w:tcW w:w="792" w:type="pct"/>
            <w:shd w:val="clear" w:color="000000" w:fill="FFFFFF"/>
            <w:hideMark/>
          </w:tcPr>
          <w:p w14:paraId="395DFCF0" w14:textId="1EA17E3A" w:rsidR="00FB3566" w:rsidRPr="00E12FE3" w:rsidRDefault="00AC6C3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Przemiany gospodarcze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w Europie w XVI w. </w:t>
            </w:r>
          </w:p>
          <w:p w14:paraId="65BD4B1E" w14:textId="77777777" w:rsidR="00AC6C34" w:rsidRPr="00E12FE3" w:rsidRDefault="00AC6C3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5" w:type="pct"/>
            <w:shd w:val="clear" w:color="000000" w:fill="FFFFFF"/>
            <w:hideMark/>
          </w:tcPr>
          <w:p w14:paraId="29F7A620" w14:textId="2B9950A1" w:rsidR="00FB3566" w:rsidRPr="00E12FE3" w:rsidRDefault="000A4EC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95" w:type="pct"/>
            <w:shd w:val="clear" w:color="000000" w:fill="FFFFFF"/>
            <w:hideMark/>
          </w:tcPr>
          <w:p w14:paraId="1CACE681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3013A447" w14:textId="03CD2637" w:rsidR="00AC6C34" w:rsidRPr="00E12FE3" w:rsidRDefault="00AC6C3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74FD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Uczeń: </w:t>
            </w:r>
          </w:p>
          <w:p w14:paraId="7C920138" w14:textId="77777777" w:rsidR="00AC6C34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wyjaśnia wpływ wielkich odkryć geograficznych na społeczeństwo, gospodarkę i kulturę Europy oraz obszarów pozaeuropejskich.</w:t>
            </w:r>
          </w:p>
          <w:p w14:paraId="772A6916" w14:textId="5452EA48" w:rsidR="00FB3566" w:rsidRPr="00E12FE3" w:rsidRDefault="00FB3566" w:rsidP="00A74FDF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charakteryzuje przemiany kapitalistyczne w życiu gospodarczym Europy Zachodniej XVI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A74FD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i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XVII w.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310E673B" w14:textId="77777777" w:rsidR="00AC6C34" w:rsidRPr="00E12FE3" w:rsidRDefault="003838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C4587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4) wyjaśnia rolę zmian klimatycznych („mała epoka lodowcowa”) dla procesów gospodarczych w Europie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3B3A9873" w14:textId="77777777" w:rsidTr="003374FF">
        <w:tc>
          <w:tcPr>
            <w:tcW w:w="792" w:type="pct"/>
            <w:shd w:val="clear" w:color="000000" w:fill="FFFFFF"/>
            <w:hideMark/>
          </w:tcPr>
          <w:p w14:paraId="277C136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Europa 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Środkowo-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-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schodnia 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i Północna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 w. </w:t>
            </w:r>
          </w:p>
          <w:p w14:paraId="5E01AA63" w14:textId="77777777" w:rsidR="00F53EAB" w:rsidRPr="00E12FE3" w:rsidRDefault="00F53EA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00F292DA" w14:textId="77777777" w:rsidR="00F53EAB" w:rsidRPr="00E12FE3" w:rsidRDefault="00F53EA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5" w:type="pct"/>
            <w:shd w:val="clear" w:color="000000" w:fill="FFFFFF"/>
            <w:hideMark/>
          </w:tcPr>
          <w:p w14:paraId="74F8647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95" w:type="pct"/>
            <w:shd w:val="clear" w:color="000000" w:fill="FFFFFF"/>
            <w:hideMark/>
          </w:tcPr>
          <w:p w14:paraId="7833676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4F9AC7C3" w14:textId="5D37416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XVII w.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</w:t>
            </w:r>
            <w:r w:rsidR="00CA0DF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opisuje proces kształtowania się państwa moskiewskiego/rosyjskiego 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 i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XVII w.</w:t>
            </w:r>
          </w:p>
          <w:p w14:paraId="78EB3298" w14:textId="77777777" w:rsidR="00A76B62" w:rsidRPr="00E12FE3" w:rsidRDefault="00A76B62" w:rsidP="00A74FDF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XVIII. </w:t>
            </w:r>
            <w:r w:rsidR="00CC693C" w:rsidRPr="00E12FE3">
              <w:rPr>
                <w:rFonts w:ascii="Times New Roman" w:eastAsia="Times New Roman" w:hAnsi="Times New Roman" w:cs="Times New Roman"/>
                <w:lang w:eastAsia="pl-PL"/>
              </w:rPr>
              <w:t>Państwo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polsko-litewskie w czasach ostatnich Jagiellonów.</w:t>
            </w:r>
          </w:p>
          <w:p w14:paraId="7200D77E" w14:textId="77777777" w:rsidR="00E35112" w:rsidRPr="00E12FE3" w:rsidRDefault="00CC693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E351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́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E351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</w:p>
          <w:p w14:paraId="2557FABB" w14:textId="77777777" w:rsidR="00E35112" w:rsidRPr="00E12FE3" w:rsidRDefault="00E3511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C4587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program „zbierania ziem ruskich” i koncepcję „Trzeciego Rzymu” w polityce moskiewskiej w kontekście obecności Rzecz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ziemiach litewsko-ruskich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7C076E" w:rsidRPr="00E12FE3" w14:paraId="50CF9AEF" w14:textId="77777777" w:rsidTr="003374FF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51F73650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13EB804B" w14:textId="0710BCD2" w:rsidR="007C076E" w:rsidRPr="00E12FE3" w:rsidRDefault="0029108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4CA57FEF" w14:textId="7F263265" w:rsidR="007C076E" w:rsidRPr="00E12FE3" w:rsidRDefault="0092681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018" w:type="pct"/>
            <w:gridSpan w:val="2"/>
            <w:shd w:val="clear" w:color="auto" w:fill="F7CAAC" w:themeFill="accent2" w:themeFillTint="66"/>
            <w:vAlign w:val="center"/>
          </w:tcPr>
          <w:p w14:paraId="0429C0A1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3566" w:rsidRPr="00E12FE3" w14:paraId="3439A2F9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2922B9AB" w14:textId="63109819" w:rsidR="000A41B3" w:rsidRPr="00E12FE3" w:rsidRDefault="00FB3566" w:rsidP="00A74F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  <w:b/>
              </w:rPr>
              <w:br w:type="page"/>
            </w:r>
            <w:r w:rsidR="0092681C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złotego wieku</w:t>
            </w:r>
          </w:p>
        </w:tc>
      </w:tr>
      <w:tr w:rsidR="00FB3566" w:rsidRPr="00E12FE3" w14:paraId="5567BD7B" w14:textId="77777777" w:rsidTr="003374FF">
        <w:trPr>
          <w:trHeight w:val="1686"/>
        </w:trPr>
        <w:tc>
          <w:tcPr>
            <w:tcW w:w="792" w:type="pct"/>
            <w:shd w:val="clear" w:color="000000" w:fill="FFFFFF"/>
            <w:hideMark/>
          </w:tcPr>
          <w:p w14:paraId="222DF9BC" w14:textId="77777777" w:rsidR="00CD4437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za panowania </w:t>
            </w:r>
          </w:p>
          <w:p w14:paraId="58D25B84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ostatnich Jagiellonów</w:t>
            </w:r>
          </w:p>
        </w:tc>
        <w:tc>
          <w:tcPr>
            <w:tcW w:w="595" w:type="pct"/>
            <w:shd w:val="clear" w:color="000000" w:fill="FFFFFF"/>
            <w:hideMark/>
          </w:tcPr>
          <w:p w14:paraId="190DB5F7" w14:textId="440C3F73" w:rsidR="00FB3566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3E0A847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3489C5B8" w14:textId="77777777" w:rsidR="00CC693C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XVIII. Państwo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472E58F" w14:textId="67F3918A" w:rsidR="00FB3566" w:rsidRPr="00E12FE3" w:rsidRDefault="00CC693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opisuje zmiany terytorialne państwa polsko-litewskiego i charakteryzuje jego stosunki z sąsiadami w XVI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6450F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6450F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ocenia rozwiązanie problemu państw zakonnych w Prusach i Inflantach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6DD5DE3" w14:textId="77777777" w:rsidR="00CD4437" w:rsidRPr="00E12FE3" w:rsidRDefault="00E3511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program „zbierania ziem ruskich” i koncepcję „Trzeciego Rzymu” w polityce moskiewskiej w kontekście obecności Rzecz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ziemiach litewsko-ruskich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6C0FC27B" w14:textId="77777777" w:rsidTr="003374FF">
        <w:trPr>
          <w:trHeight w:val="2588"/>
        </w:trPr>
        <w:tc>
          <w:tcPr>
            <w:tcW w:w="792" w:type="pct"/>
            <w:shd w:val="clear" w:color="000000" w:fill="FFFFFF"/>
            <w:hideMark/>
          </w:tcPr>
          <w:p w14:paraId="07DD06B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Kształtowanie się demokracji szlacheckiej</w:t>
            </w:r>
          </w:p>
        </w:tc>
        <w:tc>
          <w:tcPr>
            <w:tcW w:w="595" w:type="pct"/>
            <w:shd w:val="clear" w:color="000000" w:fill="FFFFFF"/>
            <w:hideMark/>
          </w:tcPr>
          <w:p w14:paraId="4557EEC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596F2C2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hideMark/>
          </w:tcPr>
          <w:p w14:paraId="18FD4C9A" w14:textId="77777777" w:rsidR="00CC693C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XVIII. Państwo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E65EC96" w14:textId="4EAC85CF" w:rsidR="007517FD" w:rsidRPr="00E12FE3" w:rsidRDefault="00CC693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ocenia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funkcjonowanie najważniejszych instytucji życia politycznego w XVI-wiecznej Polsce</w:t>
            </w:r>
            <w:r w:rsidR="007517F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14:paraId="60EC80A2" w14:textId="02416D4E" w:rsidR="007517FD" w:rsidRPr="00E12FE3" w:rsidRDefault="007517FD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omawia polską specyfikę w zakresie rozwiązań ustrojowych, struktury społecznej i</w:t>
            </w:r>
            <w:r w:rsidR="00931ED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modelu życia gospodarczego (gospodarka folwarczno-pańszczyźniana) na tle europejskim.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7575A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ruch egzekucyjny szlachty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 ocenia jego znaczenie dla rozwoju parlamentaryzmu w państwie polsko-litewskim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1230D2" w:rsidRPr="00E12FE3" w14:paraId="46BAC2B7" w14:textId="77777777" w:rsidTr="003374FF">
        <w:tc>
          <w:tcPr>
            <w:tcW w:w="792" w:type="pct"/>
            <w:shd w:val="clear" w:color="000000" w:fill="FFFFFF"/>
          </w:tcPr>
          <w:p w14:paraId="56D7F19C" w14:textId="29B7CBC3" w:rsidR="001230D2" w:rsidRPr="00E12FE3" w:rsidRDefault="001230D2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Odrodzenie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 Polsce</w:t>
            </w:r>
          </w:p>
        </w:tc>
        <w:tc>
          <w:tcPr>
            <w:tcW w:w="595" w:type="pct"/>
            <w:shd w:val="clear" w:color="000000" w:fill="FFFFFF"/>
          </w:tcPr>
          <w:p w14:paraId="355CD260" w14:textId="77777777" w:rsidR="001230D2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</w:tcPr>
          <w:p w14:paraId="44FF8B82" w14:textId="77777777" w:rsidR="001230D2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</w:tcPr>
          <w:p w14:paraId="1A97E3E1" w14:textId="77777777" w:rsidR="00CC693C" w:rsidRPr="00E12FE3" w:rsidRDefault="001230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XXI. Renesans w Polsce.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052E227" w14:textId="5DEB6492" w:rsidR="001230D2" w:rsidRPr="00E12FE3" w:rsidRDefault="00CC693C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charakteryzuje i 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>ocenia dorobek polskiej myśli politycznej doby renesansu;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2) rozpoznaje dokonania twórców polskiego odrodzenia w dziedzinie kultury</w:t>
            </w:r>
            <w:r w:rsidR="00D9405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1230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określone 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4C3A4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ocenia wpływ reformacji i kontrreformacji na rozwój kultury w Rzeczypospolitej Obojga Narodów.</w:t>
            </w:r>
          </w:p>
        </w:tc>
      </w:tr>
      <w:tr w:rsidR="00FB3566" w:rsidRPr="00E12FE3" w14:paraId="7D1F76D3" w14:textId="77777777" w:rsidTr="003374FF">
        <w:tc>
          <w:tcPr>
            <w:tcW w:w="792" w:type="pct"/>
            <w:shd w:val="clear" w:color="000000" w:fill="FFFFFF"/>
            <w:hideMark/>
          </w:tcPr>
          <w:p w14:paraId="1C7EEA01" w14:textId="25BDC18F" w:rsidR="00FB3566" w:rsidRPr="00E12FE3" w:rsidRDefault="001A4612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Reformacja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ziemiach polskich</w:t>
            </w:r>
          </w:p>
        </w:tc>
        <w:tc>
          <w:tcPr>
            <w:tcW w:w="595" w:type="pct"/>
            <w:shd w:val="clear" w:color="000000" w:fill="FFFFFF"/>
            <w:hideMark/>
          </w:tcPr>
          <w:p w14:paraId="4BE3EE7F" w14:textId="77777777" w:rsidR="00FB3566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02415894" w14:textId="77777777" w:rsidR="00FB3566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1FEFE276" w14:textId="77777777" w:rsidR="002A23BF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XVIII. Państwo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343608E" w14:textId="2419BD32" w:rsidR="001A4612" w:rsidRPr="00E12FE3" w:rsidRDefault="00FB7710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4) przedstawia sytuację wyznaniową na ziemiach państwa polsko-litewskiego w XVI 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Uczeń spełnia wymagania określone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4) charakteryzuje główne nurty reformacji w państwie polsko-litewskim. </w:t>
            </w:r>
          </w:p>
          <w:p w14:paraId="439FDC1C" w14:textId="7ADC2AB5" w:rsidR="002A23BF" w:rsidRPr="00E12FE3" w:rsidRDefault="00FB3566" w:rsidP="001A461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6CBEB0C" w14:textId="77777777" w:rsidR="008C70EB" w:rsidRPr="00E12FE3" w:rsidRDefault="00BA4363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38051323" w14:textId="77777777" w:rsidR="008C70EB" w:rsidRPr="00E12FE3" w:rsidRDefault="008C70E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 ludnościową Rzecz</w:t>
            </w:r>
            <w:r w:rsidR="00931ED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pospolitej Obojga Narodów;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wyjaśnia prawne i kulturowe podstawy tolerancji religijnej na ziemiach Rzeczypospolitej Obojga Narodów</w:t>
            </w:r>
            <w:r w:rsidR="00A471A3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XVI w.</w:t>
            </w:r>
          </w:p>
          <w:p w14:paraId="6CD1734F" w14:textId="77777777" w:rsidR="008C70EB" w:rsidRPr="00E12FE3" w:rsidRDefault="008C70EB" w:rsidP="001A461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XXI. Renesans w Polsce.</w:t>
            </w:r>
          </w:p>
          <w:p w14:paraId="7FC9D5E4" w14:textId="0B73543F" w:rsidR="001230D2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8C70E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ocenia wpływ reformacji i kontrreformacji na rozwój kultury w Rzeczypospolitej Obojga Narodów.</w:t>
            </w:r>
          </w:p>
        </w:tc>
      </w:tr>
      <w:tr w:rsidR="00FB3566" w:rsidRPr="00E12FE3" w14:paraId="7B171709" w14:textId="77777777" w:rsidTr="003374FF">
        <w:tc>
          <w:tcPr>
            <w:tcW w:w="792" w:type="pct"/>
            <w:shd w:val="clear" w:color="000000" w:fill="FFFFFF"/>
            <w:hideMark/>
          </w:tcPr>
          <w:p w14:paraId="181C582D" w14:textId="5DD39870" w:rsidR="00FB3566" w:rsidRPr="00E12FE3" w:rsidRDefault="008C70EB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Rzeczpospolita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Obojga Narodów</w:t>
            </w:r>
          </w:p>
        </w:tc>
        <w:tc>
          <w:tcPr>
            <w:tcW w:w="595" w:type="pct"/>
            <w:shd w:val="clear" w:color="000000" w:fill="FFFFFF"/>
            <w:hideMark/>
          </w:tcPr>
          <w:p w14:paraId="126F6E3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57E52DB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0E16D218" w14:textId="77777777" w:rsidR="00BA4363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C86A0B0" w14:textId="4F0D997C" w:rsidR="008C70EB" w:rsidRPr="00E12FE3" w:rsidRDefault="00BA4363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wyjaśnia przyczyny, okoliczności </w:t>
            </w:r>
            <w:r w:rsidR="008C70E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następstwa zawarcia unii realnej pomiędzy Koroną </w:t>
            </w:r>
            <w:r w:rsidR="001A46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Litwą;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charakteryzuje ustrój Rzeczypospolitej Obojga Narodów w świe</w:t>
            </w:r>
            <w:r w:rsidR="008C70E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tle postanowień unii lubelskiej;</w:t>
            </w:r>
          </w:p>
          <w:p w14:paraId="70334CD2" w14:textId="51DAB990" w:rsidR="008C70EB" w:rsidRPr="00E12FE3" w:rsidRDefault="008C70EB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 ludnościową Rzeczypospolitej Obojga Narodów.</w:t>
            </w:r>
          </w:p>
        </w:tc>
      </w:tr>
      <w:tr w:rsidR="00FB3566" w:rsidRPr="00E12FE3" w14:paraId="49F63B15" w14:textId="77777777" w:rsidTr="003374FF">
        <w:trPr>
          <w:trHeight w:val="2305"/>
        </w:trPr>
        <w:tc>
          <w:tcPr>
            <w:tcW w:w="792" w:type="pct"/>
            <w:shd w:val="clear" w:color="000000" w:fill="FFFFFF"/>
            <w:hideMark/>
          </w:tcPr>
          <w:p w14:paraId="3FDBB320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Pierwsi władcy elekcyjni na polskim tronie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A739A08" w14:textId="77777777" w:rsidR="00583184" w:rsidRPr="00E12FE3" w:rsidRDefault="0058318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5" w:type="pct"/>
            <w:shd w:val="clear" w:color="000000" w:fill="FFFFFF"/>
            <w:hideMark/>
          </w:tcPr>
          <w:p w14:paraId="6FE902B7" w14:textId="77777777" w:rsidR="00FB3566" w:rsidRPr="00E12FE3" w:rsidRDefault="008C70E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591A1034" w14:textId="77777777" w:rsidR="00FB3566" w:rsidRPr="00E12FE3" w:rsidRDefault="008C70E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57EC801E" w14:textId="77777777" w:rsidR="004F50E2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XX. Pierwsze wolne elekcje i ich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następstwa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6FBE7F3" w14:textId="77777777" w:rsidR="00583184" w:rsidRPr="00E12FE3" w:rsidRDefault="004F50E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28FE2215" w14:textId="77777777" w:rsidR="0007374D" w:rsidRPr="00E12FE3" w:rsidRDefault="0007374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) opisuje okoliczności, zasady, przebieg i następstwa pierwszych wolnych elekcji</w:t>
            </w:r>
            <w:r w:rsidR="009E416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, uwzględniając artykuły henrykowskie i </w:t>
            </w:r>
            <w:r w:rsidR="009E4162" w:rsidRPr="00E12FE3">
              <w:rPr>
                <w:rFonts w:ascii="Times New Roman" w:eastAsia="Times New Roman" w:hAnsi="Times New Roman" w:cs="Times New Roman"/>
                <w:i/>
                <w:lang w:eastAsia="pl-PL"/>
              </w:rPr>
              <w:t>pacta conventa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14:paraId="386E3A13" w14:textId="77777777" w:rsidR="0058318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 charakteryzu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je działania Stefana Batorego w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zakresie polityki 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wewnętrznej i 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zagranicznej</w:t>
            </w:r>
            <w:r w:rsidR="004F50E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763351C7" w14:textId="77777777" w:rsidR="00583184" w:rsidRPr="00E12FE3" w:rsidRDefault="00FB7710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A26A9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1E099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charakteryzuje sytuację wewnętrzną i międzynarodową Rzecz</w:t>
            </w:r>
            <w:r w:rsidR="004F50E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="001E099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początku panowania Zygmunta III Wazy</w:t>
            </w:r>
            <w:r w:rsidR="004F50E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  <w:p w14:paraId="6A2FE1CC" w14:textId="611D6D98" w:rsidR="003374FF" w:rsidRPr="00E12FE3" w:rsidRDefault="003374FF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FB3566" w:rsidRPr="00E12FE3" w14:paraId="3D33D9AF" w14:textId="77777777" w:rsidTr="003374FF">
        <w:tc>
          <w:tcPr>
            <w:tcW w:w="792" w:type="pct"/>
            <w:shd w:val="clear" w:color="000000" w:fill="FFFFFF"/>
            <w:hideMark/>
          </w:tcPr>
          <w:p w14:paraId="2F333435" w14:textId="5053959F" w:rsidR="00FB3566" w:rsidRPr="00E12FE3" w:rsidRDefault="00FB3566" w:rsidP="003374F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Gospodarka i społeczeństwo 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państwa polsko-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litewskiego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XVI 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 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 początku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</w:p>
        </w:tc>
        <w:tc>
          <w:tcPr>
            <w:tcW w:w="595" w:type="pct"/>
            <w:shd w:val="clear" w:color="000000" w:fill="FFFFFF"/>
            <w:hideMark/>
          </w:tcPr>
          <w:p w14:paraId="5A66B16A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5" w:type="pct"/>
            <w:shd w:val="clear" w:color="000000" w:fill="FFFFFF"/>
            <w:hideMark/>
          </w:tcPr>
          <w:p w14:paraId="30B1196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18" w:type="pct"/>
            <w:gridSpan w:val="2"/>
            <w:shd w:val="clear" w:color="000000" w:fill="FFFFFF"/>
            <w:vAlign w:val="bottom"/>
            <w:hideMark/>
          </w:tcPr>
          <w:p w14:paraId="15279155" w14:textId="77777777" w:rsidR="00E43C69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XVIII. </w:t>
            </w:r>
            <w:r w:rsidR="00A26A9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polsko-litewskie w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9FF1D5B" w14:textId="77777777" w:rsidR="00583184" w:rsidRPr="00E12FE3" w:rsidRDefault="00FB7710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3B15FDBB" w14:textId="77777777" w:rsidR="0058318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3) omawia polską specyfikę w zakresie rozwiązań 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ustrojowych,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struktury społecznej i modelu życia gospodarczego (gospodarka folwarczno-pańszczyźniana) na tle europejskim.</w:t>
            </w:r>
          </w:p>
          <w:p w14:paraId="26F2F654" w14:textId="77777777" w:rsidR="00E43C69" w:rsidRPr="00E12FE3" w:rsidRDefault="00FB3566" w:rsidP="001A461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1E0B614" w14:textId="77777777" w:rsidR="00583184" w:rsidRPr="00E12FE3" w:rsidRDefault="00E43C6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4376BCC0" w14:textId="176A6EE5" w:rsidR="00B82A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 ludnościową Rzeczypospolitej Obojga Narodów.</w:t>
            </w:r>
          </w:p>
        </w:tc>
      </w:tr>
      <w:tr w:rsidR="007C076E" w:rsidRPr="00E12FE3" w14:paraId="079C5D08" w14:textId="77777777" w:rsidTr="003374FF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0932D071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7D73258F" w14:textId="7A7D713B" w:rsidR="007C076E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4574ED17" w14:textId="77777777" w:rsidR="007C076E" w:rsidRPr="00E12FE3" w:rsidRDefault="00B82A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018" w:type="pct"/>
            <w:gridSpan w:val="2"/>
            <w:shd w:val="clear" w:color="auto" w:fill="F7CAAC" w:themeFill="accent2" w:themeFillTint="66"/>
            <w:vAlign w:val="center"/>
          </w:tcPr>
          <w:p w14:paraId="31B854DC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745BE874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224962B1" w14:textId="7B5D26CD" w:rsidR="00B82A94" w:rsidRPr="00E12FE3" w:rsidRDefault="007C076E" w:rsidP="003374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Europa </w:t>
            </w:r>
            <w:r w:rsidR="00FB3566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 </w:t>
            </w:r>
            <w:r w:rsidR="00B82A94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Rzeczpospolita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  <w:r w:rsidR="003374FF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 XVII w. </w:t>
            </w:r>
          </w:p>
        </w:tc>
      </w:tr>
      <w:tr w:rsidR="00FB3566" w:rsidRPr="00E12FE3" w14:paraId="10208167" w14:textId="77777777" w:rsidTr="003374FF">
        <w:trPr>
          <w:trHeight w:val="1253"/>
        </w:trPr>
        <w:tc>
          <w:tcPr>
            <w:tcW w:w="792" w:type="pct"/>
            <w:shd w:val="clear" w:color="000000" w:fill="FFFFFF"/>
            <w:hideMark/>
          </w:tcPr>
          <w:p w14:paraId="04F1A746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trzydziestoletnia</w:t>
            </w:r>
          </w:p>
        </w:tc>
        <w:tc>
          <w:tcPr>
            <w:tcW w:w="595" w:type="pct"/>
            <w:shd w:val="clear" w:color="000000" w:fill="FFFFFF"/>
            <w:hideMark/>
          </w:tcPr>
          <w:p w14:paraId="45AAE91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48BD0E31" w14:textId="77777777" w:rsidR="00FB3566" w:rsidRPr="00E12FE3" w:rsidRDefault="000D0CF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17D64ACA" w14:textId="77777777" w:rsidR="00CB3A1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CB3A1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2FFEAD2" w14:textId="77777777" w:rsidR="00D96FBB" w:rsidRPr="00E12FE3" w:rsidRDefault="00FB7710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7EE0400B" w14:textId="77777777" w:rsidR="00D96FBB" w:rsidRPr="00E12FE3" w:rsidRDefault="00D96FB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wyjaśnia znaczenie wojny trzydziestoletniej.</w:t>
            </w:r>
          </w:p>
          <w:p w14:paraId="7C05EA51" w14:textId="77777777" w:rsidR="00D96FBB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96FB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́ spełnia wymagania określone dla zakresu podstawowego, a ponadto:</w:t>
            </w:r>
          </w:p>
          <w:p w14:paraId="019D71B9" w14:textId="67842468" w:rsidR="00FF6F4D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charakteryzuje konflikty polityczne w Europie, z uwzględnieniem ekspansji tureckiej i charakteru wojny trzydziestoletniej.</w:t>
            </w:r>
          </w:p>
        </w:tc>
      </w:tr>
      <w:tr w:rsidR="00FB3566" w:rsidRPr="00E12FE3" w14:paraId="6E1B5EC9" w14:textId="77777777" w:rsidTr="003374FF">
        <w:tc>
          <w:tcPr>
            <w:tcW w:w="792" w:type="pct"/>
            <w:shd w:val="clear" w:color="000000" w:fill="FFFFFF"/>
            <w:hideMark/>
          </w:tcPr>
          <w:p w14:paraId="0C0FF085" w14:textId="79A00FE1" w:rsidR="00FB3566" w:rsidRPr="00E12FE3" w:rsidRDefault="000D0CFE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Absolutyzm we Francji</w:t>
            </w:r>
          </w:p>
        </w:tc>
        <w:tc>
          <w:tcPr>
            <w:tcW w:w="595" w:type="pct"/>
            <w:shd w:val="clear" w:color="000000" w:fill="FFFFFF"/>
            <w:hideMark/>
          </w:tcPr>
          <w:p w14:paraId="5A8AD503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1B1AC4D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6CFEED8F" w14:textId="77777777" w:rsidR="00CB3A14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XVII. Europa w XVI 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9F66F5F" w14:textId="44F83229" w:rsidR="000D0CFE" w:rsidRPr="00E12FE3" w:rsidRDefault="00CB3A14" w:rsidP="003374F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porównuje </w:t>
            </w:r>
            <w:r w:rsidR="00D96FBB" w:rsidRPr="00E12FE3">
              <w:rPr>
                <w:rFonts w:ascii="Times New Roman" w:eastAsia="Times New Roman" w:hAnsi="Times New Roman" w:cs="Times New Roman"/>
                <w:lang w:eastAsia="pl-PL"/>
              </w:rPr>
              <w:t>ewolucję ustroju Francji i Anglii w XVII w</w:t>
            </w:r>
            <w:r w:rsidR="003374FF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FB3566" w:rsidRPr="00E12FE3" w14:paraId="6F66CEAE" w14:textId="77777777" w:rsidTr="003374FF">
        <w:trPr>
          <w:trHeight w:val="1445"/>
        </w:trPr>
        <w:tc>
          <w:tcPr>
            <w:tcW w:w="792" w:type="pct"/>
            <w:shd w:val="clear" w:color="000000" w:fill="FFFFFF"/>
            <w:hideMark/>
          </w:tcPr>
          <w:p w14:paraId="2B10259B" w14:textId="77777777" w:rsidR="00FB3566" w:rsidRPr="00E12FE3" w:rsidRDefault="000D0CF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monarchii parlamentarnej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Anglii </w:t>
            </w:r>
          </w:p>
        </w:tc>
        <w:tc>
          <w:tcPr>
            <w:tcW w:w="595" w:type="pct"/>
            <w:shd w:val="clear" w:color="000000" w:fill="FFFFFF"/>
            <w:hideMark/>
          </w:tcPr>
          <w:p w14:paraId="257F640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232D4DA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1C08520A" w14:textId="77777777" w:rsidR="00CB3A14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XVII. Europa w XVI 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6400BB9" w14:textId="6C0AEFFF" w:rsidR="00FB3566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3374FF" w:rsidRPr="00E12FE3">
              <w:rPr>
                <w:rFonts w:ascii="Times New Roman" w:eastAsia="Times New Roman" w:hAnsi="Times New Roman" w:cs="Times New Roman"/>
                <w:lang w:eastAsia="pl-PL"/>
              </w:rPr>
              <w:t>2) porównuje ewolucję ustroju Francji i Anglii w XVII w.</w:t>
            </w:r>
          </w:p>
          <w:p w14:paraId="5F769C89" w14:textId="77777777" w:rsidR="000D0CFE" w:rsidRPr="00E12FE3" w:rsidRDefault="000D0CFE" w:rsidP="003374FF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XXIV. Europa w dobie oświecenia.</w:t>
            </w:r>
          </w:p>
          <w:p w14:paraId="646024AF" w14:textId="77777777" w:rsidR="0062548E" w:rsidRPr="00E12FE3" w:rsidRDefault="000D0CF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</w:p>
          <w:p w14:paraId="576C4383" w14:textId="6101BD01" w:rsidR="000D0CFE" w:rsidRPr="00E12FE3" w:rsidRDefault="000D0CF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E12FE3" w14:paraId="318B8BBB" w14:textId="77777777" w:rsidTr="003039AD">
        <w:tc>
          <w:tcPr>
            <w:tcW w:w="792" w:type="pct"/>
            <w:shd w:val="clear" w:color="000000" w:fill="FFFFFF"/>
            <w:hideMark/>
          </w:tcPr>
          <w:p w14:paraId="5613DE19" w14:textId="77777777" w:rsidR="00D04636" w:rsidRPr="00E12FE3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Barok w Europie </w:t>
            </w:r>
          </w:p>
          <w:p w14:paraId="533C4CB5" w14:textId="77777777" w:rsidR="00FB3566" w:rsidRPr="00E12FE3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w Polsce</w:t>
            </w:r>
          </w:p>
        </w:tc>
        <w:tc>
          <w:tcPr>
            <w:tcW w:w="595" w:type="pct"/>
            <w:shd w:val="clear" w:color="000000" w:fill="FFFFFF"/>
            <w:hideMark/>
          </w:tcPr>
          <w:p w14:paraId="4B579D9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7B464C0D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52E07B85" w14:textId="77777777" w:rsidR="0062548E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6254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8EF6D45" w14:textId="77777777" w:rsidR="00FB3566" w:rsidRPr="00E12FE3" w:rsidRDefault="006254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opisuje przemiany w kulturze europejskiej w XVII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DA090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5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barokową.</w:t>
            </w:r>
          </w:p>
          <w:p w14:paraId="775B09B6" w14:textId="77777777" w:rsidR="00D04636" w:rsidRPr="00E12FE3" w:rsidRDefault="00D04636" w:rsidP="003374FF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XXIII. Ustrój, społeczeństwo i kultura Rzeczypospolitej Obojga Narodów w XVII w.</w:t>
            </w:r>
          </w:p>
          <w:p w14:paraId="7A90749D" w14:textId="77777777" w:rsidR="0007374D" w:rsidRPr="00E12FE3" w:rsidRDefault="0007374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</w:p>
          <w:p w14:paraId="12D6A1A6" w14:textId="77777777" w:rsidR="0007374D" w:rsidRPr="00E12FE3" w:rsidRDefault="008460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74D" w:rsidRPr="00E12FE3">
              <w:rPr>
                <w:rFonts w:ascii="Times New Roman" w:eastAsia="Times New Roman" w:hAnsi="Times New Roman" w:cs="Times New Roman"/>
                <w:lang w:eastAsia="pl-PL"/>
              </w:rPr>
              <w:t>) rozpoznaje dokonania twórców epoki baroku powstałe na terytorium Rzeczypospolitej Obojga Narodów.</w:t>
            </w:r>
          </w:p>
          <w:p w14:paraId="4F042576" w14:textId="36C3DFFE" w:rsidR="00D04636" w:rsidRPr="00E12FE3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charakteryzuje sarmatyzm</w:t>
            </w:r>
            <w:r w:rsidR="006254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D1DF6A2" w14:textId="451450A9" w:rsidR="00D04636" w:rsidRPr="00E12FE3" w:rsidRDefault="008460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4) charakteryzuje atrakcyjność kulturową Rzecz</w:t>
            </w:r>
            <w:r w:rsidR="006254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pospolitej dla ościennych narodów </w:t>
            </w:r>
            <w:r w:rsidR="003039A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XVII w.</w:t>
            </w:r>
          </w:p>
        </w:tc>
      </w:tr>
      <w:tr w:rsidR="00FB3566" w:rsidRPr="00E12FE3" w14:paraId="546FA26B" w14:textId="77777777" w:rsidTr="003374FF">
        <w:trPr>
          <w:trHeight w:val="2872"/>
        </w:trPr>
        <w:tc>
          <w:tcPr>
            <w:tcW w:w="792" w:type="pct"/>
            <w:shd w:val="clear" w:color="000000" w:fill="FFFFFF"/>
            <w:hideMark/>
          </w:tcPr>
          <w:p w14:paraId="517C478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Król, magnateria i szlachta </w:t>
            </w:r>
            <w:r w:rsidR="00D0463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595" w:type="pct"/>
            <w:shd w:val="clear" w:color="000000" w:fill="FFFFFF"/>
            <w:hideMark/>
          </w:tcPr>
          <w:p w14:paraId="27D18BB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2CE8EA3B" w14:textId="77777777" w:rsidR="00FB3566" w:rsidRPr="00E12FE3" w:rsidRDefault="00D0463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7E6EA69B" w14:textId="77777777" w:rsidR="007A3F37" w:rsidRPr="00E12FE3" w:rsidRDefault="007A3F3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27D81564" w14:textId="44C8E209" w:rsidR="007A3F37" w:rsidRPr="00E12FE3" w:rsidRDefault="007A3F3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 charakteryzuje sytuację wewnętrzną i międzynarodową Rzeczypospolitej na początku panowania 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0CB0F140" w14:textId="1D2FEF3C" w:rsidR="007A3F37" w:rsidRPr="00E12FE3" w:rsidRDefault="007A3F37" w:rsidP="006D783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konflikty </w:t>
            </w:r>
            <w:r w:rsidR="00913FAF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zewnętrzne Rzeczypospolitej Obojga Narodów </w:t>
            </w:r>
            <w:r w:rsidR="00913FAF" w:rsidRPr="00E12FE3">
              <w:rPr>
                <w:rFonts w:ascii="Times New Roman" w:eastAsia="Times New Roman" w:hAnsi="Times New Roman" w:cs="Times New Roman"/>
                <w:lang w:eastAsia="pl-PL"/>
              </w:rPr>
              <w:t>XVII w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D056E91" w14:textId="4C1D2307" w:rsidR="00A4667C" w:rsidRPr="00E12FE3" w:rsidRDefault="00FB3566" w:rsidP="00FD52C7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XXIII. Ustrój, społeczeństwo i kultura Rzeczypospolitej Obojga 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opisuje proces oligarchizacji życia politycznego Rzeczypospolitej Obojga Narodów, uwzględniając wpływy obce, </w:t>
            </w:r>
            <w:r w:rsidRPr="00E12FE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</w:t>
            </w:r>
            <w:r w:rsidR="007A3F3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rokosze;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wyjaśnia przyczyny kryzysów wewnętrznych 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oraz załamania gospodarczego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Rzeczypospolitej Obojga Narodów w XVII w.</w:t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2) opisuje i ocenia projekty wzmocnienia władzy królewskiej w Rzeczypospolitej Obojga Narodów.</w:t>
            </w:r>
          </w:p>
        </w:tc>
      </w:tr>
      <w:tr w:rsidR="00FB3566" w:rsidRPr="00E12FE3" w14:paraId="202F16F6" w14:textId="77777777" w:rsidTr="00FD52C7">
        <w:tc>
          <w:tcPr>
            <w:tcW w:w="792" w:type="pct"/>
            <w:shd w:val="clear" w:color="000000" w:fill="FFFFFF"/>
            <w:hideMark/>
          </w:tcPr>
          <w:p w14:paraId="59B6B285" w14:textId="38692614" w:rsidR="00A471A3" w:rsidRPr="00E12FE3" w:rsidRDefault="00FD52C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ojny 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Rzeczpospolitej </w:t>
            </w:r>
          </w:p>
          <w:p w14:paraId="7402D4A4" w14:textId="4F1527AE" w:rsidR="00FB3566" w:rsidRPr="00E12FE3" w:rsidRDefault="00A4667C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Szwecją i z Turcją </w:t>
            </w:r>
          </w:p>
        </w:tc>
        <w:tc>
          <w:tcPr>
            <w:tcW w:w="595" w:type="pct"/>
            <w:shd w:val="clear" w:color="000000" w:fill="FFFFFF"/>
            <w:hideMark/>
          </w:tcPr>
          <w:p w14:paraId="2BA47F95" w14:textId="6605AEEC" w:rsidR="00FB3566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60BF2F19" w14:textId="77777777" w:rsidR="00FB3566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217EC639" w14:textId="77777777" w:rsidR="00A4667C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3AD5F4CB" w14:textId="6B8768B5" w:rsidR="00A4667C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charakteryzuje sytuację wewnętrzną i międzynarodową Rzeczypospolitej na początku panowania 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19F1E8E4" w14:textId="77777777" w:rsidR="00EF28AF" w:rsidRPr="00E12FE3" w:rsidRDefault="00FB3566" w:rsidP="00FD52C7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 w. </w:t>
            </w:r>
          </w:p>
          <w:p w14:paraId="70802AA6" w14:textId="14A2B929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omawia konflikty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4667C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zewnętrzne Rzeczypospolitej Obojga Narodów w </w:t>
            </w:r>
            <w:r w:rsidR="009A26D2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A26D2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="00EF28A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9A26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</w:t>
            </w:r>
            <w:r w:rsidR="00A471A3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</w:t>
            </w:r>
            <w:r w:rsidR="0057462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III Sobieskiego;</w:t>
            </w:r>
          </w:p>
          <w:p w14:paraId="5CE033C6" w14:textId="05674B3F" w:rsidR="00A4667C" w:rsidRPr="00E12FE3" w:rsidRDefault="0057462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okoliczności powstania i treść sarmackiej idei „przedmurza chrześcijaństwa”.</w:t>
            </w:r>
          </w:p>
        </w:tc>
      </w:tr>
      <w:tr w:rsidR="00A4667C" w:rsidRPr="00E12FE3" w14:paraId="42797B34" w14:textId="77777777" w:rsidTr="003374FF">
        <w:trPr>
          <w:trHeight w:val="70"/>
        </w:trPr>
        <w:tc>
          <w:tcPr>
            <w:tcW w:w="792" w:type="pct"/>
            <w:shd w:val="clear" w:color="000000" w:fill="FFFFFF"/>
          </w:tcPr>
          <w:p w14:paraId="4990A1A6" w14:textId="77777777" w:rsidR="00A471A3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Wojny Rzeczpospolitej </w:t>
            </w:r>
          </w:p>
          <w:p w14:paraId="3BFBFF06" w14:textId="69945DE4" w:rsidR="00A4667C" w:rsidRPr="00E12FE3" w:rsidRDefault="00A4667C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Rosją i powstanie Chmielnickiego</w:t>
            </w:r>
          </w:p>
        </w:tc>
        <w:tc>
          <w:tcPr>
            <w:tcW w:w="595" w:type="pct"/>
            <w:shd w:val="clear" w:color="000000" w:fill="FFFFFF"/>
          </w:tcPr>
          <w:p w14:paraId="4D7368B6" w14:textId="77777777" w:rsidR="00A4667C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34" w:type="pct"/>
            <w:gridSpan w:val="2"/>
            <w:shd w:val="clear" w:color="000000" w:fill="FFFFFF"/>
          </w:tcPr>
          <w:p w14:paraId="5F84FEA8" w14:textId="77777777" w:rsidR="00A4667C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</w:tcPr>
          <w:p w14:paraId="0C2A6C7E" w14:textId="77777777" w:rsidR="00EF28AF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</w:p>
          <w:p w14:paraId="1B3F18D3" w14:textId="08B0C326" w:rsidR="00BE11D7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konflikty wewnętrzne i zewnętrzne Rzeczypospolitej Obojga Narodów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w </w:t>
            </w:r>
            <w:r w:rsidR="00816AD7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16AD7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BE11D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</w:p>
          <w:p w14:paraId="681D2DF8" w14:textId="557759F0" w:rsidR="00453A08" w:rsidRPr="00E12FE3" w:rsidRDefault="00FD52C7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453A0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 III Sobieskiego.</w:t>
            </w:r>
          </w:p>
        </w:tc>
      </w:tr>
      <w:tr w:rsidR="00FB3566" w:rsidRPr="00E12FE3" w14:paraId="389324D0" w14:textId="77777777" w:rsidTr="003374FF">
        <w:trPr>
          <w:trHeight w:val="2693"/>
        </w:trPr>
        <w:tc>
          <w:tcPr>
            <w:tcW w:w="792" w:type="pct"/>
            <w:shd w:val="clear" w:color="000000" w:fill="FFFFFF"/>
            <w:hideMark/>
          </w:tcPr>
          <w:p w14:paraId="49785A40" w14:textId="77777777" w:rsidR="00BE11D7" w:rsidRPr="00E12FE3" w:rsidRDefault="00882F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Kryzys Rzecz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pospolitej </w:t>
            </w:r>
          </w:p>
          <w:p w14:paraId="292B135B" w14:textId="5EC2224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 połowie </w:t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</w:p>
        </w:tc>
        <w:tc>
          <w:tcPr>
            <w:tcW w:w="595" w:type="pct"/>
            <w:shd w:val="clear" w:color="000000" w:fill="FFFFFF"/>
            <w:hideMark/>
          </w:tcPr>
          <w:p w14:paraId="7492562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2D0137E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22CA188C" w14:textId="77777777" w:rsidR="00882FE9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XXIII. Ustrój, </w:t>
            </w:r>
            <w:r w:rsidR="00A26A9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kultura Rzeczypospolitej Obojga 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Uczeń: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1) opisuje proces oligarchizacji życia politycznego Rzeczypospolitej Obojga Narodów, uwzględniając wpływy obce, </w:t>
            </w:r>
            <w:r w:rsidR="00882FE9" w:rsidRPr="00E12FE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rokosze;</w:t>
            </w:r>
          </w:p>
          <w:p w14:paraId="3E1C69DB" w14:textId="0ACFE4D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 wyjaśnia przyczyny kryzysów wewnętrznych oraz załamania gospodarczego Rzeczypospolitej Obojga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F28A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charakteryzuje udział poszczególnych stanów w życiu gospodarczym </w:t>
            </w:r>
            <w:r w:rsidR="00882F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Rzeczypospolitej Obojga Narodów;</w:t>
            </w:r>
          </w:p>
          <w:p w14:paraId="58C5D542" w14:textId="199F1E34" w:rsidR="00882FE9" w:rsidRPr="00E12FE3" w:rsidRDefault="00882FE9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opisuje i ocenia projekty wzmocnienia władzy królewskiej w Rzeczypospolitej Obojga Narodów.</w:t>
            </w:r>
          </w:p>
        </w:tc>
      </w:tr>
      <w:tr w:rsidR="00FB3566" w:rsidRPr="00E12FE3" w14:paraId="7F6D4CA4" w14:textId="77777777" w:rsidTr="003374FF">
        <w:tc>
          <w:tcPr>
            <w:tcW w:w="792" w:type="pct"/>
            <w:shd w:val="clear" w:color="000000" w:fill="FFFFFF"/>
            <w:hideMark/>
          </w:tcPr>
          <w:p w14:paraId="7FF7FF3F" w14:textId="77777777" w:rsidR="00BE11D7" w:rsidRPr="00E12FE3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Rzeczpospolita </w:t>
            </w:r>
          </w:p>
          <w:p w14:paraId="68082339" w14:textId="77777777" w:rsidR="00C52073" w:rsidRPr="00E12FE3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czasach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III Sobieskiego</w:t>
            </w:r>
          </w:p>
        </w:tc>
        <w:tc>
          <w:tcPr>
            <w:tcW w:w="595" w:type="pct"/>
            <w:shd w:val="clear" w:color="000000" w:fill="FFFFFF"/>
            <w:hideMark/>
          </w:tcPr>
          <w:p w14:paraId="1B3C2DF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gridSpan w:val="2"/>
            <w:shd w:val="clear" w:color="000000" w:fill="FFFFFF"/>
            <w:hideMark/>
          </w:tcPr>
          <w:p w14:paraId="6EBCBBB7" w14:textId="77777777" w:rsidR="00FB3566" w:rsidRPr="00E12FE3" w:rsidRDefault="00BE11D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4398374A" w14:textId="61DF2327" w:rsidR="00CD15B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1D4E95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18DF4A3" w14:textId="46CB9E98" w:rsidR="00BE11D7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76CB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1) </w:t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omawia konflikty wewnętrzne i zewnętrzne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Rzeczypospolitej Obojga Narodów w </w:t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ocenia znaczenie bitwy pod Wiedniem dla losów Rzeczypospolitej Obojga Narodów i Europy</w:t>
            </w:r>
            <w:r w:rsidR="00BE11D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14:paraId="26BCBB73" w14:textId="77777777" w:rsidR="00076CB0" w:rsidRPr="00E12FE3" w:rsidRDefault="00F47A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7030A0"/>
                <w:lang w:eastAsia="pl-PL"/>
              </w:rPr>
              <w:t>3</w:t>
            </w:r>
            <w:r w:rsidR="00BE11D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charakteryzuje zmiany granic Rzeczypospolitej Obojga Narodów w XVII w.</w:t>
            </w:r>
            <w:r w:rsidR="00CD15B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</w:t>
            </w:r>
            <w:r w:rsidR="00076CB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</w:p>
          <w:p w14:paraId="7C0FA657" w14:textId="5A23D58F" w:rsidR="00BE11D7" w:rsidRPr="00E12FE3" w:rsidRDefault="00F47A98" w:rsidP="00076C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</w:t>
            </w:r>
            <w:r w:rsidR="00882F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076CB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uwzględnieniem roli wybitnych dowódców i polityków, w tym </w:t>
            </w:r>
            <w:r w:rsidR="00C83D0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Stanisława Żółkiewskiego, Jana Karola Chodkiewicza, Stefana Czarnieckiego,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Jana III Sobieskiego.</w:t>
            </w:r>
          </w:p>
        </w:tc>
      </w:tr>
      <w:tr w:rsidR="007C076E" w:rsidRPr="00E12FE3" w14:paraId="0F150A3A" w14:textId="77777777" w:rsidTr="00076CB0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3071470B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04BF364F" w14:textId="43014376" w:rsidR="007C076E" w:rsidRPr="00E12FE3" w:rsidRDefault="007C076E" w:rsidP="00503A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03A3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34" w:type="pct"/>
            <w:gridSpan w:val="2"/>
            <w:shd w:val="clear" w:color="auto" w:fill="F7CAAC" w:themeFill="accent2" w:themeFillTint="66"/>
            <w:vAlign w:val="center"/>
          </w:tcPr>
          <w:p w14:paraId="369328DA" w14:textId="4FB324EC" w:rsidR="007C076E" w:rsidRPr="00E12FE3" w:rsidRDefault="0000019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979" w:type="pct"/>
            <w:shd w:val="clear" w:color="auto" w:fill="F7CAAC" w:themeFill="accent2" w:themeFillTint="66"/>
            <w:vAlign w:val="center"/>
          </w:tcPr>
          <w:p w14:paraId="4692F6DB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535FE4E" w14:textId="77777777" w:rsidR="007C076E" w:rsidRPr="00E12FE3" w:rsidRDefault="007C076E" w:rsidP="00693F11">
      <w:pPr>
        <w:spacing w:after="0" w:line="276" w:lineRule="auto"/>
        <w:rPr>
          <w:rFonts w:ascii="Times New Roman" w:hAnsi="Times New Roman" w:cs="Times New Roman"/>
        </w:rPr>
      </w:pPr>
      <w:r w:rsidRPr="00E12FE3">
        <w:rPr>
          <w:rFonts w:ascii="Times New Roman" w:hAnsi="Times New Roman" w:cs="Times New Roma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E12FE3" w14:paraId="2C785047" w14:textId="77777777" w:rsidTr="00076CB0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1FF2461B" w14:textId="139451E4" w:rsidR="00E167FF" w:rsidRPr="00E12FE3" w:rsidRDefault="00076CB0" w:rsidP="00076C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lastRenderedPageBreak/>
              <w:t>Wiek oświecenia</w:t>
            </w:r>
          </w:p>
        </w:tc>
      </w:tr>
      <w:tr w:rsidR="00FB3566" w:rsidRPr="00E12FE3" w14:paraId="52AD0AEB" w14:textId="77777777" w:rsidTr="00CD4AEA">
        <w:tc>
          <w:tcPr>
            <w:tcW w:w="758" w:type="pct"/>
            <w:shd w:val="clear" w:color="000000" w:fill="FFFFFF"/>
            <w:hideMark/>
          </w:tcPr>
          <w:p w14:paraId="1EAC7ECC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Oświecenie – </w:t>
            </w:r>
          </w:p>
          <w:p w14:paraId="5A892B21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epoka przemian</w:t>
            </w:r>
          </w:p>
        </w:tc>
        <w:tc>
          <w:tcPr>
            <w:tcW w:w="608" w:type="pct"/>
            <w:shd w:val="clear" w:color="000000" w:fill="FFFFFF"/>
            <w:hideMark/>
          </w:tcPr>
          <w:p w14:paraId="5B4874B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05B2879F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D098AE5" w14:textId="77777777" w:rsidR="00C52073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8DDDE7B" w14:textId="797989B9" w:rsidR="00E167FF" w:rsidRPr="00E12FE3" w:rsidRDefault="00916641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wyjaśnia główne idee oświecenia i rozpoznaje dokona</w:t>
            </w:r>
            <w:r w:rsidR="003F544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nia epoki w dziedzinie kultury.</w:t>
            </w:r>
          </w:p>
        </w:tc>
      </w:tr>
      <w:tr w:rsidR="00FB3566" w:rsidRPr="00E12FE3" w14:paraId="5E8F1720" w14:textId="77777777" w:rsidTr="00FB3566">
        <w:trPr>
          <w:trHeight w:val="930"/>
        </w:trPr>
        <w:tc>
          <w:tcPr>
            <w:tcW w:w="758" w:type="pct"/>
            <w:shd w:val="clear" w:color="000000" w:fill="FFFFFF"/>
            <w:hideMark/>
          </w:tcPr>
          <w:p w14:paraId="5388CB56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Rewolucja przemysłowa </w:t>
            </w:r>
          </w:p>
          <w:p w14:paraId="41ED86A5" w14:textId="77777777" w:rsidR="00FB3566" w:rsidRPr="00E12FE3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5053511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759CCF3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B183C9A" w14:textId="77777777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BD9ADDF" w14:textId="77777777" w:rsidR="00FB3566" w:rsidRPr="00E12FE3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postęp techniczny</w:t>
            </w:r>
            <w:r w:rsidR="008141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przemiany kapitalistyczne w Europie Zachodniej.</w:t>
            </w:r>
          </w:p>
          <w:p w14:paraId="58F01A41" w14:textId="77777777" w:rsidR="00814194" w:rsidRPr="00E12FE3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</w:p>
          <w:p w14:paraId="4AD81449" w14:textId="5595E16C" w:rsidR="00814194" w:rsidRPr="00E12FE3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E12FE3" w14:paraId="6203EAED" w14:textId="77777777" w:rsidTr="003F5447">
        <w:tc>
          <w:tcPr>
            <w:tcW w:w="758" w:type="pct"/>
            <w:shd w:val="clear" w:color="000000" w:fill="FFFFFF"/>
            <w:hideMark/>
          </w:tcPr>
          <w:p w14:paraId="327701F7" w14:textId="30597F4C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Rywalizacja mocarstw </w:t>
            </w:r>
            <w:r w:rsidR="000F5D7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uropejskich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A932452" w14:textId="7D7B154D" w:rsidR="00FB3566" w:rsidRPr="00E12FE3" w:rsidRDefault="003F544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19E50B20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7944DDF5" w14:textId="284278A2" w:rsidR="00814194" w:rsidRPr="00E12FE3" w:rsidRDefault="00FB3566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8C183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</w:t>
            </w:r>
            <w:r w:rsidR="008C183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E12FE3" w14:paraId="7B438A08" w14:textId="77777777" w:rsidTr="001829AD">
        <w:trPr>
          <w:trHeight w:val="887"/>
        </w:trPr>
        <w:tc>
          <w:tcPr>
            <w:tcW w:w="758" w:type="pct"/>
            <w:shd w:val="clear" w:color="000000" w:fill="FFFFFF"/>
            <w:hideMark/>
          </w:tcPr>
          <w:p w14:paraId="19903E6A" w14:textId="0B10C4CB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Sąsiedzi </w:t>
            </w:r>
            <w:r w:rsidR="008141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 – Rosja, Prusy i Austria</w:t>
            </w:r>
          </w:p>
        </w:tc>
        <w:tc>
          <w:tcPr>
            <w:tcW w:w="608" w:type="pct"/>
            <w:shd w:val="clear" w:color="000000" w:fill="FFFFFF"/>
            <w:hideMark/>
          </w:tcPr>
          <w:p w14:paraId="4DB714F1" w14:textId="61E81DB4" w:rsidR="00FB3566" w:rsidRPr="00E12FE3" w:rsidRDefault="00C15DF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14:paraId="03AB306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6BB002" w14:textId="77777777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oświecenia. </w:t>
            </w:r>
          </w:p>
          <w:p w14:paraId="134C3477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Uczeń: </w:t>
            </w:r>
          </w:p>
          <w:p w14:paraId="6D8576BF" w14:textId="191A952D" w:rsidR="0043281F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3) charakteryzuje 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procesy modernizacyjne w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państw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sąsiadujących z 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>Rzecząpospolitą Obojga Narodów</w:t>
            </w:r>
            <w:r w:rsidR="0061218A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A4F9CEA" w14:textId="58D92CAC" w:rsidR="0043281F" w:rsidRPr="00E12FE3" w:rsidRDefault="0043281F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E12FE3" w14:paraId="4600EC43" w14:textId="77777777" w:rsidTr="003F5447">
        <w:tc>
          <w:tcPr>
            <w:tcW w:w="0" w:type="auto"/>
            <w:shd w:val="clear" w:color="000000" w:fill="FFFFFF"/>
            <w:hideMark/>
          </w:tcPr>
          <w:p w14:paraId="69134A9E" w14:textId="77777777" w:rsidR="00FB3566" w:rsidRPr="00E12FE3" w:rsidRDefault="0043281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Stanów Zjednoczonych </w:t>
            </w:r>
          </w:p>
        </w:tc>
        <w:tc>
          <w:tcPr>
            <w:tcW w:w="0" w:type="auto"/>
            <w:shd w:val="clear" w:color="000000" w:fill="FFFFFF"/>
            <w:hideMark/>
          </w:tcPr>
          <w:p w14:paraId="2422770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14:paraId="593D030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14:paraId="14AA52A7" w14:textId="77777777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A7E9065" w14:textId="1FD7E1F2" w:rsidR="0043281F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wyjaśnia genezę i </w:t>
            </w:r>
            <w:r w:rsidR="003B0D8B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skutki rewolucji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amerykańskiej;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2) charakteryzuje ustrój Stanów Zjednoczonych </w:t>
            </w:r>
            <w:r w:rsidR="003F5447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Ameryki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w świetle założeń konstytucji amerykańskiej;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przedstawia wkład Polaków w walkę o nie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>podległość Stanów Zjednoczonych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Ameryki</w:t>
            </w:r>
            <w:r w:rsidR="0061218A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684BFB9F" w14:textId="5E4D71C5" w:rsidR="0043281F" w:rsidRPr="00E12FE3" w:rsidRDefault="00FB3566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</w:t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erspektywy politycznej, gospodarczej i społecznej.</w:t>
            </w:r>
          </w:p>
        </w:tc>
      </w:tr>
      <w:tr w:rsidR="00FB3566" w:rsidRPr="00E12FE3" w14:paraId="3AA23F04" w14:textId="77777777" w:rsidTr="003F5447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2C749697" w14:textId="77777777" w:rsidR="00FB3566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lastRenderedPageBreak/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Rewolucja francuska</w:t>
            </w:r>
          </w:p>
        </w:tc>
        <w:tc>
          <w:tcPr>
            <w:tcW w:w="608" w:type="pct"/>
            <w:shd w:val="clear" w:color="000000" w:fill="FFFFFF"/>
            <w:hideMark/>
          </w:tcPr>
          <w:p w14:paraId="0FC1E6F1" w14:textId="77777777" w:rsidR="00FB3566" w:rsidRPr="00E12FE3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CC554FD" w14:textId="77777777" w:rsidR="00FB3566" w:rsidRPr="00E12FE3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5A328B" w14:textId="77777777" w:rsidR="007305C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D112E25" w14:textId="77777777" w:rsidR="003F5447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D2A7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wyjaśnia przyczyny i opisuje skutki rewolucji francuskiej</w:t>
            </w:r>
            <w:r w:rsidR="003F544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akresu podstawowego, a ponadto:</w:t>
            </w:r>
            <w:r w:rsidR="00CD2A7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  <w:p w14:paraId="05189392" w14:textId="3D1F208D" w:rsidR="00CD2A7D" w:rsidRPr="00E12FE3" w:rsidRDefault="003B0D8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1) </w:t>
            </w:r>
            <w:r w:rsidR="009C2A1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przedstawia </w:t>
            </w:r>
            <w:r w:rsidR="00CD2A7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etapy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prowadzące</w:t>
            </w:r>
            <w:r w:rsidR="009C2A1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do jej radykalizacji, z uwzględnieniem przyczyn i przebiegu wojny w Wandei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A1ECCC3" w14:textId="6E309690" w:rsidR="00CD2A7D" w:rsidRPr="00E12FE3" w:rsidRDefault="008C183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 perspektywy politycznej, gospodarczej i społecznej.</w:t>
            </w:r>
          </w:p>
        </w:tc>
      </w:tr>
      <w:tr w:rsidR="00FB3566" w:rsidRPr="00E12FE3" w14:paraId="796CE2AF" w14:textId="77777777" w:rsidTr="002052A8">
        <w:trPr>
          <w:trHeight w:val="862"/>
        </w:trPr>
        <w:tc>
          <w:tcPr>
            <w:tcW w:w="758" w:type="pct"/>
            <w:shd w:val="clear" w:color="000000" w:fill="FFFFFF"/>
            <w:hideMark/>
          </w:tcPr>
          <w:p w14:paraId="3D69D5A8" w14:textId="161C19C4" w:rsidR="00FB3566" w:rsidRPr="00E12FE3" w:rsidRDefault="00CD2A7D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Rokoko i k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lasycyzm</w:t>
            </w:r>
          </w:p>
        </w:tc>
        <w:tc>
          <w:tcPr>
            <w:tcW w:w="608" w:type="pct"/>
            <w:shd w:val="clear" w:color="000000" w:fill="FFFFFF"/>
            <w:hideMark/>
          </w:tcPr>
          <w:p w14:paraId="20366147" w14:textId="77777777" w:rsidR="00FB3566" w:rsidRPr="00E12FE3" w:rsidRDefault="00CD2A7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613EB31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D685796" w14:textId="77777777" w:rsidR="00FB4DE8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2C2A0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C9FCC49" w14:textId="3260AE08" w:rsidR="00FB4DE8" w:rsidRPr="00E12FE3" w:rsidRDefault="002C2A09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br/>
            </w:r>
            <w:r w:rsidR="00C83D0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klasycystyczną.</w:t>
            </w:r>
            <w:r w:rsidR="00FB4DE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7C076E" w:rsidRPr="00E12FE3" w14:paraId="569A49F6" w14:textId="77777777" w:rsidTr="003F5447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61414F6E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191128B" w14:textId="42618B47" w:rsidR="007C076E" w:rsidRPr="00E12FE3" w:rsidRDefault="00C15DF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5812155" w14:textId="77777777" w:rsidR="007C076E" w:rsidRPr="00E12FE3" w:rsidRDefault="007C076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55E8949E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2B1FF712" w14:textId="77777777" w:rsidTr="003F5447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3602F93A" w14:textId="08F7DAB2" w:rsidR="00CD2A7D" w:rsidRPr="00E12FE3" w:rsidRDefault="007C076E" w:rsidP="003F54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3F5447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Rzeczpospolita w XVIII w. </w:t>
            </w:r>
          </w:p>
        </w:tc>
      </w:tr>
      <w:tr w:rsidR="00FB3566" w:rsidRPr="00E12FE3" w14:paraId="7822AA14" w14:textId="77777777" w:rsidTr="008F57FA">
        <w:tc>
          <w:tcPr>
            <w:tcW w:w="758" w:type="pct"/>
            <w:shd w:val="clear" w:color="000000" w:fill="FFFFFF"/>
            <w:hideMark/>
          </w:tcPr>
          <w:p w14:paraId="04562E95" w14:textId="77777777" w:rsidR="00CD2A7D" w:rsidRPr="00E12FE3" w:rsidRDefault="00CD2A7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Rzeczpospolita</w:t>
            </w:r>
          </w:p>
          <w:p w14:paraId="7945B0B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 czasach saskich </w:t>
            </w:r>
          </w:p>
        </w:tc>
        <w:tc>
          <w:tcPr>
            <w:tcW w:w="608" w:type="pct"/>
            <w:shd w:val="clear" w:color="000000" w:fill="FFFFFF"/>
            <w:hideMark/>
          </w:tcPr>
          <w:p w14:paraId="01994B3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70E7B58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772FA99" w14:textId="77777777" w:rsidR="008F57FA" w:rsidRPr="00E12FE3" w:rsidRDefault="00FB3566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do Konstytucji 3 maja). </w:t>
            </w:r>
          </w:p>
          <w:p w14:paraId="22E9A319" w14:textId="61DD935E" w:rsidR="00583184" w:rsidRPr="00E12FE3" w:rsidRDefault="00FB3566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opisuje i ocenia sytuację wewnętrzną i międzynarodową Rzeczypospolitej w czasach saskich;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charakteryzuje politykę Rosji, Prus i Austrii wobec Rzeczypospolitej</w:t>
            </w:r>
            <w:r w:rsidR="008F57F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ze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wskaz</w:t>
            </w:r>
            <w:r w:rsidR="008F57F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aniem przejawów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osłabienia suwerenności państwa polskiego.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charakteryzuje i ocenia projekty naprawy Rzeczypospolitej w </w:t>
            </w:r>
            <w:r w:rsidR="0058318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</w:t>
            </w:r>
            <w:r w:rsidR="008F57F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połowie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XVIII w</w:t>
            </w:r>
            <w:r w:rsidR="008F57F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7D2F575D" w14:textId="77777777" w:rsidTr="000F5D70">
        <w:tc>
          <w:tcPr>
            <w:tcW w:w="758" w:type="pct"/>
            <w:shd w:val="clear" w:color="000000" w:fill="FFFFFF"/>
            <w:hideMark/>
          </w:tcPr>
          <w:p w14:paraId="64E3C3B7" w14:textId="77777777" w:rsidR="00583184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rozbiór 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</w:p>
          <w:p w14:paraId="10D8267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4F4854AF" w14:textId="77777777" w:rsidR="00FB3566" w:rsidRPr="00E12FE3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4E592EB" w14:textId="77777777" w:rsidR="00FB3566" w:rsidRPr="00E12FE3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ED70F30" w14:textId="77777777" w:rsidR="000F5D70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</w:t>
            </w:r>
            <w:r w:rsidR="00FB4DE8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Konstytucji 3 maja).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64216F1" w14:textId="3B6E769F" w:rsidR="00FB4DE8" w:rsidRPr="00E12FE3" w:rsidRDefault="00FB4DE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</w:p>
          <w:p w14:paraId="0076DFAA" w14:textId="1C8BA0E7" w:rsidR="00BE18E9" w:rsidRPr="00E12FE3" w:rsidRDefault="00BE18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2) charakteryzuje politykę Rosji, Prus i</w:t>
            </w:r>
            <w:r w:rsidR="000F5D70" w:rsidRPr="00E12FE3">
              <w:rPr>
                <w:rFonts w:ascii="Times New Roman" w:eastAsia="Times New Roman" w:hAnsi="Times New Roman" w:cs="Times New Roman"/>
                <w:lang w:eastAsia="pl-PL"/>
              </w:rPr>
              <w:t> Austrii wobec Rzeczypospolitej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wskazaniem przejawów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osłabienia suwerenności państwa polskiego</w:t>
            </w:r>
            <w:r w:rsidR="00FF1DFF"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14:paraId="243E181A" w14:textId="600781E1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3) przedstawia reformy z pierwszych lat panowania Stanisława Augusta;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4) wyjaśnia przyczyny i przedstawia zasięg terytorialny pierwszego rozbioru </w:t>
            </w:r>
            <w:r w:rsidR="000F5D70" w:rsidRPr="00E12FE3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zeczypospolitej.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wyjaśnia znaczenie konfederacji barskiej;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położenie międzynarodowe i sytuację wewnętrzną Rzeczypospolitej po pierwszym rozbiorze. </w:t>
            </w:r>
          </w:p>
        </w:tc>
      </w:tr>
      <w:tr w:rsidR="00FB3566" w:rsidRPr="00E12FE3" w14:paraId="0A3B662A" w14:textId="77777777" w:rsidTr="00A26A9E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14:paraId="1674E4C5" w14:textId="1B0E7E9D" w:rsidR="00FB3566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lastRenderedPageBreak/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oświecenia w 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czasach stanisławowskich</w:t>
            </w:r>
          </w:p>
        </w:tc>
        <w:tc>
          <w:tcPr>
            <w:tcW w:w="608" w:type="pct"/>
            <w:shd w:val="clear" w:color="000000" w:fill="FFFFFF"/>
            <w:hideMark/>
          </w:tcPr>
          <w:p w14:paraId="1D7921A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4B0CAD1A" w14:textId="77777777" w:rsidR="00FB3566" w:rsidRPr="00E12FE3" w:rsidRDefault="00FB4DE8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059A971" w14:textId="77777777" w:rsidR="00D5607C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XXVIII. Kultura doby oświecenia w Rzeczypospolitej. </w:t>
            </w:r>
          </w:p>
          <w:p w14:paraId="320EBC27" w14:textId="096073E9" w:rsidR="00FB4DE8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rozpoznaje dokonania polskiego oświecenia w dziedzinie kultury</w:t>
            </w:r>
            <w:r w:rsidR="005B7BE5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;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BE18E9"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4DE8" w:rsidRPr="00E12FE3">
              <w:rPr>
                <w:rFonts w:ascii="Times New Roman" w:eastAsia="Times New Roman" w:hAnsi="Times New Roman" w:cs="Times New Roman"/>
                <w:lang w:eastAsia="pl-PL"/>
              </w:rPr>
              <w:t>) omawia rolę instytucji oświeceniowych (Komisja Edukacji Narodowej, Biblioteka Załuskich).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wyjaśnia </w:t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specyfikę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oświecenia polskiego </w:t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na tle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europejskim;</w:t>
            </w:r>
          </w:p>
          <w:p w14:paraId="293FA8CC" w14:textId="70FE78AB" w:rsidR="00BD4F8E" w:rsidRPr="00E12FE3" w:rsidRDefault="00BE18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omawia rolę Stanisława Augusta jako mecenasa sztuki.</w:t>
            </w:r>
          </w:p>
        </w:tc>
      </w:tr>
      <w:tr w:rsidR="00FB3566" w:rsidRPr="00E12FE3" w14:paraId="2EFAACBF" w14:textId="77777777" w:rsidTr="000F5D70">
        <w:tc>
          <w:tcPr>
            <w:tcW w:w="758" w:type="pct"/>
            <w:shd w:val="clear" w:color="000000" w:fill="FFFFFF"/>
            <w:hideMark/>
          </w:tcPr>
          <w:p w14:paraId="41CDE1C9" w14:textId="311F2284" w:rsidR="00FB3566" w:rsidRPr="00E12FE3" w:rsidRDefault="00A26A9E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Sejm Wielki i Konstytucja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maja</w:t>
            </w:r>
          </w:p>
        </w:tc>
        <w:tc>
          <w:tcPr>
            <w:tcW w:w="608" w:type="pct"/>
            <w:shd w:val="clear" w:color="000000" w:fill="FFFFFF"/>
            <w:hideMark/>
          </w:tcPr>
          <w:p w14:paraId="125BB20A" w14:textId="77777777" w:rsidR="00FB3566" w:rsidRPr="00E12FE3" w:rsidRDefault="00BD4F8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2C9F13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7174B5C" w14:textId="77777777" w:rsidR="000F5D70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XXVI. Rzeczpospolita w XVIII w. (od czasów saskich do Konstytucji 3 maja).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836AA2E" w14:textId="23B2AEB6" w:rsidR="003D2F07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5) wyjaśnia okoliczności zwołania Sejmu Wielkiego i przedstawia jego reformy, ze szczególnym uwzględnieniem postanowień Konstytucji 3 maja.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</w:p>
          <w:p w14:paraId="642BAE8E" w14:textId="18E54EFE" w:rsidR="00524D93" w:rsidRPr="00E12FE3" w:rsidRDefault="003D2F0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charakteryzuje położenie międzynarodowe i sytuację wewnętrzną Rzecz</w:t>
            </w:r>
            <w:r w:rsidR="00FC729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po pierwszym rozbiorze;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porównuje polskie rozwiązania konstytucyjne z amerykańskimi i francuskimi.</w:t>
            </w:r>
          </w:p>
          <w:p w14:paraId="7ED3B432" w14:textId="77777777" w:rsidR="009A2893" w:rsidRPr="00E12FE3" w:rsidRDefault="00FB3566" w:rsidP="000F5D70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AD4638F" w14:textId="1AB4D87A" w:rsidR="003D2F07" w:rsidRPr="00E12FE3" w:rsidRDefault="00FB3566" w:rsidP="009A28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wyjaśnia wpływ konfederacji targowickiej na wybuch wojny z Rosją;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 drugie</w:t>
            </w:r>
            <w:r w:rsidR="00BD4F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 i trzeciego r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ozbioru Rzeczypospolitej.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</w:p>
          <w:p w14:paraId="40FC6D52" w14:textId="6F017986" w:rsidR="00BD4F8E" w:rsidRPr="00E12FE3" w:rsidRDefault="005B7BE5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wojny w obronie</w:t>
            </w:r>
            <w:r w:rsidR="00BD4F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Konstytucji 3 maja</w:t>
            </w:r>
            <w:r w:rsidR="000F5D7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73828BCE" w14:textId="77777777" w:rsidTr="000F5D70">
        <w:tc>
          <w:tcPr>
            <w:tcW w:w="758" w:type="pct"/>
            <w:shd w:val="clear" w:color="000000" w:fill="FFFFFF"/>
            <w:hideMark/>
          </w:tcPr>
          <w:p w14:paraId="61C1D993" w14:textId="77777777" w:rsidR="00BD4F8E" w:rsidRPr="00E12FE3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Insurekcja kościuszkowska </w:t>
            </w:r>
          </w:p>
          <w:p w14:paraId="64C4D376" w14:textId="77777777" w:rsidR="00FB3566" w:rsidRPr="00E12FE3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rozbiór Rzeczpospolitej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F147C1" w14:textId="77777777" w:rsidR="00FB3566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5C5ABAE9" w14:textId="77777777" w:rsidR="00FB3566" w:rsidRPr="00E12FE3" w:rsidRDefault="004E2395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D39CFDA" w14:textId="77777777" w:rsidR="009A2893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XXVII. Upadek Rzeczypospolitej (wojna z Rosją i powstanie kościuszkowskie).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A0B0318" w14:textId="541E07E8" w:rsidR="00BD4F8E" w:rsidRPr="00E12FE3" w:rsidRDefault="00FB3566" w:rsidP="009A28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65B9C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Uczeń: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charakteryzuje przebieg powstania kościuszkowskiego, z uwzględnieniem roli jego przywódców;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</w:t>
            </w:r>
            <w:r w:rsidR="00BD4F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drugiego i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trzeciego rozbioru Rzeczypospolitej;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4) przedstawia przyczyny upa</w:t>
            </w:r>
            <w:r w:rsidR="009A2893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dku Rzeczypospolitej w XVIII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 xml:space="preserve">2) ocenia 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rolę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Tadeusza Kościuszki 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walce o zachowanie niepodległości Pols</w:t>
            </w:r>
            <w:r w:rsidR="0087623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ki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oraz jako bohatera walki „za naszą i waszą wolność”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. </w:t>
            </w:r>
          </w:p>
        </w:tc>
      </w:tr>
      <w:tr w:rsidR="00FB3566" w:rsidRPr="00E12FE3" w14:paraId="7E342032" w14:textId="77777777" w:rsidTr="00A26A9E">
        <w:trPr>
          <w:trHeight w:val="1242"/>
        </w:trPr>
        <w:tc>
          <w:tcPr>
            <w:tcW w:w="758" w:type="pct"/>
            <w:shd w:val="clear" w:color="auto" w:fill="auto"/>
            <w:hideMark/>
          </w:tcPr>
          <w:p w14:paraId="723A40B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Dlaczego Rzeczpospolita upadła?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  <w:hideMark/>
          </w:tcPr>
          <w:p w14:paraId="3FD289D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0B00098E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B7B4263" w14:textId="77777777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XXVII. Upadek Rzeczypospolitej (wojna z Rosją i powstanie kościuszkowskie).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14:paraId="62AE9379" w14:textId="00984D83" w:rsidR="00FB3566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 przedstawia przyczyny upadku Rzeczypospolitej w XVIII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5B7BE5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wewnętrzne i zewnętrzne przyczyny upadku Rzeczypospolitej w XVIII w.</w:t>
            </w:r>
            <w:r w:rsidR="0087623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1D0FB233" w14:textId="789EEE81" w:rsidR="008444FB" w:rsidRPr="00E12FE3" w:rsidRDefault="005B7BE5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skutki upadku </w:t>
            </w:r>
            <w:r w:rsidR="00FC729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ospolitej dla Europy.</w:t>
            </w:r>
          </w:p>
        </w:tc>
      </w:tr>
      <w:tr w:rsidR="0080624A" w:rsidRPr="00E12FE3" w14:paraId="7EF02F6D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30C41DEB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6EBC8EAB" w14:textId="77777777" w:rsidR="0080624A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2BA2F34" w14:textId="77777777" w:rsidR="0080624A" w:rsidRPr="00E12FE3" w:rsidRDefault="00D80D89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BB1CC1C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36F563B9" w14:textId="77777777" w:rsidTr="009A2893">
        <w:trPr>
          <w:trHeight w:val="652"/>
        </w:trPr>
        <w:tc>
          <w:tcPr>
            <w:tcW w:w="5000" w:type="pct"/>
            <w:gridSpan w:val="4"/>
            <w:shd w:val="clear" w:color="000000" w:fill="9FC5E8"/>
            <w:vAlign w:val="center"/>
            <w:hideMark/>
          </w:tcPr>
          <w:p w14:paraId="2AD7E192" w14:textId="3B1E2CC6" w:rsidR="008444FB" w:rsidRPr="00E12FE3" w:rsidRDefault="0080624A" w:rsidP="009A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9A2893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Epoka napoleońska</w:t>
            </w:r>
          </w:p>
        </w:tc>
      </w:tr>
      <w:tr w:rsidR="00FB3566" w:rsidRPr="00E12FE3" w14:paraId="6E2C894F" w14:textId="77777777" w:rsidTr="006229D2">
        <w:tc>
          <w:tcPr>
            <w:tcW w:w="758" w:type="pct"/>
            <w:shd w:val="clear" w:color="000000" w:fill="FFFFFF"/>
            <w:hideMark/>
          </w:tcPr>
          <w:p w14:paraId="7EFF8732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napoleoński w Europie</w:t>
            </w:r>
          </w:p>
        </w:tc>
        <w:tc>
          <w:tcPr>
            <w:tcW w:w="608" w:type="pct"/>
            <w:shd w:val="clear" w:color="000000" w:fill="FFFFFF"/>
            <w:hideMark/>
          </w:tcPr>
          <w:p w14:paraId="2BF284F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1E31474" w14:textId="77777777" w:rsidR="00FB3566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F946621" w14:textId="77777777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XXIX. Epoka napoleońska.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B1EDE7A" w14:textId="19BCB114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walkę Francji o dominację w Europie</w:t>
            </w:r>
            <w:r w:rsidR="00F10445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</w:t>
            </w:r>
            <w:r w:rsidR="00C5061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wyjaśnia istotę systemu napoleońskiego w Europie</w:t>
            </w:r>
            <w:r w:rsidR="00F10445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3618BD8D" w14:textId="74D4A084" w:rsidR="008444FB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FB3566" w:rsidRPr="00E12FE3" w14:paraId="6487F18B" w14:textId="77777777" w:rsidTr="00FA5284">
        <w:tc>
          <w:tcPr>
            <w:tcW w:w="758" w:type="pct"/>
            <w:shd w:val="clear" w:color="000000" w:fill="FFFFFF"/>
            <w:vAlign w:val="bottom"/>
            <w:hideMark/>
          </w:tcPr>
          <w:p w14:paraId="3D9C99A7" w14:textId="77777777" w:rsidR="008444FB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Legiony Polskie </w:t>
            </w:r>
          </w:p>
          <w:p w14:paraId="3CFFF765" w14:textId="6F060B5B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 Włoszech</w:t>
            </w:r>
          </w:p>
          <w:p w14:paraId="42C2C2EB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4BC9A6C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127CEE0A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DC4B013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5DA3BCD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8F77B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14:paraId="33EF8C01" w14:textId="77777777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XXIX. Epoka napoleońska.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7DADFF4" w14:textId="77777777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Uczeń: </w:t>
            </w:r>
          </w:p>
          <w:p w14:paraId="72CE4218" w14:textId="4B702850" w:rsidR="00FB3566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) przedstawia przykłady zaangażowania się Polaków po stronie Napoleona, z uwzględnienie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m 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Legionów Polskich we Włoszech.</w:t>
            </w:r>
          </w:p>
          <w:p w14:paraId="0D3FD2D5" w14:textId="06DDAF92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C5061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ocenia stosunek Napoleona do sprawy polskiej. </w:t>
            </w:r>
          </w:p>
        </w:tc>
      </w:tr>
      <w:tr w:rsidR="00FB3566" w:rsidRPr="00E12FE3" w14:paraId="13DDC10E" w14:textId="77777777" w:rsidTr="009A2893">
        <w:tc>
          <w:tcPr>
            <w:tcW w:w="758" w:type="pct"/>
            <w:shd w:val="clear" w:color="000000" w:fill="FFFFFF"/>
            <w:hideMark/>
          </w:tcPr>
          <w:p w14:paraId="4E4A5C3A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Księstwo Warszawskie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5C10B2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9D5376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3BB1D4B" w14:textId="77777777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XXIX. Epoka napoleońska.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C5FACE5" w14:textId="77777777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</w:p>
          <w:p w14:paraId="2D78C7B3" w14:textId="3DF85806" w:rsidR="008444FB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>) przedstawia przykłady zaangażowania się Polaków po stronie Napoleona, z uwzględnieniem Legionów Polskich we Włoszech;</w:t>
            </w:r>
          </w:p>
          <w:p w14:paraId="33C7D25B" w14:textId="21BB126A" w:rsidR="008444FB" w:rsidRPr="00E12FE3" w:rsidRDefault="00C5061E" w:rsidP="00A82A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charakteryzuje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genezę, ustrój i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dzieje Księstwa Warszawskiego.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ocenia stosunek Napoleona do sprawy polskiej.</w:t>
            </w:r>
          </w:p>
        </w:tc>
      </w:tr>
      <w:tr w:rsidR="00FB3566" w:rsidRPr="00E12FE3" w14:paraId="4332DD81" w14:textId="77777777" w:rsidTr="00662A02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3D440150" w14:textId="77777777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Upadek </w:t>
            </w:r>
          </w:p>
          <w:p w14:paraId="74F341F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Napoleona</w:t>
            </w:r>
          </w:p>
        </w:tc>
        <w:tc>
          <w:tcPr>
            <w:tcW w:w="608" w:type="pct"/>
            <w:shd w:val="clear" w:color="000000" w:fill="FFFFFF"/>
            <w:hideMark/>
          </w:tcPr>
          <w:p w14:paraId="33375E4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E289BD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6EF5CFA" w14:textId="77777777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XXIX. Epoka napoleońska.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7CE9C97" w14:textId="77777777" w:rsidR="00C5061E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Uczeń:</w:t>
            </w:r>
          </w:p>
          <w:p w14:paraId="1ABC41BE" w14:textId="4A7045F4" w:rsidR="008444FB" w:rsidRPr="00E12FE3" w:rsidRDefault="00C5061E" w:rsidP="006229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charakteryzuje walkę Francji o dominację w Europie;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>) ocenia znaczenie epoki napoleońskiej dla losów Francji i Europy.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80624A" w:rsidRPr="00E12FE3" w14:paraId="57052865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116882A5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7168B32E" w14:textId="77777777" w:rsidR="0080624A" w:rsidRPr="00E12FE3" w:rsidRDefault="0080624A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8AED13D" w14:textId="77777777" w:rsidR="0080624A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59DEFCB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A2893" w:rsidRPr="00E12FE3" w14:paraId="6143A143" w14:textId="77777777" w:rsidTr="00B3091F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66518AB8" w14:textId="20656469" w:rsidR="009A2893" w:rsidRPr="00E12FE3" w:rsidRDefault="009A2893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FB3566" w:rsidRPr="00E12FE3" w14:paraId="3FB5321A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1CB33E05" w14:textId="1E4F333F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235F0522" w14:textId="0F49CB7C" w:rsidR="00FB3566" w:rsidRPr="00E12FE3" w:rsidRDefault="00000192" w:rsidP="00A814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814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F54AF7D" w14:textId="77777777" w:rsidR="00FB3566" w:rsidRPr="00E12FE3" w:rsidRDefault="00D652A8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EDD027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5AA3C969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06731EA9" w14:textId="5F6DB986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96BE8FA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BD57F6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885A8A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0FA4DCD8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42066C52" w14:textId="0F732805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B7651F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55344CB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26F372F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701A619F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42B90AFB" w14:textId="77777777" w:rsidR="00770A1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4FE72815" w14:textId="0D5ED5F0" w:rsidR="00FB3566" w:rsidRPr="00E12FE3" w:rsidRDefault="00000192" w:rsidP="00A814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_GoBack"/>
            <w:bookmarkEnd w:id="0"/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A814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71F992DB" w14:textId="77777777" w:rsidR="00FB3566" w:rsidRPr="00E12FE3" w:rsidRDefault="002E4E35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E83C49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6450FD" w14:paraId="4191D736" w14:textId="77777777" w:rsidTr="00B3091F">
        <w:trPr>
          <w:trHeight w:val="476"/>
        </w:trPr>
        <w:tc>
          <w:tcPr>
            <w:tcW w:w="758" w:type="pct"/>
            <w:shd w:val="clear" w:color="000000" w:fill="B6D7A8"/>
            <w:noWrap/>
            <w:vAlign w:val="bottom"/>
            <w:hideMark/>
          </w:tcPr>
          <w:p w14:paraId="4999E3AF" w14:textId="4FD2EF3A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2FC0990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0ABB5CF7" w14:textId="77777777" w:rsidR="00FB3566" w:rsidRPr="006450FD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14:paraId="50EA24C7" w14:textId="77777777" w:rsidR="00FB3566" w:rsidRPr="006450FD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50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12FA0232" w14:textId="77777777" w:rsidR="000716E6" w:rsidRPr="006450FD" w:rsidRDefault="000716E6" w:rsidP="00693F11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6450FD" w:rsidSect="00B4184F">
      <w:headerReference w:type="default" r:id="rId8"/>
      <w:footerReference w:type="default" r:id="rId9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ADB82" w14:textId="77777777" w:rsidR="000A4EC6" w:rsidRDefault="000A4EC6" w:rsidP="00FB3566">
      <w:pPr>
        <w:spacing w:after="0" w:line="240" w:lineRule="auto"/>
      </w:pPr>
      <w:r>
        <w:separator/>
      </w:r>
    </w:p>
  </w:endnote>
  <w:endnote w:type="continuationSeparator" w:id="0">
    <w:p w14:paraId="77AFB68F" w14:textId="77777777" w:rsidR="000A4EC6" w:rsidRDefault="000A4EC6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059"/>
      <w:docPartObj>
        <w:docPartGallery w:val="Page Numbers (Bottom of Page)"/>
        <w:docPartUnique/>
      </w:docPartObj>
    </w:sdtPr>
    <w:sdtEndPr/>
    <w:sdtContent>
      <w:p w14:paraId="4A04AFC9" w14:textId="77777777" w:rsidR="00A74FDF" w:rsidRDefault="00A74FDF">
        <w:pPr>
          <w:pStyle w:val="Stopka"/>
          <w:jc w:val="center"/>
        </w:pPr>
      </w:p>
      <w:p w14:paraId="6ECFE198" w14:textId="30D88B8F" w:rsidR="000A4EC6" w:rsidRDefault="000A4E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FE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25513" w14:textId="77777777" w:rsidR="000A4EC6" w:rsidRDefault="000A4EC6" w:rsidP="00FB3566">
      <w:pPr>
        <w:spacing w:after="0" w:line="240" w:lineRule="auto"/>
      </w:pPr>
      <w:r>
        <w:separator/>
      </w:r>
    </w:p>
  </w:footnote>
  <w:footnote w:type="continuationSeparator" w:id="0">
    <w:p w14:paraId="6C76D0AD" w14:textId="77777777" w:rsidR="000A4EC6" w:rsidRDefault="000A4EC6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12B8" w14:textId="77777777" w:rsidR="000A4EC6" w:rsidRDefault="000A4EC6" w:rsidP="00FB3566">
    <w:pPr>
      <w:pStyle w:val="Nagwek"/>
      <w:jc w:val="center"/>
    </w:pPr>
    <w:r>
      <w:t>Rozkład materiału do klasy 2 liceum i technikum do serii podręczników „Ślady czasu” wydawanych przez Gdańskie Wydawnictwo Oświatowe</w:t>
    </w:r>
  </w:p>
  <w:p w14:paraId="38B4382E" w14:textId="77777777" w:rsidR="000A4EC6" w:rsidRDefault="000A4EC6" w:rsidP="00B4184F">
    <w:pPr>
      <w:pStyle w:val="Nagwek"/>
      <w:jc w:val="center"/>
    </w:pPr>
    <w:r>
      <w:t>PROPOZYCJA</w:t>
    </w:r>
  </w:p>
  <w:p w14:paraId="1249BA01" w14:textId="77777777" w:rsidR="000A4EC6" w:rsidRDefault="000A4E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0192"/>
    <w:rsid w:val="000037DD"/>
    <w:rsid w:val="000716E6"/>
    <w:rsid w:val="0007374D"/>
    <w:rsid w:val="00076CB0"/>
    <w:rsid w:val="000A41B3"/>
    <w:rsid w:val="000A4EC6"/>
    <w:rsid w:val="000D0CFE"/>
    <w:rsid w:val="000E2A40"/>
    <w:rsid w:val="000E4331"/>
    <w:rsid w:val="000F5D70"/>
    <w:rsid w:val="001230D2"/>
    <w:rsid w:val="001829AD"/>
    <w:rsid w:val="00196BB1"/>
    <w:rsid w:val="001A3A40"/>
    <w:rsid w:val="001A4612"/>
    <w:rsid w:val="001B5284"/>
    <w:rsid w:val="001D4E95"/>
    <w:rsid w:val="001E0996"/>
    <w:rsid w:val="002052A8"/>
    <w:rsid w:val="0029108F"/>
    <w:rsid w:val="002976D4"/>
    <w:rsid w:val="002A23BF"/>
    <w:rsid w:val="002C2A09"/>
    <w:rsid w:val="002C2F0E"/>
    <w:rsid w:val="002E4E35"/>
    <w:rsid w:val="003039AD"/>
    <w:rsid w:val="003372F2"/>
    <w:rsid w:val="003374FF"/>
    <w:rsid w:val="0034703A"/>
    <w:rsid w:val="003838C4"/>
    <w:rsid w:val="003B0D8B"/>
    <w:rsid w:val="003D2F07"/>
    <w:rsid w:val="003F5447"/>
    <w:rsid w:val="0040690D"/>
    <w:rsid w:val="0043281F"/>
    <w:rsid w:val="00437983"/>
    <w:rsid w:val="00453A08"/>
    <w:rsid w:val="00470C65"/>
    <w:rsid w:val="004733AD"/>
    <w:rsid w:val="00496862"/>
    <w:rsid w:val="004B01D6"/>
    <w:rsid w:val="004C1172"/>
    <w:rsid w:val="004C3A49"/>
    <w:rsid w:val="004E085D"/>
    <w:rsid w:val="004E2395"/>
    <w:rsid w:val="004E66A8"/>
    <w:rsid w:val="004F50E2"/>
    <w:rsid w:val="00503A30"/>
    <w:rsid w:val="00524D93"/>
    <w:rsid w:val="0057338B"/>
    <w:rsid w:val="00574624"/>
    <w:rsid w:val="00583184"/>
    <w:rsid w:val="005B7BE5"/>
    <w:rsid w:val="0061218A"/>
    <w:rsid w:val="0062208D"/>
    <w:rsid w:val="006229D2"/>
    <w:rsid w:val="0062548E"/>
    <w:rsid w:val="006450FD"/>
    <w:rsid w:val="00662A02"/>
    <w:rsid w:val="0067727F"/>
    <w:rsid w:val="00693F11"/>
    <w:rsid w:val="006D7832"/>
    <w:rsid w:val="007305C4"/>
    <w:rsid w:val="007517FD"/>
    <w:rsid w:val="007575AE"/>
    <w:rsid w:val="00770A14"/>
    <w:rsid w:val="0078027D"/>
    <w:rsid w:val="007A3F2D"/>
    <w:rsid w:val="007A3F37"/>
    <w:rsid w:val="007C076E"/>
    <w:rsid w:val="007D4D0F"/>
    <w:rsid w:val="00804B05"/>
    <w:rsid w:val="0080624A"/>
    <w:rsid w:val="00806459"/>
    <w:rsid w:val="00814194"/>
    <w:rsid w:val="00816AD7"/>
    <w:rsid w:val="00830963"/>
    <w:rsid w:val="008444FB"/>
    <w:rsid w:val="00846098"/>
    <w:rsid w:val="0087623E"/>
    <w:rsid w:val="00882101"/>
    <w:rsid w:val="00882FE9"/>
    <w:rsid w:val="008C183E"/>
    <w:rsid w:val="008C2B07"/>
    <w:rsid w:val="008C70EB"/>
    <w:rsid w:val="008F57FA"/>
    <w:rsid w:val="00913FAF"/>
    <w:rsid w:val="00916641"/>
    <w:rsid w:val="0092681C"/>
    <w:rsid w:val="00931EDD"/>
    <w:rsid w:val="00947FF7"/>
    <w:rsid w:val="00964DFC"/>
    <w:rsid w:val="009A26D2"/>
    <w:rsid w:val="009A2893"/>
    <w:rsid w:val="009C2A1D"/>
    <w:rsid w:val="009E34A5"/>
    <w:rsid w:val="009E4162"/>
    <w:rsid w:val="009F6F4A"/>
    <w:rsid w:val="00A205F4"/>
    <w:rsid w:val="00A26A9E"/>
    <w:rsid w:val="00A4667C"/>
    <w:rsid w:val="00A471A3"/>
    <w:rsid w:val="00A74FDF"/>
    <w:rsid w:val="00A76B62"/>
    <w:rsid w:val="00A81412"/>
    <w:rsid w:val="00A82AEB"/>
    <w:rsid w:val="00AC6C34"/>
    <w:rsid w:val="00B04D9B"/>
    <w:rsid w:val="00B3091F"/>
    <w:rsid w:val="00B31FAE"/>
    <w:rsid w:val="00B369E3"/>
    <w:rsid w:val="00B4184F"/>
    <w:rsid w:val="00B47EC1"/>
    <w:rsid w:val="00B82A94"/>
    <w:rsid w:val="00BA4363"/>
    <w:rsid w:val="00BD4F8E"/>
    <w:rsid w:val="00BE11D7"/>
    <w:rsid w:val="00BE18E9"/>
    <w:rsid w:val="00C123C1"/>
    <w:rsid w:val="00C15DF2"/>
    <w:rsid w:val="00C5061E"/>
    <w:rsid w:val="00C52073"/>
    <w:rsid w:val="00C7706D"/>
    <w:rsid w:val="00C83C1A"/>
    <w:rsid w:val="00C83D0C"/>
    <w:rsid w:val="00CA0DF8"/>
    <w:rsid w:val="00CB3A14"/>
    <w:rsid w:val="00CC0FA7"/>
    <w:rsid w:val="00CC693C"/>
    <w:rsid w:val="00CD15BA"/>
    <w:rsid w:val="00CD2A7D"/>
    <w:rsid w:val="00CD4437"/>
    <w:rsid w:val="00CD4AEA"/>
    <w:rsid w:val="00D04636"/>
    <w:rsid w:val="00D5607C"/>
    <w:rsid w:val="00D652A8"/>
    <w:rsid w:val="00D80D89"/>
    <w:rsid w:val="00D94050"/>
    <w:rsid w:val="00D96FBB"/>
    <w:rsid w:val="00DA0909"/>
    <w:rsid w:val="00DE2564"/>
    <w:rsid w:val="00E005E0"/>
    <w:rsid w:val="00E12FE3"/>
    <w:rsid w:val="00E167FF"/>
    <w:rsid w:val="00E35112"/>
    <w:rsid w:val="00E43C69"/>
    <w:rsid w:val="00E71114"/>
    <w:rsid w:val="00E73653"/>
    <w:rsid w:val="00EE1DE0"/>
    <w:rsid w:val="00EF28AF"/>
    <w:rsid w:val="00F032D2"/>
    <w:rsid w:val="00F10445"/>
    <w:rsid w:val="00F114FA"/>
    <w:rsid w:val="00F474AA"/>
    <w:rsid w:val="00F47A98"/>
    <w:rsid w:val="00F53EAB"/>
    <w:rsid w:val="00F94819"/>
    <w:rsid w:val="00FA5284"/>
    <w:rsid w:val="00FA6D84"/>
    <w:rsid w:val="00FB0AEB"/>
    <w:rsid w:val="00FB3566"/>
    <w:rsid w:val="00FB4DE8"/>
    <w:rsid w:val="00FB7710"/>
    <w:rsid w:val="00FC4BEE"/>
    <w:rsid w:val="00FC729B"/>
    <w:rsid w:val="00FD0F16"/>
    <w:rsid w:val="00FD52C7"/>
    <w:rsid w:val="00FE0EDB"/>
    <w:rsid w:val="00FE498E"/>
    <w:rsid w:val="00FE5081"/>
    <w:rsid w:val="00FF1DF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514B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78FA-8F57-43DD-8EA8-C8A6CC94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2883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cp:lastPrinted>2024-08-13T11:01:00Z</cp:lastPrinted>
  <dcterms:created xsi:type="dcterms:W3CDTF">2024-08-13T11:52:00Z</dcterms:created>
  <dcterms:modified xsi:type="dcterms:W3CDTF">2024-08-13T11:52:00Z</dcterms:modified>
</cp:coreProperties>
</file>