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4D3" w:rsidRDefault="001334D3" w:rsidP="002231B0">
      <w:pPr>
        <w:spacing w:after="80" w:line="276" w:lineRule="auto"/>
        <w:jc w:val="both"/>
        <w:rPr>
          <w:rFonts w:ascii="Cambria" w:hAnsi="Cambria" w:cs="NaomiSansEFN-Italic"/>
          <w:bCs/>
          <w:iCs/>
          <w:sz w:val="26"/>
          <w:szCs w:val="26"/>
        </w:rPr>
      </w:pPr>
      <w:r w:rsidRPr="00B939AF">
        <w:rPr>
          <w:rFonts w:ascii="Cambria" w:hAnsi="Cambria" w:cs="Times New Roman"/>
          <w:b/>
          <w:color w:val="C00000"/>
          <w:sz w:val="32"/>
          <w:szCs w:val="26"/>
        </w:rPr>
        <w:t>Praca z tekstem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 xml:space="preserve"> </w:t>
      </w:r>
    </w:p>
    <w:p w:rsidR="002231B0" w:rsidRDefault="002231B0" w:rsidP="002231B0">
      <w:pPr>
        <w:spacing w:after="80" w:line="276" w:lineRule="auto"/>
        <w:jc w:val="both"/>
        <w:rPr>
          <w:rFonts w:ascii="Cambria" w:hAnsi="Cambria" w:cs="NaomiSansEFN-Italic"/>
          <w:bCs/>
          <w:iCs/>
          <w:sz w:val="26"/>
          <w:szCs w:val="26"/>
        </w:rPr>
      </w:pPr>
      <w:r w:rsidRPr="00112F01">
        <w:rPr>
          <w:rFonts w:ascii="Cambria" w:hAnsi="Cambria" w:cs="NaomiSansEFN-Italic"/>
          <w:bCs/>
          <w:iCs/>
          <w:sz w:val="26"/>
          <w:szCs w:val="26"/>
        </w:rPr>
        <w:t>Przeczytaj tekst źródłowy, a następnie dokończ zdania. Wybierz właściwe odpo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softHyphen/>
        <w:t>wiedzi spośród podanych.</w:t>
      </w:r>
    </w:p>
    <w:p w:rsidR="002231B0" w:rsidRDefault="002231B0" w:rsidP="002231B0">
      <w:pPr>
        <w:spacing w:after="80" w:line="276" w:lineRule="auto"/>
        <w:jc w:val="both"/>
        <w:rPr>
          <w:rFonts w:ascii="Cambria" w:hAnsi="Cambria" w:cs="Times New Roman"/>
          <w:b/>
          <w:sz w:val="26"/>
          <w:szCs w:val="26"/>
        </w:rPr>
      </w:pPr>
    </w:p>
    <w:p w:rsidR="001334D3" w:rsidRPr="007F6BF1" w:rsidRDefault="001334D3" w:rsidP="002231B0">
      <w:pPr>
        <w:spacing w:after="80" w:line="276" w:lineRule="auto"/>
        <w:jc w:val="both"/>
        <w:rPr>
          <w:rFonts w:ascii="Cambria" w:hAnsi="Cambria" w:cs="Times New Roman"/>
          <w:b/>
          <w:sz w:val="26"/>
          <w:szCs w:val="26"/>
        </w:rPr>
      </w:pPr>
      <w:r w:rsidRPr="001334D3">
        <w:rPr>
          <w:rFonts w:ascii="Cambria" w:hAnsi="Cambria" w:cs="Times New Roman"/>
          <w:b/>
          <w:i/>
          <w:sz w:val="26"/>
          <w:szCs w:val="26"/>
        </w:rPr>
        <w:t>Jana Długosza Roczniki, czyli Kroniki sławnego Królestwa Polskiego</w:t>
      </w:r>
      <w:r w:rsidRPr="001334D3">
        <w:rPr>
          <w:rFonts w:ascii="Cambria" w:hAnsi="Cambria" w:cs="Times New Roman"/>
          <w:b/>
          <w:sz w:val="26"/>
          <w:szCs w:val="26"/>
        </w:rPr>
        <w:t>, XV w.</w:t>
      </w: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 w:cs="Times New Roman"/>
          <w:i/>
          <w:sz w:val="26"/>
          <w:szCs w:val="26"/>
        </w:rPr>
      </w:pPr>
      <w:r w:rsidRPr="007F6BF1">
        <w:rPr>
          <w:rFonts w:ascii="Cambria" w:hAnsi="Cambria" w:cs="Times New Roman"/>
          <w:i/>
          <w:sz w:val="26"/>
          <w:szCs w:val="26"/>
        </w:rPr>
        <w:t>I choć król Przemysł (...) nie wiedział zupełnie, jacy wrogowie i w jakiej liczbie go napadli, (...) jako mąż odważny i znany z siły, napada na wrogów ze swoimi ludźmi (...), a starłszy się z nimi, wielu (...) rani lub zabija. (...</w:t>
      </w:r>
      <w:r>
        <w:rPr>
          <w:rFonts w:ascii="Cambria" w:hAnsi="Cambria" w:cs="Times New Roman"/>
          <w:i/>
          <w:sz w:val="26"/>
          <w:szCs w:val="26"/>
        </w:rPr>
        <w:t>) Ugodzony licznymi strzałami i </w:t>
      </w:r>
      <w:r w:rsidRPr="007F6BF1">
        <w:rPr>
          <w:rFonts w:ascii="Cambria" w:hAnsi="Cambria" w:cs="Times New Roman"/>
          <w:i/>
          <w:sz w:val="26"/>
          <w:szCs w:val="26"/>
        </w:rPr>
        <w:t xml:space="preserve">ciosami miecza (...) pada (...) na pół żywy (...). Ale kiedy go Sasi [tj. Niemcy] usiłowali dowieźć cało do swego kraju i (...) półżywego wskutek wielkiej liczby śmiertelnych ran wsadzili na konia, książę okazał się zbyt słaby, by (...) go można było przewieźć (...). Ponieważ (...) nie było żadnej nadziei, żeby </w:t>
      </w:r>
      <w:r>
        <w:rPr>
          <w:rFonts w:ascii="Cambria" w:hAnsi="Cambria" w:cs="Times New Roman"/>
          <w:i/>
          <w:sz w:val="26"/>
          <w:szCs w:val="26"/>
        </w:rPr>
        <w:t>król przeżył do jutra, [Sasi] z </w:t>
      </w:r>
      <w:r w:rsidRPr="007F6BF1">
        <w:rPr>
          <w:rFonts w:ascii="Cambria" w:hAnsi="Cambria" w:cs="Times New Roman"/>
          <w:i/>
          <w:sz w:val="26"/>
          <w:szCs w:val="26"/>
        </w:rPr>
        <w:t>wściekłością rzucają się na związane (...) ciało, przeszyw</w:t>
      </w:r>
      <w:r>
        <w:rPr>
          <w:rFonts w:ascii="Cambria" w:hAnsi="Cambria" w:cs="Times New Roman"/>
          <w:i/>
          <w:sz w:val="26"/>
          <w:szCs w:val="26"/>
        </w:rPr>
        <w:t>ają je wielokroć sztyletami i w </w:t>
      </w:r>
      <w:r w:rsidRPr="007F6BF1">
        <w:rPr>
          <w:rFonts w:ascii="Cambria" w:hAnsi="Cambria" w:cs="Times New Roman"/>
          <w:i/>
          <w:sz w:val="26"/>
          <w:szCs w:val="26"/>
        </w:rPr>
        <w:t>najokrutniejszy sposób mordują (...).</w:t>
      </w:r>
    </w:p>
    <w:p w:rsidR="001334D3" w:rsidRPr="0072481F" w:rsidRDefault="001334D3" w:rsidP="001334D3">
      <w:pPr>
        <w:spacing w:after="80" w:line="276" w:lineRule="auto"/>
        <w:jc w:val="right"/>
        <w:rPr>
          <w:rFonts w:ascii="Cambria" w:hAnsi="Cambria" w:cs="Times New Roman"/>
          <w:szCs w:val="26"/>
        </w:rPr>
      </w:pPr>
      <w:r w:rsidRPr="001334D3">
        <w:rPr>
          <w:rFonts w:ascii="Cambria" w:hAnsi="Cambria" w:cs="Times New Roman"/>
          <w:i/>
          <w:szCs w:val="26"/>
        </w:rPr>
        <w:t>Jana</w:t>
      </w:r>
      <w:r w:rsidRPr="001334D3">
        <w:rPr>
          <w:rFonts w:ascii="Cambria" w:hAnsi="Cambria" w:cs="Times New Roman"/>
          <w:i/>
          <w:szCs w:val="26"/>
        </w:rPr>
        <w:t xml:space="preserve"> </w:t>
      </w:r>
      <w:r w:rsidRPr="001334D3">
        <w:rPr>
          <w:rFonts w:ascii="Cambria" w:hAnsi="Cambria" w:cs="Times New Roman"/>
          <w:i/>
          <w:szCs w:val="26"/>
        </w:rPr>
        <w:t>Długosza Roczniki, czyli Kroniki sławnego Królestwa Polskiego</w:t>
      </w:r>
      <w:r w:rsidRPr="001334D3">
        <w:rPr>
          <w:rFonts w:ascii="Cambria" w:hAnsi="Cambria" w:cs="Times New Roman"/>
          <w:szCs w:val="26"/>
        </w:rPr>
        <w:t xml:space="preserve">, t. 4: </w:t>
      </w:r>
      <w:r w:rsidRPr="001334D3">
        <w:rPr>
          <w:rFonts w:ascii="Cambria" w:hAnsi="Cambria" w:cs="Times New Roman"/>
          <w:i/>
          <w:szCs w:val="26"/>
        </w:rPr>
        <w:t>Księga siódma, księga ósma</w:t>
      </w:r>
      <w:r w:rsidRPr="001334D3">
        <w:rPr>
          <w:rFonts w:ascii="Cambria" w:hAnsi="Cambria" w:cs="Times New Roman"/>
          <w:szCs w:val="26"/>
        </w:rPr>
        <w:t xml:space="preserve">, przekł. J. </w:t>
      </w:r>
      <w:proofErr w:type="spellStart"/>
      <w:r w:rsidRPr="001334D3">
        <w:rPr>
          <w:rFonts w:ascii="Cambria" w:hAnsi="Cambria" w:cs="Times New Roman"/>
          <w:szCs w:val="26"/>
        </w:rPr>
        <w:t>Mrukówna</w:t>
      </w:r>
      <w:proofErr w:type="spellEnd"/>
      <w:r w:rsidRPr="001334D3">
        <w:rPr>
          <w:rFonts w:ascii="Cambria" w:hAnsi="Cambria" w:cs="Times New Roman"/>
          <w:szCs w:val="26"/>
        </w:rPr>
        <w:t>, Państwowe Wydawnictwo Naukowe,</w:t>
      </w:r>
      <w:r>
        <w:rPr>
          <w:rFonts w:ascii="Cambria" w:hAnsi="Cambria" w:cs="Times New Roman"/>
          <w:szCs w:val="26"/>
        </w:rPr>
        <w:t xml:space="preserve"> </w:t>
      </w:r>
      <w:r w:rsidRPr="001334D3">
        <w:rPr>
          <w:rFonts w:ascii="Cambria" w:hAnsi="Cambria" w:cs="Times New Roman"/>
          <w:szCs w:val="26"/>
        </w:rPr>
        <w:t>Warszawa 1974, s. 369–370</w:t>
      </w:r>
      <w:r>
        <w:rPr>
          <w:rFonts w:ascii="Cambria" w:hAnsi="Cambria" w:cs="Times New Roman"/>
          <w:szCs w:val="26"/>
        </w:rPr>
        <w:t>.</w:t>
      </w:r>
    </w:p>
    <w:p w:rsidR="002231B0" w:rsidRPr="001334D3" w:rsidRDefault="002231B0" w:rsidP="002231B0">
      <w:pPr>
        <w:spacing w:after="80" w:line="276" w:lineRule="auto"/>
        <w:jc w:val="both"/>
        <w:rPr>
          <w:rFonts w:ascii="Cambria" w:hAnsi="Cambria"/>
          <w:b/>
          <w:sz w:val="20"/>
          <w:szCs w:val="26"/>
        </w:rPr>
      </w:pPr>
    </w:p>
    <w:p w:rsidR="002231B0" w:rsidRPr="001334D3" w:rsidRDefault="002231B0" w:rsidP="002231B0">
      <w:pPr>
        <w:spacing w:after="80" w:line="276" w:lineRule="auto"/>
        <w:jc w:val="both"/>
        <w:rPr>
          <w:rFonts w:ascii="Cambria" w:hAnsi="Cambria"/>
          <w:b/>
          <w:sz w:val="20"/>
          <w:szCs w:val="26"/>
        </w:rPr>
      </w:pP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BD7059">
        <w:rPr>
          <w:rFonts w:ascii="Cambria" w:hAnsi="Cambria"/>
          <w:b/>
          <w:sz w:val="26"/>
          <w:szCs w:val="26"/>
        </w:rPr>
        <w:t>1.</w:t>
      </w:r>
      <w:r w:rsidRPr="007F6BF1">
        <w:rPr>
          <w:rFonts w:ascii="Cambria" w:hAnsi="Cambria"/>
          <w:sz w:val="26"/>
          <w:szCs w:val="26"/>
        </w:rPr>
        <w:t xml:space="preserve"> Zgodnie z prz</w:t>
      </w:r>
      <w:r>
        <w:rPr>
          <w:rFonts w:ascii="Cambria" w:hAnsi="Cambria"/>
          <w:sz w:val="26"/>
          <w:szCs w:val="26"/>
        </w:rPr>
        <w:t>ekazem kronikarza król Przemysł</w:t>
      </w: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a) zginął na początku walk</w:t>
      </w:r>
      <w:r>
        <w:rPr>
          <w:rFonts w:ascii="Cambria" w:hAnsi="Cambria"/>
          <w:sz w:val="26"/>
          <w:szCs w:val="26"/>
        </w:rPr>
        <w:t>.</w:t>
      </w: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b) uciekł w chwili ataku wroga</w:t>
      </w:r>
      <w:r>
        <w:rPr>
          <w:rFonts w:ascii="Cambria" w:hAnsi="Cambria"/>
          <w:sz w:val="26"/>
          <w:szCs w:val="26"/>
        </w:rPr>
        <w:t>.</w:t>
      </w: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c) wiedział, kto go zaatakował, i dlatego napadł na swych wrogów</w:t>
      </w:r>
      <w:r>
        <w:rPr>
          <w:rFonts w:ascii="Cambria" w:hAnsi="Cambria"/>
          <w:sz w:val="26"/>
          <w:szCs w:val="26"/>
        </w:rPr>
        <w:t>.</w:t>
      </w: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2481F">
        <w:rPr>
          <w:rFonts w:ascii="Cambria" w:hAnsi="Cambria"/>
          <w:sz w:val="26"/>
          <w:szCs w:val="26"/>
        </w:rPr>
        <w:t>d) nie wiedział, przez kogo został zaatakowany, ale rzucił się do walki.</w:t>
      </w: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BD7059">
        <w:rPr>
          <w:rFonts w:ascii="Cambria" w:hAnsi="Cambria"/>
          <w:b/>
          <w:sz w:val="26"/>
          <w:szCs w:val="26"/>
        </w:rPr>
        <w:t>2.</w:t>
      </w:r>
      <w:r w:rsidRPr="007F6BF1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A</w:t>
      </w:r>
      <w:r w:rsidRPr="007F6BF1">
        <w:rPr>
          <w:rFonts w:ascii="Cambria" w:hAnsi="Cambria"/>
          <w:sz w:val="26"/>
          <w:szCs w:val="26"/>
        </w:rPr>
        <w:t>utor tekstu charakteryzuje postawę króla</w:t>
      </w:r>
      <w:r w:rsidRPr="0072481F">
        <w:rPr>
          <w:rFonts w:ascii="Cambria" w:hAnsi="Cambria"/>
          <w:sz w:val="26"/>
          <w:szCs w:val="26"/>
        </w:rPr>
        <w:t xml:space="preserve"> </w:t>
      </w:r>
      <w:r w:rsidRPr="007F6BF1">
        <w:rPr>
          <w:rFonts w:ascii="Cambria" w:hAnsi="Cambria"/>
          <w:sz w:val="26"/>
          <w:szCs w:val="26"/>
        </w:rPr>
        <w:t>określeniem</w:t>
      </w:r>
      <w:r>
        <w:rPr>
          <w:rFonts w:ascii="Cambria" w:hAnsi="Cambria"/>
          <w:sz w:val="26"/>
          <w:szCs w:val="26"/>
        </w:rPr>
        <w:t>:</w:t>
      </w:r>
    </w:p>
    <w:p w:rsidR="002231B0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a) brutalny</w:t>
      </w:r>
      <w:r>
        <w:rPr>
          <w:rFonts w:ascii="Cambria" w:hAnsi="Cambria"/>
          <w:sz w:val="26"/>
          <w:szCs w:val="26"/>
        </w:rPr>
        <w:t>.</w:t>
      </w:r>
      <w:r w:rsidRPr="007F6BF1">
        <w:rPr>
          <w:rFonts w:ascii="Cambria" w:hAnsi="Cambria"/>
          <w:sz w:val="26"/>
          <w:szCs w:val="26"/>
        </w:rPr>
        <w:tab/>
      </w:r>
      <w:r w:rsidRPr="007F6BF1">
        <w:rPr>
          <w:rFonts w:ascii="Cambria" w:hAnsi="Cambria"/>
          <w:sz w:val="26"/>
          <w:szCs w:val="26"/>
        </w:rPr>
        <w:tab/>
      </w:r>
    </w:p>
    <w:p w:rsidR="002231B0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2481F">
        <w:rPr>
          <w:rFonts w:ascii="Cambria" w:hAnsi="Cambria"/>
          <w:sz w:val="26"/>
          <w:szCs w:val="26"/>
        </w:rPr>
        <w:t>b) odważny.</w:t>
      </w:r>
      <w:r w:rsidRPr="007F6BF1">
        <w:rPr>
          <w:rFonts w:ascii="Cambria" w:hAnsi="Cambria"/>
          <w:sz w:val="26"/>
          <w:szCs w:val="26"/>
        </w:rPr>
        <w:tab/>
      </w:r>
    </w:p>
    <w:p w:rsidR="002231B0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c) szaleńczy</w:t>
      </w:r>
      <w:r>
        <w:rPr>
          <w:rFonts w:ascii="Cambria" w:hAnsi="Cambria"/>
          <w:sz w:val="26"/>
          <w:szCs w:val="26"/>
        </w:rPr>
        <w:t>.</w:t>
      </w:r>
      <w:r w:rsidRPr="007F6BF1">
        <w:rPr>
          <w:rFonts w:ascii="Cambria" w:hAnsi="Cambria"/>
          <w:sz w:val="26"/>
          <w:szCs w:val="26"/>
        </w:rPr>
        <w:tab/>
      </w:r>
      <w:r w:rsidRPr="007F6BF1">
        <w:rPr>
          <w:rFonts w:ascii="Cambria" w:hAnsi="Cambria"/>
          <w:sz w:val="26"/>
          <w:szCs w:val="26"/>
        </w:rPr>
        <w:tab/>
      </w: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d) strachliwy</w:t>
      </w:r>
      <w:r>
        <w:rPr>
          <w:rFonts w:ascii="Cambria" w:hAnsi="Cambria"/>
          <w:sz w:val="26"/>
          <w:szCs w:val="26"/>
        </w:rPr>
        <w:t>.</w:t>
      </w: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BD7059">
        <w:rPr>
          <w:rFonts w:ascii="Cambria" w:hAnsi="Cambria"/>
          <w:b/>
          <w:sz w:val="26"/>
          <w:szCs w:val="26"/>
        </w:rPr>
        <w:t>3.</w:t>
      </w:r>
      <w:r w:rsidRPr="007F6BF1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W</w:t>
      </w:r>
      <w:r w:rsidRPr="007F6BF1">
        <w:rPr>
          <w:rFonts w:ascii="Cambria" w:hAnsi="Cambria"/>
          <w:sz w:val="26"/>
          <w:szCs w:val="26"/>
        </w:rPr>
        <w:t>rogiem atakującym Przemysła</w:t>
      </w:r>
      <w:r w:rsidRPr="0072481F">
        <w:rPr>
          <w:rFonts w:ascii="Cambria" w:hAnsi="Cambria"/>
          <w:sz w:val="26"/>
          <w:szCs w:val="26"/>
        </w:rPr>
        <w:t xml:space="preserve"> </w:t>
      </w: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a) okazał się tłum</w:t>
      </w:r>
      <w:r>
        <w:rPr>
          <w:rFonts w:ascii="Cambria" w:hAnsi="Cambria"/>
          <w:sz w:val="26"/>
          <w:szCs w:val="26"/>
        </w:rPr>
        <w:t>.</w:t>
      </w: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2481F">
        <w:rPr>
          <w:rFonts w:ascii="Cambria" w:hAnsi="Cambria"/>
          <w:sz w:val="26"/>
          <w:szCs w:val="26"/>
        </w:rPr>
        <w:t>b) okazali się Sasi.</w:t>
      </w: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c) okaza</w:t>
      </w:r>
      <w:r>
        <w:rPr>
          <w:rFonts w:ascii="Cambria" w:hAnsi="Cambria"/>
          <w:sz w:val="26"/>
          <w:szCs w:val="26"/>
        </w:rPr>
        <w:t>li</w:t>
      </w:r>
      <w:r w:rsidRPr="007F6BF1">
        <w:rPr>
          <w:rFonts w:ascii="Cambria" w:hAnsi="Cambria"/>
          <w:sz w:val="26"/>
          <w:szCs w:val="26"/>
        </w:rPr>
        <w:t xml:space="preserve"> się jego ludzie</w:t>
      </w:r>
      <w:r>
        <w:rPr>
          <w:rFonts w:ascii="Cambria" w:hAnsi="Cambria"/>
          <w:sz w:val="26"/>
          <w:szCs w:val="26"/>
        </w:rPr>
        <w:t>.</w:t>
      </w: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  <w:r w:rsidRPr="00800E88">
        <w:rPr>
          <w:rFonts w:ascii="Cambria" w:hAnsi="Cambria"/>
          <w:sz w:val="26"/>
          <w:szCs w:val="26"/>
        </w:rPr>
        <w:t>d</w:t>
      </w:r>
      <w:r w:rsidRPr="00EE2A9B">
        <w:rPr>
          <w:rFonts w:ascii="Cambria" w:hAnsi="Cambria"/>
          <w:sz w:val="26"/>
          <w:szCs w:val="26"/>
        </w:rPr>
        <w:t>) nie wiadomo kto był – nie</w:t>
      </w:r>
      <w:r w:rsidRPr="00800E88">
        <w:rPr>
          <w:rFonts w:ascii="Cambria" w:hAnsi="Cambria"/>
          <w:sz w:val="26"/>
          <w:szCs w:val="26"/>
        </w:rPr>
        <w:t xml:space="preserve"> zostało to określone w tekście.</w:t>
      </w:r>
    </w:p>
    <w:p w:rsidR="002231B0" w:rsidRPr="007F6BF1" w:rsidRDefault="002231B0" w:rsidP="002231B0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</w:p>
    <w:p w:rsidR="001334D3" w:rsidRPr="0020076B" w:rsidRDefault="001334D3" w:rsidP="001334D3">
      <w:pPr>
        <w:spacing w:after="360"/>
        <w:rPr>
          <w:rFonts w:ascii="Cambria" w:hAnsi="Cambria"/>
          <w:b/>
          <w:sz w:val="32"/>
          <w:szCs w:val="32"/>
        </w:rPr>
      </w:pPr>
      <w:r w:rsidRPr="00B939AF">
        <w:rPr>
          <w:rFonts w:ascii="Cambria" w:hAnsi="Cambria"/>
          <w:b/>
          <w:color w:val="C00000"/>
          <w:sz w:val="32"/>
          <w:szCs w:val="32"/>
        </w:rPr>
        <w:lastRenderedPageBreak/>
        <w:t>Klucz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52"/>
        <w:gridCol w:w="1678"/>
      </w:tblGrid>
      <w:tr w:rsidR="001334D3" w:rsidRPr="00B939AF" w:rsidTr="0037219E">
        <w:tc>
          <w:tcPr>
            <w:tcW w:w="1152" w:type="dxa"/>
            <w:vAlign w:val="center"/>
          </w:tcPr>
          <w:p w:rsidR="001334D3" w:rsidRPr="00B939AF" w:rsidRDefault="001334D3" w:rsidP="0037219E">
            <w:pPr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Nr zadania</w:t>
            </w:r>
          </w:p>
        </w:tc>
        <w:tc>
          <w:tcPr>
            <w:tcW w:w="1678" w:type="dxa"/>
            <w:vAlign w:val="center"/>
          </w:tcPr>
          <w:p w:rsidR="001334D3" w:rsidRPr="00B939AF" w:rsidRDefault="001334D3" w:rsidP="0037219E">
            <w:pPr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Odpowiedź</w:t>
            </w:r>
          </w:p>
        </w:tc>
      </w:tr>
      <w:tr w:rsidR="001334D3" w:rsidTr="0037219E">
        <w:tc>
          <w:tcPr>
            <w:tcW w:w="1152" w:type="dxa"/>
          </w:tcPr>
          <w:p w:rsidR="001334D3" w:rsidRDefault="001334D3" w:rsidP="0037219E">
            <w:pPr>
              <w:spacing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1.</w:t>
            </w:r>
          </w:p>
        </w:tc>
        <w:tc>
          <w:tcPr>
            <w:tcW w:w="1678" w:type="dxa"/>
          </w:tcPr>
          <w:p w:rsidR="001334D3" w:rsidRDefault="001334D3" w:rsidP="0037219E">
            <w:pPr>
              <w:spacing w:line="360" w:lineRule="auto"/>
              <w:jc w:val="both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d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  <w:tr w:rsidR="001334D3" w:rsidTr="0037219E">
        <w:tc>
          <w:tcPr>
            <w:tcW w:w="1152" w:type="dxa"/>
          </w:tcPr>
          <w:p w:rsidR="001334D3" w:rsidRDefault="001334D3" w:rsidP="0037219E">
            <w:pPr>
              <w:spacing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2.</w:t>
            </w:r>
          </w:p>
        </w:tc>
        <w:tc>
          <w:tcPr>
            <w:tcW w:w="1678" w:type="dxa"/>
          </w:tcPr>
          <w:p w:rsidR="001334D3" w:rsidRDefault="001334D3" w:rsidP="0037219E">
            <w:pPr>
              <w:spacing w:line="360" w:lineRule="auto"/>
              <w:jc w:val="both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b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  <w:tr w:rsidR="001334D3" w:rsidTr="0037219E">
        <w:tc>
          <w:tcPr>
            <w:tcW w:w="1152" w:type="dxa"/>
          </w:tcPr>
          <w:p w:rsidR="001334D3" w:rsidRPr="00112F01" w:rsidRDefault="001334D3" w:rsidP="0037219E">
            <w:pPr>
              <w:spacing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3.</w:t>
            </w:r>
          </w:p>
        </w:tc>
        <w:tc>
          <w:tcPr>
            <w:tcW w:w="1678" w:type="dxa"/>
          </w:tcPr>
          <w:p w:rsidR="001334D3" w:rsidRDefault="001334D3" w:rsidP="0037219E">
            <w:pPr>
              <w:spacing w:line="360" w:lineRule="auto"/>
              <w:jc w:val="both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b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</w:tbl>
    <w:p w:rsidR="00FA6719" w:rsidRPr="002231B0" w:rsidRDefault="00FA6719" w:rsidP="001334D3">
      <w:pPr>
        <w:spacing w:after="0" w:line="360" w:lineRule="auto"/>
        <w:jc w:val="both"/>
        <w:rPr>
          <w:rFonts w:ascii="Cambria" w:hAnsi="Cambria"/>
          <w:b/>
          <w:sz w:val="26"/>
          <w:szCs w:val="26"/>
        </w:rPr>
      </w:pPr>
      <w:bookmarkStart w:id="0" w:name="_GoBack"/>
      <w:bookmarkEnd w:id="0"/>
    </w:p>
    <w:sectPr w:rsidR="00FA6719" w:rsidRPr="002231B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4D3" w:rsidRDefault="001334D3" w:rsidP="001334D3">
      <w:pPr>
        <w:spacing w:after="0" w:line="240" w:lineRule="auto"/>
      </w:pPr>
      <w:r>
        <w:separator/>
      </w:r>
    </w:p>
  </w:endnote>
  <w:endnote w:type="continuationSeparator" w:id="0">
    <w:p w:rsidR="001334D3" w:rsidRDefault="001334D3" w:rsidP="00133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429635"/>
      <w:docPartObj>
        <w:docPartGallery w:val="Page Numbers (Bottom of Page)"/>
        <w:docPartUnique/>
      </w:docPartObj>
    </w:sdtPr>
    <w:sdtContent>
      <w:p w:rsidR="001334D3" w:rsidRDefault="001334D3" w:rsidP="001334D3">
        <w:pPr>
          <w:pStyle w:val="Stopka"/>
          <w:ind w:right="360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49B31661" wp14:editId="766E639F">
              <wp:simplePos x="0" y="0"/>
              <wp:positionH relativeFrom="column">
                <wp:posOffset>4495800</wp:posOffset>
              </wp:positionH>
              <wp:positionV relativeFrom="paragraph">
                <wp:posOffset>-43815</wp:posOffset>
              </wp:positionV>
              <wp:extent cx="901700" cy="38989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-gw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9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1334D3" w:rsidRPr="000A50B4" w:rsidRDefault="001334D3" w:rsidP="001334D3">
        <w:pPr>
          <w:pStyle w:val="Stopka"/>
          <w:ind w:right="360"/>
          <w:jc w:val="center"/>
          <w:rPr>
            <w:color w:val="7F7F7F" w:themeColor="text1" w:themeTint="80"/>
          </w:rPr>
        </w:pPr>
        <w:r w:rsidRPr="006633F5">
          <w:rPr>
            <w:color w:val="7F7F7F" w:themeColor="text1" w:themeTint="80"/>
            <w:sz w:val="16"/>
            <w:szCs w:val="16"/>
          </w:rPr>
          <w:t>Materiały do serii „Podróże w czasie” pobrane ze strony www.gwo.pl</w:t>
        </w:r>
        <w:r>
          <w:rPr>
            <w:color w:val="7F7F7F" w:themeColor="text1" w:themeTint="80"/>
          </w:rPr>
          <w:tab/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4D3" w:rsidRDefault="001334D3" w:rsidP="001334D3">
      <w:pPr>
        <w:spacing w:after="0" w:line="240" w:lineRule="auto"/>
      </w:pPr>
      <w:r>
        <w:separator/>
      </w:r>
    </w:p>
  </w:footnote>
  <w:footnote w:type="continuationSeparator" w:id="0">
    <w:p w:rsidR="001334D3" w:rsidRDefault="001334D3" w:rsidP="001334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B0"/>
    <w:rsid w:val="001334D3"/>
    <w:rsid w:val="002231B0"/>
    <w:rsid w:val="00E05AE2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C4813-AC98-4EE8-B224-39993B2A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31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3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34D3"/>
  </w:style>
  <w:style w:type="paragraph" w:styleId="Stopka">
    <w:name w:val="footer"/>
    <w:basedOn w:val="Normalny"/>
    <w:link w:val="StopkaZnak"/>
    <w:uiPriority w:val="99"/>
    <w:unhideWhenUsed/>
    <w:rsid w:val="00133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34D3"/>
  </w:style>
  <w:style w:type="table" w:styleId="Tabela-Siatka">
    <w:name w:val="Table Grid"/>
    <w:basedOn w:val="Standardowy"/>
    <w:uiPriority w:val="39"/>
    <w:rsid w:val="00133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2</cp:revision>
  <dcterms:created xsi:type="dcterms:W3CDTF">2018-09-07T11:33:00Z</dcterms:created>
  <dcterms:modified xsi:type="dcterms:W3CDTF">2024-11-06T08:37:00Z</dcterms:modified>
</cp:coreProperties>
</file>