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21D3E" w14:textId="77777777" w:rsidR="003B34A9" w:rsidRDefault="0028563C">
      <w:pPr>
        <w:pStyle w:val="Standard"/>
        <w:spacing w:before="57" w:after="57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 W epoce humanistów i wielkich odkryć geograficznych</w:t>
      </w:r>
    </w:p>
    <w:p w14:paraId="49189D41" w14:textId="77777777" w:rsidR="003B34A9" w:rsidRDefault="0028563C">
      <w:pPr>
        <w:pStyle w:val="Standard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Sprawdzian – zakres rozszerzony</w:t>
      </w:r>
    </w:p>
    <w:p w14:paraId="50559643" w14:textId="77777777" w:rsidR="003B34A9" w:rsidRDefault="0028563C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…………………………………………………………… Klasa ……… Grupa A</w:t>
      </w:r>
    </w:p>
    <w:p w14:paraId="42DA7CD4" w14:textId="77777777" w:rsidR="00AC09CE" w:rsidRDefault="00AC09CE" w:rsidP="00AC09CE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  <w:b/>
        </w:rPr>
      </w:pPr>
    </w:p>
    <w:p w14:paraId="52F3A7EF" w14:textId="77777777" w:rsidR="00AC09CE" w:rsidRDefault="00AC09CE" w:rsidP="00AC09CE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  <w:b/>
        </w:rPr>
      </w:pPr>
    </w:p>
    <w:p w14:paraId="3C45625D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Zadanie 1. (3 punkty) </w:t>
      </w:r>
    </w:p>
    <w:p w14:paraId="4CDB6F16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Spośród podanych zdań wybierz tylko te, które są </w:t>
      </w:r>
      <w:r>
        <w:rPr>
          <w:rFonts w:ascii="Times New Roman" w:hAnsi="Times New Roman" w:cs="Times New Roman"/>
          <w:b/>
          <w:bCs/>
        </w:rPr>
        <w:t>fałszywe</w:t>
      </w:r>
      <w:r>
        <w:rPr>
          <w:rFonts w:ascii="Times New Roman" w:hAnsi="Times New Roman" w:cs="Times New Roman"/>
          <w:b/>
        </w:rPr>
        <w:t xml:space="preserve">. Wpisz przy nich litery 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</w:rPr>
        <w:t>.</w:t>
      </w:r>
    </w:p>
    <w:tbl>
      <w:tblPr>
        <w:tblW w:w="97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8614"/>
        <w:gridCol w:w="600"/>
      </w:tblGrid>
      <w:tr w:rsidR="003B34A9" w14:paraId="5EA6BBC8" w14:textId="77777777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418F03" w14:textId="77777777" w:rsidR="003B34A9" w:rsidRDefault="0028563C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8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182EC6" w14:textId="77777777" w:rsidR="003B34A9" w:rsidRDefault="0028563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Zdanie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71CBF" w14:textId="77777777" w:rsidR="003B34A9" w:rsidRDefault="0028563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</w:tr>
      <w:tr w:rsidR="003B34A9" w14:paraId="66BCF15D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3D7EC3D2" w14:textId="77777777" w:rsidR="003B34A9" w:rsidRDefault="0028563C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614" w:type="dxa"/>
            <w:tcBorders>
              <w:left w:val="single" w:sz="2" w:space="0" w:color="000000"/>
              <w:bottom w:val="single" w:sz="2" w:space="0" w:color="000000"/>
            </w:tcBorders>
          </w:tcPr>
          <w:p w14:paraId="432B12CD" w14:textId="77777777" w:rsidR="003B34A9" w:rsidRDefault="0028563C" w:rsidP="00207458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Inkowie </w:t>
            </w:r>
            <w:r w:rsidRPr="00207458">
              <w:rPr>
                <w:rFonts w:ascii="Times New Roman" w:hAnsi="Times New Roman" w:cs="Times New Roman"/>
              </w:rPr>
              <w:t>byli przedstawicielami jednej z cywilizacji</w:t>
            </w:r>
            <w:r>
              <w:rPr>
                <w:rFonts w:ascii="Times New Roman" w:hAnsi="Times New Roman" w:cs="Times New Roman"/>
              </w:rPr>
              <w:t xml:space="preserve"> prekolumbijskich rozwijających się na terenie Mezoameryki. 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D0F32" w14:textId="77777777" w:rsidR="003B34A9" w:rsidRDefault="003B34A9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</w:tr>
      <w:tr w:rsidR="003B34A9" w14:paraId="30750E50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798474D1" w14:textId="77777777" w:rsidR="003B34A9" w:rsidRDefault="0028563C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8614" w:type="dxa"/>
            <w:tcBorders>
              <w:left w:val="single" w:sz="2" w:space="0" w:color="000000"/>
              <w:bottom w:val="single" w:sz="2" w:space="0" w:color="000000"/>
            </w:tcBorders>
          </w:tcPr>
          <w:p w14:paraId="698275AD" w14:textId="77777777" w:rsidR="003B34A9" w:rsidRDefault="0028563C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Rozkwit renesansu we Florencji związany był z działalnością Girolama Savonaroli.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96283" w14:textId="77777777" w:rsidR="003B34A9" w:rsidRDefault="003B34A9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</w:tr>
      <w:tr w:rsidR="003B34A9" w14:paraId="0A9A2374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15B2DAEC" w14:textId="77777777" w:rsidR="003B34A9" w:rsidRDefault="0028563C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614" w:type="dxa"/>
            <w:tcBorders>
              <w:left w:val="single" w:sz="2" w:space="0" w:color="000000"/>
              <w:bottom w:val="single" w:sz="2" w:space="0" w:color="000000"/>
            </w:tcBorders>
          </w:tcPr>
          <w:p w14:paraId="09854AA2" w14:textId="77777777" w:rsidR="003B34A9" w:rsidRDefault="0028563C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Henryk Żeglarz uchodzi za twórcę floty portugalskiej i inicjatora wypraw prowadzących do wielkich odkryć geograficznych. 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CD37C" w14:textId="77777777" w:rsidR="003B34A9" w:rsidRDefault="003B34A9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</w:tr>
      <w:tr w:rsidR="003B34A9" w14:paraId="6C86C7CF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564EBFBA" w14:textId="77777777" w:rsidR="003B34A9" w:rsidRDefault="0028563C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8614" w:type="dxa"/>
            <w:tcBorders>
              <w:left w:val="single" w:sz="2" w:space="0" w:color="000000"/>
              <w:bottom w:val="single" w:sz="2" w:space="0" w:color="000000"/>
            </w:tcBorders>
          </w:tcPr>
          <w:p w14:paraId="261E3151" w14:textId="77777777" w:rsidR="003B34A9" w:rsidRDefault="0028563C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Wielkie powstanie niemieckich chłopów, związane z początkiem reformacji, zostało potępione przez Marcina Lutra. 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6B5BB" w14:textId="77777777" w:rsidR="003B34A9" w:rsidRDefault="003B34A9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</w:tr>
      <w:tr w:rsidR="003B34A9" w14:paraId="5C49F37B" w14:textId="77777777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09AC3A3A" w14:textId="77777777" w:rsidR="003B34A9" w:rsidRDefault="0028563C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8614" w:type="dxa"/>
            <w:tcBorders>
              <w:left w:val="single" w:sz="2" w:space="0" w:color="000000"/>
              <w:bottom w:val="single" w:sz="2" w:space="0" w:color="000000"/>
            </w:tcBorders>
          </w:tcPr>
          <w:p w14:paraId="2F427772" w14:textId="77777777" w:rsidR="003B34A9" w:rsidRDefault="0028563C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Wielka Armada to nazwa floty hiszpańskiej, na czele której Krzysztof Kolumb odkrył Amerykę. 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D28FB" w14:textId="77777777" w:rsidR="003B34A9" w:rsidRDefault="003B34A9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27DC068" w14:textId="7777777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5D238B77" w14:textId="1204ED73" w:rsidR="00AC09CE" w:rsidRDefault="00AC09CE" w:rsidP="00AC09CE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  <w:b/>
          <w:bCs/>
        </w:rPr>
      </w:pPr>
      <w:r w:rsidRPr="00261038">
        <w:rPr>
          <w:rFonts w:ascii="Times New Roman" w:hAnsi="Times New Roman" w:cs="Times New Roman"/>
          <w:b/>
          <w:bCs/>
          <w:noProof/>
          <w:lang w:eastAsia="pl-PL" w:bidi="ar-SA"/>
        </w:rPr>
        <w:drawing>
          <wp:anchor distT="0" distB="0" distL="187325" distR="113030" simplePos="0" relativeHeight="251661312" behindDoc="0" locked="0" layoutInCell="0" allowOverlap="1" wp14:anchorId="58622B04" wp14:editId="331F8E40">
            <wp:simplePos x="0" y="0"/>
            <wp:positionH relativeFrom="margin">
              <wp:posOffset>3309620</wp:posOffset>
            </wp:positionH>
            <wp:positionV relativeFrom="paragraph">
              <wp:posOffset>247650</wp:posOffset>
            </wp:positionV>
            <wp:extent cx="2498725" cy="3741420"/>
            <wp:effectExtent l="0" t="0" r="0" b="0"/>
            <wp:wrapTight wrapText="bothSides">
              <wp:wrapPolygon edited="0">
                <wp:start x="0" y="0"/>
                <wp:lineTo x="0" y="21446"/>
                <wp:lineTo x="21408" y="21446"/>
                <wp:lineTo x="21408" y="0"/>
                <wp:lineTo x="0" y="0"/>
              </wp:wrapPolygon>
            </wp:wrapTight>
            <wp:docPr id="1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/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498725" cy="37414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1038">
        <w:rPr>
          <w:rFonts w:ascii="Times New Roman" w:hAnsi="Times New Roman" w:cs="Times New Roman"/>
          <w:b/>
          <w:bCs/>
        </w:rPr>
        <w:t>Zadanie</w:t>
      </w:r>
      <w:r>
        <w:rPr>
          <w:rFonts w:ascii="Times New Roman" w:hAnsi="Times New Roman" w:cs="Times New Roman"/>
          <w:b/>
          <w:bCs/>
        </w:rPr>
        <w:t xml:space="preserve"> </w:t>
      </w:r>
      <w:r w:rsidR="00261038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. (3 punkty)</w:t>
      </w:r>
    </w:p>
    <w:p w14:paraId="37AA4346" w14:textId="09C3C82C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Przyjrzyj się uważnie ilustracji i wykonaj polecenia.</w:t>
      </w:r>
    </w:p>
    <w:p w14:paraId="19E3B59D" w14:textId="6C428894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4FBB1210" w14:textId="21632A98" w:rsidR="00AC09CE" w:rsidRDefault="00AC09CE" w:rsidP="0027233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Podaj, zastosowanie jakiego wynalazku zaprezentowano na XVI-wiecznej miniaturze.</w:t>
      </w:r>
    </w:p>
    <w:p w14:paraId="56B0DB55" w14:textId="207FD19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14:paraId="59DB3ED1" w14:textId="62985735" w:rsidR="00AC09CE" w:rsidRDefault="00AC09CE" w:rsidP="0027233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4445" distB="4445" distL="4445" distR="4445" simplePos="0" relativeHeight="251659264" behindDoc="0" locked="0" layoutInCell="0" allowOverlap="1" wp14:anchorId="671156BD" wp14:editId="44BCFB18">
                <wp:simplePos x="0" y="0"/>
                <wp:positionH relativeFrom="rightMargin">
                  <wp:posOffset>-431610</wp:posOffset>
                </wp:positionH>
                <wp:positionV relativeFrom="paragraph">
                  <wp:posOffset>52705</wp:posOffset>
                </wp:positionV>
                <wp:extent cx="518160" cy="2334260"/>
                <wp:effectExtent l="0" t="0" r="0" b="0"/>
                <wp:wrapNone/>
                <wp:docPr id="2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2334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CE80C10" w14:textId="77777777" w:rsidR="00AC09CE" w:rsidRDefault="00AC09CE" w:rsidP="00AC09CE">
                            <w:pPr>
                              <w:pStyle w:val="Zawartoramki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u w:color="000000"/>
                              </w:rPr>
                              <w:t>Miniatura, XVI w., d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omena publiczna</w:t>
                            </w:r>
                          </w:p>
                        </w:txbxContent>
                      </wps:txbx>
                      <wps:bodyPr rot="1620000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1156BD" id="Pole tekstowe 19" o:spid="_x0000_s1026" style="position:absolute;left:0;text-align:left;margin-left:-34pt;margin-top:4.15pt;width:40.8pt;height:183.8pt;z-index:251659264;visibility:visible;mso-wrap-style:square;mso-wrap-distance-left:.35pt;mso-wrap-distance-top:.35pt;mso-wrap-distance-right:.35pt;mso-wrap-distance-bottom:.35pt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" o:allowincell="f" filled="f" stroked="f">
                <v:textbox style="layout-flow:vertical;mso-layout-flow-alt:bottom-to-top;mso-rotate:270">
                  <w:txbxContent>
                    <w:p w14:paraId="2CE80C10" w14:textId="77777777" w:rsidR="00AC09CE" w:rsidRDefault="00AC09CE" w:rsidP="00AC09CE">
                      <w:pPr>
                        <w:pStyle w:val="Zawartoramki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  <w:u w:color="000000"/>
                        </w:rPr>
                        <w:t>Miniatura, XVI w., d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omena publiczna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</w:rPr>
        <w:t>b) Podaj imię i nazwisko autora tego wynalazku.</w:t>
      </w:r>
    </w:p>
    <w:p w14:paraId="4B05CA31" w14:textId="7B129422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14:paraId="382A93B7" w14:textId="66BA12E9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14:paraId="5471AC1F" w14:textId="77777777" w:rsidR="00AC09CE" w:rsidRDefault="00AC09CE" w:rsidP="0027233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Wymień jeden </w:t>
      </w:r>
      <w:r w:rsidRPr="00207458">
        <w:rPr>
          <w:rFonts w:ascii="Times New Roman" w:hAnsi="Times New Roman" w:cs="Times New Roman"/>
        </w:rPr>
        <w:t>skutek stosowania tego wyn</w:t>
      </w:r>
      <w:r>
        <w:rPr>
          <w:rFonts w:ascii="Times New Roman" w:hAnsi="Times New Roman" w:cs="Times New Roman"/>
        </w:rPr>
        <w:t>alazku.</w:t>
      </w:r>
    </w:p>
    <w:p w14:paraId="27E4F688" w14:textId="0DA51B2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14:paraId="15D28E02" w14:textId="751A7AD2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14:paraId="499EAAF5" w14:textId="7777777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0C9EA884" w14:textId="7777777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35E70550" w14:textId="7777777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3DB391AA" w14:textId="7777777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</w:p>
    <w:p w14:paraId="7A53836B" w14:textId="0615EB73" w:rsidR="003B34A9" w:rsidRDefault="0028563C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Zadanie </w:t>
      </w:r>
      <w:r w:rsidR="00261038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 (6 punktów)</w:t>
      </w:r>
    </w:p>
    <w:p w14:paraId="70E5A77D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Przeczytaj uważnie tekst opracowania historycznego, a następnie wykonaj polecenia.</w:t>
      </w:r>
    </w:p>
    <w:p w14:paraId="35575DEC" w14:textId="77777777" w:rsidR="003B34A9" w:rsidRDefault="0028563C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Rozważania </w:t>
      </w:r>
      <w:proofErr w:type="spellStart"/>
      <w:r>
        <w:rPr>
          <w:rFonts w:ascii="Times New Roman" w:hAnsi="Times New Roman" w:cs="Times New Roman"/>
        </w:rPr>
        <w:t>Else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Roesdahl</w:t>
      </w:r>
      <w:proofErr w:type="spellEnd"/>
      <w:r>
        <w:rPr>
          <w:rFonts w:ascii="Times New Roman" w:hAnsi="Times New Roman" w:cs="Times New Roman"/>
        </w:rPr>
        <w:t xml:space="preserve"> na temat wikińskich wypraw w kierunku Ameryki</w:t>
      </w:r>
    </w:p>
    <w:p w14:paraId="73BAF5C8" w14:textId="77777777" w:rsidR="003B34A9" w:rsidRDefault="0028563C">
      <w:pPr>
        <w:suppressAutoHyphens w:val="0"/>
        <w:spacing w:before="57" w:after="57" w:line="312" w:lineRule="auto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[…] </w:t>
      </w:r>
      <w:r>
        <w:rPr>
          <w:rFonts w:ascii="Times New Roman" w:hAnsi="Times New Roman" w:cs="Times New Roman"/>
          <w:i/>
          <w:iCs/>
        </w:rPr>
        <w:t xml:space="preserve">dwie barwne sagi islandzkie: </w:t>
      </w:r>
      <w:r>
        <w:rPr>
          <w:rFonts w:ascii="Times New Roman" w:hAnsi="Times New Roman" w:cs="Times New Roman"/>
          <w:iCs/>
        </w:rPr>
        <w:t>Saga o Grenlandczykach</w:t>
      </w:r>
      <w:r>
        <w:rPr>
          <w:rFonts w:ascii="Times New Roman" w:hAnsi="Times New Roman" w:cs="Times New Roman"/>
          <w:i/>
          <w:iCs/>
        </w:rPr>
        <w:t xml:space="preserve"> oraz </w:t>
      </w:r>
      <w:r>
        <w:rPr>
          <w:rFonts w:ascii="Times New Roman" w:hAnsi="Times New Roman" w:cs="Times New Roman"/>
          <w:iCs/>
        </w:rPr>
        <w:t>Saga o Eryku Rudym</w:t>
      </w:r>
      <w:r>
        <w:rPr>
          <w:rFonts w:ascii="Times New Roman" w:hAnsi="Times New Roman" w:cs="Times New Roman"/>
        </w:rPr>
        <w:t xml:space="preserve">* […] </w:t>
      </w:r>
      <w:r>
        <w:rPr>
          <w:rFonts w:ascii="Times New Roman" w:hAnsi="Times New Roman" w:cs="Times New Roman"/>
          <w:i/>
          <w:iCs/>
        </w:rPr>
        <w:t>mówią</w:t>
      </w:r>
      <w:r>
        <w:rPr>
          <w:rFonts w:ascii="Times New Roman" w:hAnsi="Times New Roman" w:cs="Times New Roman"/>
        </w:rPr>
        <w:t xml:space="preserve"> […] </w:t>
      </w:r>
      <w:r>
        <w:rPr>
          <w:rFonts w:ascii="Times New Roman" w:hAnsi="Times New Roman" w:cs="Times New Roman"/>
          <w:i/>
          <w:iCs/>
        </w:rPr>
        <w:t xml:space="preserve">przede wszystkim o podróżach do </w:t>
      </w:r>
      <w:proofErr w:type="spellStart"/>
      <w:r>
        <w:rPr>
          <w:rFonts w:ascii="Times New Roman" w:hAnsi="Times New Roman" w:cs="Times New Roman"/>
          <w:i/>
          <w:iCs/>
        </w:rPr>
        <w:t>Winlandii</w:t>
      </w:r>
      <w:proofErr w:type="spellEnd"/>
      <w:r>
        <w:rPr>
          <w:rFonts w:ascii="Times New Roman" w:hAnsi="Times New Roman" w:cs="Times New Roman"/>
          <w:i/>
          <w:iCs/>
        </w:rPr>
        <w:t xml:space="preserve"> (Ameryki)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>Napisano je jednak stosunkowo późno, bo aż w XIII wieku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eastAsia="ApoloniaNovaLekkaOT-Italic" w:hAnsi="Times New Roman" w:cs="Times New Roman"/>
          <w:i/>
          <w:iCs/>
          <w:kern w:val="0"/>
          <w:lang w:bidi="ar-SA"/>
        </w:rPr>
        <w:t xml:space="preserve">i </w:t>
      </w:r>
      <w:r>
        <w:rPr>
          <w:rFonts w:ascii="Times New Roman" w:eastAsia="ApoloniaNovaLekkaOT-Italic" w:hAnsi="Times New Roman" w:cs="Times New Roman"/>
          <w:iCs/>
          <w:kern w:val="0"/>
          <w:lang w:bidi="ar-SA"/>
        </w:rPr>
        <w:t>[...]</w:t>
      </w:r>
      <w:r>
        <w:rPr>
          <w:rFonts w:ascii="Times New Roman" w:eastAsia="ApoloniaNovaLekkaOT-Italic" w:hAnsi="Times New Roman" w:cs="Times New Roman"/>
          <w:i/>
          <w:iCs/>
          <w:kern w:val="0"/>
          <w:lang w:bidi="ar-SA"/>
        </w:rPr>
        <w:t xml:space="preserve"> są one </w:t>
      </w:r>
      <w:r>
        <w:rPr>
          <w:rFonts w:ascii="Times New Roman" w:eastAsia="ApoloniaNovaLekkaOT-Italic" w:hAnsi="Times New Roman" w:cs="Times New Roman"/>
          <w:iCs/>
          <w:kern w:val="0"/>
          <w:lang w:bidi="ar-SA"/>
        </w:rPr>
        <w:t>[...]</w:t>
      </w:r>
      <w:r>
        <w:rPr>
          <w:rFonts w:ascii="Times New Roman" w:eastAsia="ApoloniaNovaLekkaOT-Italic" w:hAnsi="Times New Roman" w:cs="Times New Roman"/>
          <w:i/>
          <w:iCs/>
          <w:kern w:val="0"/>
          <w:lang w:bidi="ar-SA"/>
        </w:rPr>
        <w:t xml:space="preserve"> często sprzeczne.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Tam, gdzie są zgodne,</w:t>
      </w:r>
      <w:r>
        <w:rPr>
          <w:rFonts w:ascii="Times New Roman" w:hAnsi="Times New Roman" w:cs="Times New Roman"/>
        </w:rPr>
        <w:t xml:space="preserve"> [...] </w:t>
      </w:r>
      <w:r>
        <w:rPr>
          <w:rFonts w:ascii="Times New Roman" w:hAnsi="Times New Roman" w:cs="Times New Roman"/>
          <w:i/>
          <w:iCs/>
        </w:rPr>
        <w:t>zbliżamy się przynajmniej do wiarygodności wobec ustnej tradycji, która jest podstawą opowieści, gdyż autorzy dwóch różnych sag raczej nie wiedzieli o sobie nawzajem. Ponadto okres wikingów</w:t>
      </w:r>
      <w:r>
        <w:rPr>
          <w:rFonts w:ascii="Times New Roman" w:hAnsi="Times New Roman" w:cs="Times New Roman"/>
        </w:rPr>
        <w:t xml:space="preserve"> […] </w:t>
      </w:r>
      <w:r>
        <w:rPr>
          <w:rFonts w:ascii="Times New Roman" w:hAnsi="Times New Roman" w:cs="Times New Roman"/>
          <w:i/>
          <w:iCs/>
        </w:rPr>
        <w:t>w Ameryce jest naświetlony przez badania archeologiczne</w:t>
      </w:r>
      <w:r>
        <w:rPr>
          <w:rFonts w:ascii="Times New Roman" w:hAnsi="Times New Roman" w:cs="Times New Roman"/>
        </w:rPr>
        <w:t xml:space="preserve">. […] </w:t>
      </w:r>
      <w:r>
        <w:rPr>
          <w:rFonts w:ascii="Times New Roman" w:hAnsi="Times New Roman" w:cs="Times New Roman"/>
          <w:iCs/>
        </w:rPr>
        <w:t>Saga o Grenlandczykach</w:t>
      </w:r>
      <w:r>
        <w:rPr>
          <w:rFonts w:ascii="Times New Roman" w:hAnsi="Times New Roman" w:cs="Times New Roman"/>
          <w:i/>
          <w:iCs/>
        </w:rPr>
        <w:t xml:space="preserve"> głosi jednak, że zasługę tę należy przypisać </w:t>
      </w:r>
      <w:proofErr w:type="spellStart"/>
      <w:r>
        <w:rPr>
          <w:rFonts w:ascii="Times New Roman" w:hAnsi="Times New Roman" w:cs="Times New Roman"/>
          <w:i/>
          <w:iCs/>
        </w:rPr>
        <w:t>Bjarnemu</w:t>
      </w:r>
      <w:proofErr w:type="spellEnd"/>
      <w:r>
        <w:rPr>
          <w:rFonts w:ascii="Times New Roman" w:hAnsi="Times New Roman" w:cs="Times New Roman"/>
          <w:i/>
          <w:iCs/>
        </w:rPr>
        <w:t xml:space="preserve">, synowi </w:t>
      </w:r>
      <w:proofErr w:type="spellStart"/>
      <w:r>
        <w:rPr>
          <w:rFonts w:ascii="Times New Roman" w:hAnsi="Times New Roman" w:cs="Times New Roman"/>
          <w:i/>
          <w:iCs/>
        </w:rPr>
        <w:t>Herjolfa</w:t>
      </w:r>
      <w:proofErr w:type="spellEnd"/>
      <w:r>
        <w:rPr>
          <w:rFonts w:ascii="Times New Roman" w:hAnsi="Times New Roman" w:cs="Times New Roman"/>
          <w:i/>
          <w:iCs/>
        </w:rPr>
        <w:t xml:space="preserve">, który emigrował razem z Erykiem Rudym (przy czym </w:t>
      </w:r>
      <w:proofErr w:type="spellStart"/>
      <w:r>
        <w:rPr>
          <w:rFonts w:ascii="Times New Roman" w:hAnsi="Times New Roman" w:cs="Times New Roman"/>
          <w:i/>
          <w:iCs/>
        </w:rPr>
        <w:t>Bjarne</w:t>
      </w:r>
      <w:proofErr w:type="spellEnd"/>
      <w:r>
        <w:rPr>
          <w:rFonts w:ascii="Times New Roman" w:hAnsi="Times New Roman" w:cs="Times New Roman"/>
          <w:i/>
          <w:iCs/>
        </w:rPr>
        <w:t xml:space="preserve"> nie zszedł na ląd), podczas gdy </w:t>
      </w:r>
      <w:r>
        <w:rPr>
          <w:rFonts w:ascii="Times New Roman" w:hAnsi="Times New Roman" w:cs="Times New Roman"/>
          <w:iCs/>
        </w:rPr>
        <w:t>Saga o Eryku Rudym</w:t>
      </w:r>
      <w:r>
        <w:rPr>
          <w:rFonts w:ascii="Times New Roman" w:hAnsi="Times New Roman" w:cs="Times New Roman"/>
          <w:i/>
          <w:iCs/>
        </w:rPr>
        <w:t xml:space="preserve"> mówi, że odkrycie to zawdzięczamy </w:t>
      </w:r>
      <w:proofErr w:type="spellStart"/>
      <w:r>
        <w:rPr>
          <w:rFonts w:ascii="Times New Roman" w:hAnsi="Times New Roman" w:cs="Times New Roman"/>
          <w:i/>
          <w:iCs/>
        </w:rPr>
        <w:t>Leifowi</w:t>
      </w:r>
      <w:proofErr w:type="spellEnd"/>
      <w:r>
        <w:rPr>
          <w:rFonts w:ascii="Times New Roman" w:hAnsi="Times New Roman" w:cs="Times New Roman"/>
          <w:i/>
          <w:iCs/>
        </w:rPr>
        <w:t xml:space="preserve"> Szczęśliwemu, synowi Eryka</w:t>
      </w:r>
      <w:r>
        <w:rPr>
          <w:rFonts w:ascii="Times New Roman" w:hAnsi="Times New Roman" w:cs="Times New Roman"/>
        </w:rPr>
        <w:t xml:space="preserve"> […]. […]</w:t>
      </w:r>
    </w:p>
    <w:p w14:paraId="6673EBB2" w14:textId="77777777" w:rsidR="003B34A9" w:rsidRDefault="0028563C">
      <w:pPr>
        <w:pStyle w:val="Standard"/>
        <w:spacing w:before="57" w:after="57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[...] </w:t>
      </w:r>
      <w:r>
        <w:rPr>
          <w:rFonts w:ascii="Times New Roman" w:hAnsi="Times New Roman" w:cs="Times New Roman"/>
          <w:i/>
          <w:iCs/>
        </w:rPr>
        <w:t xml:space="preserve">fala pionierów na Atlantyku dotarła </w:t>
      </w:r>
      <w:r>
        <w:rPr>
          <w:rFonts w:ascii="Times New Roman" w:hAnsi="Times New Roman" w:cs="Times New Roman"/>
          <w:iCs/>
        </w:rPr>
        <w:t>[...]</w:t>
      </w:r>
      <w:r>
        <w:rPr>
          <w:rFonts w:ascii="Times New Roman" w:hAnsi="Times New Roman" w:cs="Times New Roman"/>
          <w:i/>
          <w:iCs/>
        </w:rPr>
        <w:t xml:space="preserve"> w zamieszkane okolice, a miejscowi Indianie czy Eskimosi, zwani przez skandynawskich Grenlandczyków „chudzielcami”, byli nastawieni wrogo. To, jak również bardzo daleka droga dzieląca ich od krewniaków i przyjaciół</w:t>
      </w:r>
      <w:r>
        <w:rPr>
          <w:rFonts w:ascii="Times New Roman" w:hAnsi="Times New Roman" w:cs="Times New Roman"/>
        </w:rPr>
        <w:t xml:space="preserve">, [...] </w:t>
      </w:r>
      <w:r>
        <w:rPr>
          <w:rFonts w:ascii="Times New Roman" w:hAnsi="Times New Roman" w:cs="Times New Roman"/>
          <w:i/>
          <w:iCs/>
        </w:rPr>
        <w:t>sprawiły, że podróże do Ameryki zakończyły się na wyprawach odkrywczych, a nie doprowadziły do stałego osadnictwa</w:t>
      </w:r>
      <w:r>
        <w:rPr>
          <w:rFonts w:ascii="Times New Roman" w:hAnsi="Times New Roman" w:cs="Times New Roman"/>
        </w:rPr>
        <w:t>.</w:t>
      </w:r>
    </w:p>
    <w:p w14:paraId="0825F731" w14:textId="77777777" w:rsidR="003B34A9" w:rsidRDefault="0028563C">
      <w:pPr>
        <w:suppressAutoHyphens w:val="0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Eryk Rudy </w:t>
      </w:r>
      <w:r>
        <w:rPr>
          <w:rFonts w:ascii="Times New Roman" w:hAnsi="Times New Roman" w:cs="Times New Roman"/>
          <w:kern w:val="0"/>
          <w:sz w:val="20"/>
          <w:szCs w:val="20"/>
          <w:lang w:bidi="ar-SA"/>
        </w:rPr>
        <w:t>(ok. 950–1005) – wikiński żeglarz i odkrywca, który jako pierwszy miał dopłynąć do wybrzeży Grenlandii i rozpocząć kolonizację wyspy</w:t>
      </w:r>
    </w:p>
    <w:p w14:paraId="3388B904" w14:textId="77777777" w:rsidR="003B34A9" w:rsidRDefault="0028563C">
      <w:pPr>
        <w:pStyle w:val="Standard"/>
        <w:spacing w:before="170" w:after="57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E. </w:t>
      </w:r>
      <w:proofErr w:type="spellStart"/>
      <w:r>
        <w:rPr>
          <w:rFonts w:ascii="Times New Roman" w:hAnsi="Times New Roman" w:cs="Times New Roman"/>
          <w:sz w:val="22"/>
          <w:szCs w:val="22"/>
        </w:rPr>
        <w:t>Roesdahl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i/>
          <w:sz w:val="22"/>
          <w:szCs w:val="22"/>
        </w:rPr>
        <w:t>Historia wikingów</w:t>
      </w:r>
      <w:r>
        <w:rPr>
          <w:rFonts w:ascii="Times New Roman" w:hAnsi="Times New Roman" w:cs="Times New Roman"/>
          <w:sz w:val="22"/>
          <w:szCs w:val="22"/>
        </w:rPr>
        <w:t xml:space="preserve">, przekł. F. </w:t>
      </w:r>
      <w:proofErr w:type="spellStart"/>
      <w:r>
        <w:rPr>
          <w:rFonts w:ascii="Times New Roman" w:hAnsi="Times New Roman" w:cs="Times New Roman"/>
          <w:sz w:val="22"/>
          <w:szCs w:val="22"/>
        </w:rPr>
        <w:t>Jaszuński</w:t>
      </w:r>
      <w:proofErr w:type="spellEnd"/>
      <w:r>
        <w:rPr>
          <w:rFonts w:ascii="Times New Roman" w:hAnsi="Times New Roman" w:cs="Times New Roman"/>
          <w:sz w:val="22"/>
          <w:szCs w:val="22"/>
        </w:rPr>
        <w:t>, Gdańsk: Marabut, 2001, s. 231–234.</w:t>
      </w:r>
    </w:p>
    <w:p w14:paraId="59E46EF9" w14:textId="77777777" w:rsidR="003B34A9" w:rsidRDefault="0028563C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Wyjaśnij, dlaczego historycy z rezerwą podchodzą do informacji zawartych w sagach islandzkich o odkryciu Ameryki przez wikingów.</w:t>
      </w:r>
    </w:p>
    <w:p w14:paraId="2B821F19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9EFD75A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125664C" w14:textId="77777777" w:rsidR="003B34A9" w:rsidRDefault="0028563C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Wyjaśnij, w jaki sposób historycy weryfikują znajdujące się w sagach islandzkich informacje o podróżach wikingów do Ameryki. </w:t>
      </w:r>
    </w:p>
    <w:p w14:paraId="52D239D7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601CAD7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DCF7CDC" w14:textId="77777777" w:rsidR="003B34A9" w:rsidRDefault="0028563C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Odpowiedz, dlaczego, mimo prawdopodobnego pierwszeństwa wikingów w dotarciu do Ameryki, to </w:t>
      </w:r>
      <w:r w:rsidRPr="00207458">
        <w:rPr>
          <w:rFonts w:ascii="Times New Roman" w:hAnsi="Times New Roman" w:cs="Times New Roman"/>
        </w:rPr>
        <w:t>Krzysztof Kolumb zyskał miano odkrywcy Ameryki</w:t>
      </w:r>
      <w:r w:rsidR="00207458" w:rsidRPr="00207458">
        <w:rPr>
          <w:rFonts w:ascii="Times New Roman" w:hAnsi="Times New Roman" w:cs="Times New Roman"/>
        </w:rPr>
        <w:t>.</w:t>
      </w:r>
      <w:r w:rsidRPr="00207458">
        <w:rPr>
          <w:rFonts w:ascii="Times New Roman" w:hAnsi="Times New Roman" w:cs="Times New Roman"/>
        </w:rPr>
        <w:t xml:space="preserve"> Skorzystaj także z wiedzy </w:t>
      </w:r>
      <w:proofErr w:type="spellStart"/>
      <w:r w:rsidRPr="00207458">
        <w:rPr>
          <w:rFonts w:ascii="Times New Roman" w:hAnsi="Times New Roman" w:cs="Times New Roman"/>
        </w:rPr>
        <w:t>pozaźródł</w:t>
      </w:r>
      <w:r w:rsidR="00207458" w:rsidRPr="00207458">
        <w:rPr>
          <w:rFonts w:ascii="Times New Roman" w:hAnsi="Times New Roman" w:cs="Times New Roman"/>
        </w:rPr>
        <w:t>o</w:t>
      </w:r>
      <w:r w:rsidRPr="00207458">
        <w:rPr>
          <w:rFonts w:ascii="Times New Roman" w:hAnsi="Times New Roman" w:cs="Times New Roman"/>
        </w:rPr>
        <w:t>wej</w:t>
      </w:r>
      <w:proofErr w:type="spellEnd"/>
      <w:r w:rsidRPr="00207458">
        <w:rPr>
          <w:rFonts w:ascii="Times New Roman" w:hAnsi="Times New Roman" w:cs="Times New Roman"/>
        </w:rPr>
        <w:t>.</w:t>
      </w:r>
    </w:p>
    <w:p w14:paraId="4BF5ED32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………………………………………………………………………………………………....................</w:t>
      </w:r>
    </w:p>
    <w:p w14:paraId="349978F2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EC1B753" w14:textId="77777777" w:rsidR="003B34A9" w:rsidRDefault="003B34A9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60FA37FE" w14:textId="2EAF619C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  <w:r w:rsidRPr="00261038">
        <w:rPr>
          <w:rFonts w:ascii="Times New Roman" w:hAnsi="Times New Roman" w:cs="Times New Roman"/>
          <w:b/>
          <w:bCs/>
        </w:rPr>
        <w:t>Zadan</w:t>
      </w:r>
      <w:r>
        <w:rPr>
          <w:rFonts w:ascii="Times New Roman" w:hAnsi="Times New Roman" w:cs="Times New Roman"/>
          <w:b/>
          <w:bCs/>
        </w:rPr>
        <w:t xml:space="preserve">ie </w:t>
      </w:r>
      <w:r w:rsidR="00261038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 (3 punkty)</w:t>
      </w:r>
    </w:p>
    <w:p w14:paraId="7A42FDE9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Do podanych definicji dopisz odpowiednie terminy. </w:t>
      </w:r>
    </w:p>
    <w:p w14:paraId="7713D066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postawa polegająca na braku skrupułów w dążeniu do celu oraz prymacie skuteczności nad moralnością, postępowanie zgodne z zasadą „cel uświęca środki” – …………………………………....</w:t>
      </w:r>
    </w:p>
    <w:p w14:paraId="4E2EC387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zasada wprowadzona w Rzeszy w 1555 r. na sejmie w Augsburgu kończąca czasowo wojny domowe wywołane reformacją – …………………………………………</w:t>
      </w:r>
    </w:p>
    <w:p w14:paraId="730FF03A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wzrost cen, szczególnie na żywność, trwający w Europie w XVI w. – ……………………………….</w:t>
      </w:r>
    </w:p>
    <w:p w14:paraId="76747709" w14:textId="7777777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  <w:highlight w:val="magenta"/>
        </w:rPr>
      </w:pPr>
    </w:p>
    <w:p w14:paraId="55F9757F" w14:textId="5669EE76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  <w:r w:rsidRPr="00261038">
        <w:rPr>
          <w:rFonts w:ascii="Times New Roman" w:hAnsi="Times New Roman" w:cs="Times New Roman"/>
          <w:b/>
          <w:bCs/>
        </w:rPr>
        <w:t>Zad</w:t>
      </w:r>
      <w:r>
        <w:rPr>
          <w:rFonts w:ascii="Times New Roman" w:hAnsi="Times New Roman" w:cs="Times New Roman"/>
          <w:b/>
          <w:bCs/>
        </w:rPr>
        <w:t xml:space="preserve">anie </w:t>
      </w:r>
      <w:r w:rsidR="00261038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. (3 punkty)</w:t>
      </w:r>
    </w:p>
    <w:p w14:paraId="5E1D7854" w14:textId="7777777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Spośród wymienionych postaci wybierz i podkreśl te, które były zwolennikami reformacji.</w:t>
      </w:r>
    </w:p>
    <w:p w14:paraId="2B9E1DA3" w14:textId="7777777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Thomas </w:t>
      </w:r>
      <w:proofErr w:type="spellStart"/>
      <w:r>
        <w:rPr>
          <w:rFonts w:ascii="Times New Roman" w:hAnsi="Times New Roman" w:cs="Times New Roman"/>
        </w:rPr>
        <w:t>Müntzer</w:t>
      </w:r>
      <w:proofErr w:type="spellEnd"/>
      <w:r>
        <w:rPr>
          <w:rFonts w:ascii="Times New Roman" w:hAnsi="Times New Roman" w:cs="Times New Roman"/>
        </w:rPr>
        <w:t xml:space="preserve">       Erazm z Rotterdamu          Henryk VIII          Tomasz Morus         Ulrich Zwingli</w:t>
      </w:r>
    </w:p>
    <w:p w14:paraId="0C05CF96" w14:textId="77777777" w:rsidR="00AC09CE" w:rsidRDefault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520C98FA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6. (3 punkty)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85592C6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Przeczytaj uważnie tekst źródłowy, a następnie wykonaj polecenia.</w:t>
      </w:r>
    </w:p>
    <w:p w14:paraId="15EC9B9C" w14:textId="77777777" w:rsidR="003B34A9" w:rsidRDefault="0028563C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 autorstwa Marcina Lutra</w:t>
      </w:r>
    </w:p>
    <w:p w14:paraId="311A75CE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5. Papież nie chce i nie może odpuszczać żadnych kar, oprócz tych, które sam nałożył na mocy swego sądu lub na podstawie kanonów. </w:t>
      </w:r>
      <w:r>
        <w:rPr>
          <w:rFonts w:ascii="Times New Roman" w:hAnsi="Times New Roman" w:cs="Times New Roman"/>
          <w:iCs/>
        </w:rPr>
        <w:t>[…]</w:t>
      </w:r>
    </w:p>
    <w:p w14:paraId="5F263A46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21. Kaznodzieje odpustowi mylą się, twierdząc, że człowiek może być przez odpust papieski wolny od wszelkiej kary i zostać zbawionym. </w:t>
      </w:r>
      <w:r>
        <w:rPr>
          <w:rFonts w:ascii="Times New Roman" w:hAnsi="Times New Roman" w:cs="Times New Roman"/>
          <w:iCs/>
        </w:rPr>
        <w:t>[…]</w:t>
      </w:r>
    </w:p>
    <w:p w14:paraId="5896727C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35. Nie po chrześcijańsku uczą ci, którzy twierdzą, że zbędną jest skrucha i umartwienie dla wykupujących dusze z czyśćca lub listy odpustowe. </w:t>
      </w:r>
      <w:r>
        <w:rPr>
          <w:rFonts w:ascii="Times New Roman" w:hAnsi="Times New Roman" w:cs="Times New Roman"/>
          <w:iCs/>
        </w:rPr>
        <w:t>[…]</w:t>
      </w:r>
    </w:p>
    <w:p w14:paraId="1EB2DDD5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43. Należy pouczyć chrześcijan, iż lepiej robi ten, co daje ubogim lub pożycza potrzebującym, niż gdyby miał kupować odpust. </w:t>
      </w:r>
      <w:r>
        <w:rPr>
          <w:rFonts w:ascii="Times New Roman" w:hAnsi="Times New Roman" w:cs="Times New Roman"/>
          <w:iCs/>
        </w:rPr>
        <w:t>[…]</w:t>
      </w:r>
    </w:p>
    <w:p w14:paraId="4EF5059A" w14:textId="77777777" w:rsidR="003B34A9" w:rsidRDefault="0028563C">
      <w:pPr>
        <w:pStyle w:val="Standard"/>
        <w:spacing w:before="57" w:after="57" w:line="312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66. Skarby odpustów są </w:t>
      </w:r>
      <w:proofErr w:type="spellStart"/>
      <w:r>
        <w:rPr>
          <w:rFonts w:ascii="Times New Roman" w:hAnsi="Times New Roman" w:cs="Times New Roman"/>
          <w:i/>
          <w:iCs/>
        </w:rPr>
        <w:t>siećmi</w:t>
      </w:r>
      <w:proofErr w:type="spellEnd"/>
      <w:r>
        <w:rPr>
          <w:rFonts w:ascii="Times New Roman" w:hAnsi="Times New Roman" w:cs="Times New Roman"/>
          <w:i/>
          <w:iCs/>
        </w:rPr>
        <w:t xml:space="preserve">, którymi teraz łowi się bogactwa od ludzi. </w:t>
      </w:r>
      <w:r>
        <w:rPr>
          <w:rFonts w:ascii="Times New Roman" w:hAnsi="Times New Roman" w:cs="Times New Roman"/>
          <w:iCs/>
        </w:rPr>
        <w:t>[…]</w:t>
      </w:r>
    </w:p>
    <w:p w14:paraId="28E4BAE4" w14:textId="77777777" w:rsidR="003B34A9" w:rsidRDefault="0028563C">
      <w:pPr>
        <w:suppressAutoHyphens w:val="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ApoloniaNovaLekkaOT-Italic" w:hAnsi="Times New Roman" w:cs="Times New Roman"/>
          <w:i/>
          <w:iCs/>
          <w:kern w:val="0"/>
          <w:sz w:val="22"/>
          <w:szCs w:val="22"/>
          <w:lang w:bidi="ar-SA"/>
        </w:rPr>
        <w:t>Źródła i materiały do nauczania historii</w:t>
      </w:r>
      <w:r>
        <w:rPr>
          <w:rFonts w:ascii="Times New Roman" w:eastAsia="ApoloniaNovaLekkaOT-Italic" w:hAnsi="Times New Roman" w:cs="Times New Roman"/>
          <w:kern w:val="0"/>
          <w:sz w:val="22"/>
          <w:szCs w:val="22"/>
          <w:lang w:bidi="ar-SA"/>
        </w:rPr>
        <w:t>, pod. red. S. Sierpowskiego,</w:t>
      </w:r>
      <w:r>
        <w:rPr>
          <w:rFonts w:ascii="Times New Roman" w:eastAsia="ApoloniaNovaLekkaOT-Italic" w:hAnsi="Times New Roman" w:cs="Times New Roman"/>
          <w:kern w:val="0"/>
          <w:sz w:val="22"/>
          <w:szCs w:val="22"/>
          <w:lang w:bidi="ar-SA"/>
        </w:rPr>
        <w:br/>
        <w:t>Warszawa: Wyd. Graf-Punkt, 1998, s. 92–94.</w:t>
      </w:r>
    </w:p>
    <w:p w14:paraId="610254F7" w14:textId="7777777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7512BDBE" w14:textId="77777777" w:rsidR="00261038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Podaj tytuł cytowanego tekstu. </w:t>
      </w:r>
    </w:p>
    <w:p w14:paraId="30F23B61" w14:textId="6B061BDB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……………………………………………...</w:t>
      </w:r>
    </w:p>
    <w:p w14:paraId="466A6B88" w14:textId="77777777" w:rsidR="00261038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Podaj datę roczną opublikowania powyższego tekstu. </w:t>
      </w:r>
    </w:p>
    <w:p w14:paraId="57DCB2FB" w14:textId="7BAC2A4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 </w:t>
      </w:r>
    </w:p>
    <w:p w14:paraId="48CB309C" w14:textId="77777777" w:rsidR="00207458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207458">
        <w:rPr>
          <w:rFonts w:ascii="Times New Roman" w:hAnsi="Times New Roman" w:cs="Times New Roman"/>
        </w:rPr>
        <w:t>) Określ stosunek autora tekstu do w</w:t>
      </w:r>
      <w:r w:rsidR="00207458" w:rsidRPr="00207458">
        <w:rPr>
          <w:rFonts w:ascii="Times New Roman" w:hAnsi="Times New Roman" w:cs="Times New Roman"/>
        </w:rPr>
        <w:t>pływu</w:t>
      </w:r>
      <w:r w:rsidRPr="00207458">
        <w:rPr>
          <w:rFonts w:ascii="Times New Roman" w:hAnsi="Times New Roman" w:cs="Times New Roman"/>
        </w:rPr>
        <w:t xml:space="preserve"> papież</w:t>
      </w:r>
      <w:r w:rsidR="00207458">
        <w:rPr>
          <w:rFonts w:ascii="Times New Roman" w:hAnsi="Times New Roman" w:cs="Times New Roman"/>
        </w:rPr>
        <w:t xml:space="preserve">a na możliwość zbawienia człowieka. </w:t>
      </w:r>
    </w:p>
    <w:p w14:paraId="361499F4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207458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62F1D8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1826132" w14:textId="77777777" w:rsidR="00AC09CE" w:rsidRDefault="00AC09CE" w:rsidP="00AC09CE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5EE2AB59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7. (3 punkty)</w:t>
      </w:r>
    </w:p>
    <w:p w14:paraId="38D44C1A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Dokończ zdanie. Wybierz właściwą odpowiedź spośród podanych. </w:t>
      </w:r>
    </w:p>
    <w:p w14:paraId="437841F5" w14:textId="77777777" w:rsidR="003B34A9" w:rsidRDefault="0028563C" w:rsidP="00AC09CE">
      <w:pPr>
        <w:pStyle w:val="Standard"/>
        <w:spacing w:before="80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Twórca potęgi Wielkiego Księstwa Moskiewskiego, który pierwszy zaczął się tytułować carem, to</w:t>
      </w:r>
    </w:p>
    <w:p w14:paraId="77873CE7" w14:textId="77777777" w:rsidR="003B34A9" w:rsidRDefault="0028563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Dymitr Doński.</w:t>
      </w:r>
    </w:p>
    <w:p w14:paraId="1A384F26" w14:textId="77777777" w:rsidR="003B34A9" w:rsidRDefault="0028563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Iwan III Srogi.</w:t>
      </w:r>
    </w:p>
    <w:p w14:paraId="7D412790" w14:textId="77777777" w:rsidR="003B34A9" w:rsidRDefault="0028563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Iwan IV Groźny.</w:t>
      </w:r>
    </w:p>
    <w:p w14:paraId="4797B972" w14:textId="77777777" w:rsidR="003B34A9" w:rsidRDefault="0028563C" w:rsidP="00AC09CE">
      <w:pPr>
        <w:pStyle w:val="Standard"/>
        <w:spacing w:before="57" w:after="70" w:line="312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Iwan I Kalita.</w:t>
      </w:r>
    </w:p>
    <w:p w14:paraId="22B22741" w14:textId="77777777" w:rsidR="003B34A9" w:rsidRDefault="0028563C" w:rsidP="00AC09CE">
      <w:pPr>
        <w:pStyle w:val="Standard"/>
        <w:spacing w:before="80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Śmierć Ludwika II Jagiellończyka i utrata niezależności przez Węgry nastąpiły w wyniku bitwy</w:t>
      </w:r>
    </w:p>
    <w:p w14:paraId="27989E1D" w14:textId="77777777" w:rsidR="003B34A9" w:rsidRDefault="0028563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na Kulikowym Polu.</w:t>
      </w:r>
    </w:p>
    <w:p w14:paraId="24F68C8A" w14:textId="77777777" w:rsidR="003B34A9" w:rsidRDefault="0028563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pod Mohaczem.</w:t>
      </w:r>
    </w:p>
    <w:p w14:paraId="217A40FC" w14:textId="77777777" w:rsidR="003B34A9" w:rsidRDefault="0028563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pod Lepanto.</w:t>
      </w:r>
    </w:p>
    <w:p w14:paraId="6A1BB586" w14:textId="77777777" w:rsidR="003B34A9" w:rsidRDefault="0028563C">
      <w:pPr>
        <w:pStyle w:val="Standard"/>
        <w:spacing w:before="57" w:after="57" w:line="312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pod Wiedniem.</w:t>
      </w:r>
    </w:p>
    <w:p w14:paraId="440FB570" w14:textId="77777777" w:rsidR="003B34A9" w:rsidRDefault="0028563C" w:rsidP="00AC09CE">
      <w:pPr>
        <w:pStyle w:val="Standard"/>
        <w:spacing w:before="80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c) Podczas wydarzenia określanego sztokholmską krwawą łaźnią doszło do</w:t>
      </w:r>
    </w:p>
    <w:p w14:paraId="29B068C6" w14:textId="77777777" w:rsidR="003B34A9" w:rsidRDefault="0028563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masakry szwedzkich zwolenników króla Danii Chrystiana II.</w:t>
      </w:r>
    </w:p>
    <w:p w14:paraId="6FB03AA9" w14:textId="77777777" w:rsidR="003B34A9" w:rsidRDefault="0028563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rzezi zwolenników niezależności Szwecji dokonanej w Sztokholmie.</w:t>
      </w:r>
    </w:p>
    <w:p w14:paraId="56C75137" w14:textId="77777777" w:rsidR="003B34A9" w:rsidRDefault="0028563C">
      <w:pPr>
        <w:pStyle w:val="Standard"/>
        <w:spacing w:before="57" w:after="57" w:line="276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represji przeciwko katolikom przeprowadzonym przez zwolenników luteranizmu w Szwecji.</w:t>
      </w:r>
    </w:p>
    <w:p w14:paraId="37839382" w14:textId="77777777" w:rsidR="003B34A9" w:rsidRDefault="0028563C">
      <w:pPr>
        <w:pStyle w:val="Standard"/>
        <w:spacing w:before="57" w:after="57" w:line="312" w:lineRule="auto"/>
        <w:ind w:lef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masowych egzekucji przeciwników politycznych króla Gustawa I Wazy.</w:t>
      </w:r>
    </w:p>
    <w:p w14:paraId="4DBEA49D" w14:textId="77777777" w:rsidR="003B34A9" w:rsidRDefault="003B34A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25BDF254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8. (3 punkty)</w:t>
      </w:r>
    </w:p>
    <w:p w14:paraId="03064B73" w14:textId="770975DA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Przyjrzyj się uważnie ilustracji i wykonaj polecenia.</w:t>
      </w:r>
    </w:p>
    <w:p w14:paraId="29128999" w14:textId="40FB2368" w:rsidR="00AA6763" w:rsidRDefault="00AA676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4445" distB="4445" distL="4445" distR="4445" simplePos="0" relativeHeight="16" behindDoc="0" locked="0" layoutInCell="0" allowOverlap="1" wp14:anchorId="526F2459" wp14:editId="77723C1A">
                <wp:simplePos x="0" y="0"/>
                <wp:positionH relativeFrom="margin">
                  <wp:posOffset>6258115</wp:posOffset>
                </wp:positionH>
                <wp:positionV relativeFrom="paragraph">
                  <wp:posOffset>1624330</wp:posOffset>
                </wp:positionV>
                <wp:extent cx="330200" cy="233426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34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5034644" w14:textId="77777777" w:rsidR="003B34A9" w:rsidRDefault="0028563C">
                            <w:pPr>
                              <w:pStyle w:val="Zawartoramki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u w:color="000000"/>
                              </w:rPr>
                              <w:t>D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omena publiczna</w:t>
                            </w:r>
                          </w:p>
                        </w:txbxContent>
                      </wps:txbx>
                      <wps:bodyPr rot="1620000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F2459" id="Pole tekstowe 4" o:spid="_x0000_s1027" style="position:absolute;left:0;text-align:left;margin-left:492.75pt;margin-top:127.9pt;width:26pt;height:183.8pt;z-index:16;visibility:visible;mso-wrap-style:square;mso-wrap-distance-left:.35pt;mso-wrap-distance-top:.35pt;mso-wrap-distance-right:.35pt;mso-wrap-distance-bottom:.3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" o:allowincell="f" filled="f" stroked="f">
                <v:textbox style="layout-flow:vertical;mso-layout-flow-alt:bottom-to-top;mso-rotate:270">
                  <w:txbxContent>
                    <w:p w14:paraId="45034644" w14:textId="77777777" w:rsidR="003B34A9" w:rsidRDefault="0028563C">
                      <w:pPr>
                        <w:pStyle w:val="Zawartoramki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  <w:u w:color="000000"/>
                        </w:rPr>
                        <w:t>D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omena publiczna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A6763">
        <w:rPr>
          <w:rFonts w:ascii="Times New Roman" w:hAnsi="Times New Roman" w:cs="Times New Roman"/>
          <w:b/>
        </w:rPr>
        <w:drawing>
          <wp:inline distT="0" distB="0" distL="0" distR="0" wp14:anchorId="1A2DF601" wp14:editId="6DE12F42">
            <wp:extent cx="6264910" cy="3891280"/>
            <wp:effectExtent l="0" t="0" r="254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2D609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Podaj imię i nazwisko autora obrazu oraz jego tytuł.</w:t>
      </w:r>
    </w:p>
    <w:p w14:paraId="0429BDDD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065694D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Wymień dwie cechy, które wskazują na renesansowy charakter tego dzieła.</w:t>
      </w:r>
    </w:p>
    <w:p w14:paraId="5D859AA5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98A8674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254FA2B" w14:textId="77777777" w:rsidR="003B34A9" w:rsidRDefault="003B34A9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110DF7ED" w14:textId="77777777" w:rsidR="003B34A9" w:rsidRDefault="0028563C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  <w:b/>
          <w:bCs/>
        </w:rPr>
      </w:pPr>
      <w:r w:rsidRPr="00261038">
        <w:rPr>
          <w:rFonts w:ascii="Times New Roman" w:hAnsi="Times New Roman" w:cs="Times New Roman"/>
          <w:b/>
          <w:bCs/>
        </w:rPr>
        <w:t>Zada</w:t>
      </w:r>
      <w:r>
        <w:rPr>
          <w:rFonts w:ascii="Times New Roman" w:hAnsi="Times New Roman" w:cs="Times New Roman"/>
          <w:b/>
          <w:bCs/>
        </w:rPr>
        <w:t>nie 9. (2 punkty)</w:t>
      </w:r>
      <w:bookmarkStart w:id="0" w:name="_GoBack"/>
      <w:bookmarkEnd w:id="0"/>
    </w:p>
    <w:p w14:paraId="5FECEA55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Spośród wydarzeń dotyczących historii XV i XVI w. zaznacz literą A to, które było chronologicznie pierwsze, oraz literą B to, które było ostatnie.</w:t>
      </w:r>
    </w:p>
    <w:p w14:paraId="1EE6A84E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 odkrycie Ameryki przez Krzysztofa Kolumba</w:t>
      </w:r>
    </w:p>
    <w:p w14:paraId="11D3819E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 zdobycie przez Turków Konstantynopola</w:t>
      </w:r>
    </w:p>
    <w:p w14:paraId="7A205699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 wystąpienie Jana Kalwina przeciwko Kościołowi </w:t>
      </w:r>
    </w:p>
    <w:p w14:paraId="45A7215F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 upadek imperium Azteków</w:t>
      </w:r>
    </w:p>
    <w:p w14:paraId="37B801AB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 początek wielkiej smuty </w:t>
      </w:r>
    </w:p>
    <w:p w14:paraId="5CB7FC81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Zadanie 10. (4 punkty)</w:t>
      </w:r>
    </w:p>
    <w:p w14:paraId="195EC618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Przyjrzyj się uważnie mapie Europy XVI w., a następnie wykonaj polecenia.</w:t>
      </w:r>
    </w:p>
    <w:p w14:paraId="63E24967" w14:textId="77777777" w:rsidR="003B34A9" w:rsidRDefault="0028563C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Rywalizacja o prymat w Europie XVI w. </w:t>
      </w:r>
    </w:p>
    <w:p w14:paraId="7B26E794" w14:textId="77777777" w:rsidR="003B34A9" w:rsidRDefault="0028563C">
      <w:r>
        <w:rPr>
          <w:noProof/>
          <w:lang w:eastAsia="pl-PL" w:bidi="ar-SA"/>
        </w:rPr>
        <w:drawing>
          <wp:inline distT="0" distB="0" distL="0" distR="0" wp14:anchorId="2B55D851" wp14:editId="17585B1E">
            <wp:extent cx="6512437" cy="5454595"/>
            <wp:effectExtent l="0" t="0" r="3175" b="0"/>
            <wp:docPr id="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51" cy="546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F1FF0" w14:textId="77777777" w:rsidR="003B34A9" w:rsidRDefault="003B34A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</w:p>
    <w:p w14:paraId="73C907BC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Zaznacz na mapie wymienione państwa, podpisując je podanymi numerami</w:t>
      </w:r>
      <w:r w:rsidR="00207458">
        <w:rPr>
          <w:rFonts w:ascii="Times New Roman" w:hAnsi="Times New Roman" w:cs="Times New Roman"/>
        </w:rPr>
        <w:t xml:space="preserve"> (1–4)</w:t>
      </w:r>
      <w:r>
        <w:rPr>
          <w:rFonts w:ascii="Times New Roman" w:hAnsi="Times New Roman" w:cs="Times New Roman"/>
        </w:rPr>
        <w:t xml:space="preserve">. </w:t>
      </w:r>
    </w:p>
    <w:p w14:paraId="023AB76E" w14:textId="77777777" w:rsidR="003B34A9" w:rsidRDefault="0028563C" w:rsidP="00207458">
      <w:pPr>
        <w:pStyle w:val="Standard"/>
        <w:spacing w:before="57" w:after="57" w:line="312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Królestwo Anglii   </w:t>
      </w:r>
      <w:r w:rsidR="0020745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2) Imperium Osmańskie  </w:t>
      </w:r>
      <w:r w:rsidR="0020745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 w:rsidR="0020745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3) Królestwo Hiszpanii </w:t>
      </w:r>
      <w:r w:rsidR="0020745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4) wszystkie państwa pod panowaniem Jagiellonów</w:t>
      </w:r>
    </w:p>
    <w:p w14:paraId="219B9B74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207458">
        <w:rPr>
          <w:rFonts w:ascii="Times New Roman" w:hAnsi="Times New Roman" w:cs="Times New Roman"/>
        </w:rPr>
        <w:t>) Spośród wymienionych wyżej państw dobierz w pary te, między którymi dochodziło do konfliktów w</w:t>
      </w:r>
      <w:r w:rsidR="00207458">
        <w:rPr>
          <w:rFonts w:ascii="Times New Roman" w:hAnsi="Times New Roman" w:cs="Times New Roman"/>
        </w:rPr>
        <w:t> </w:t>
      </w:r>
      <w:r w:rsidRPr="00207458">
        <w:rPr>
          <w:rFonts w:ascii="Times New Roman" w:hAnsi="Times New Roman" w:cs="Times New Roman"/>
        </w:rPr>
        <w:t>XVI w.</w:t>
      </w:r>
    </w:p>
    <w:tbl>
      <w:tblPr>
        <w:tblW w:w="98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3"/>
        <w:gridCol w:w="3755"/>
        <w:gridCol w:w="1418"/>
        <w:gridCol w:w="4340"/>
      </w:tblGrid>
      <w:tr w:rsidR="003B34A9" w14:paraId="7862E7A6" w14:textId="77777777" w:rsidTr="00207458">
        <w:tc>
          <w:tcPr>
            <w:tcW w:w="3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9A7763A" w14:textId="77777777" w:rsidR="003B34A9" w:rsidRDefault="0028563C">
            <w:pPr>
              <w:pStyle w:val="Zawartotabeli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A.</w:t>
            </w:r>
          </w:p>
        </w:tc>
        <w:tc>
          <w:tcPr>
            <w:tcW w:w="37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6F6BAE" w14:textId="77777777" w:rsidR="003B34A9" w:rsidRDefault="003B34A9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82DF88" w14:textId="77777777" w:rsidR="003B34A9" w:rsidRDefault="0028563C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przeciwko </w:t>
            </w:r>
          </w:p>
        </w:tc>
        <w:tc>
          <w:tcPr>
            <w:tcW w:w="4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63EC5" w14:textId="77777777" w:rsidR="003B34A9" w:rsidRDefault="003B34A9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34A9" w14:paraId="42144D38" w14:textId="77777777" w:rsidTr="00207458">
        <w:tc>
          <w:tcPr>
            <w:tcW w:w="3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55DD494" w14:textId="77777777" w:rsidR="003B34A9" w:rsidRDefault="0028563C">
            <w:pPr>
              <w:pStyle w:val="Zawartotabeli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B.</w:t>
            </w:r>
          </w:p>
        </w:tc>
        <w:tc>
          <w:tcPr>
            <w:tcW w:w="3755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0DC3F" w14:textId="77777777" w:rsidR="003B34A9" w:rsidRDefault="003B34A9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14:paraId="4AFE5CB7" w14:textId="77777777" w:rsidR="003B34A9" w:rsidRDefault="0028563C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przeciwko</w:t>
            </w:r>
          </w:p>
        </w:tc>
        <w:tc>
          <w:tcPr>
            <w:tcW w:w="4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7ADD4" w14:textId="77777777" w:rsidR="003B34A9" w:rsidRDefault="003B34A9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FE347D2" w14:textId="77777777" w:rsidR="003B34A9" w:rsidRDefault="0028563C">
      <w:pPr>
        <w:pStyle w:val="Standard"/>
        <w:spacing w:before="168" w:after="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Podaj po jednej przyczynie każdego konfliktu wpisanego do tabeli.</w:t>
      </w:r>
    </w:p>
    <w:p w14:paraId="6D46FB09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………………………………………………………………………………………………………..</w:t>
      </w:r>
    </w:p>
    <w:p w14:paraId="57196781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………………………………………………………………………………………………………..</w:t>
      </w:r>
    </w:p>
    <w:p w14:paraId="04A4949C" w14:textId="77777777" w:rsidR="003B34A9" w:rsidRDefault="003B34A9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  <w:b/>
          <w:bCs/>
        </w:rPr>
      </w:pPr>
    </w:p>
    <w:p w14:paraId="38E5E8DB" w14:textId="77777777" w:rsidR="003B34A9" w:rsidRDefault="0028563C">
      <w:pPr>
        <w:pStyle w:val="Standard"/>
        <w:spacing w:before="170" w:after="57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Zadanie 11. (3 punkty)</w:t>
      </w:r>
    </w:p>
    <w:p w14:paraId="6722FEA3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Zaznacz zjawiska charakterystyczne dla przemian gospodarczych Europy XVI i XVII w.</w:t>
      </w:r>
    </w:p>
    <w:p w14:paraId="448F8E54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upowszechnienie maszyn w produkcji pozarolniczej</w:t>
      </w:r>
    </w:p>
    <w:p w14:paraId="5254018F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proces grodzeń w Anglii </w:t>
      </w:r>
    </w:p>
    <w:p w14:paraId="7BCCAB01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pojawienie się kompanii handlowych – wielkich przedsiębiorstw notowanych na giełdzie</w:t>
      </w:r>
    </w:p>
    <w:p w14:paraId="75C94051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kryzys ekonomiczny i demograficzny </w:t>
      </w:r>
    </w:p>
    <w:p w14:paraId="44B5667A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pojawienie się systemu nakładczego w wytwórczości pozarolniczej </w:t>
      </w:r>
    </w:p>
    <w:p w14:paraId="7E292451" w14:textId="77777777" w:rsidR="003B34A9" w:rsidRDefault="0028563C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 wzrost eksportu żywności z Europy Zachodniej do Europy Środkowo-Wschodniej </w:t>
      </w:r>
    </w:p>
    <w:p w14:paraId="0B633B01" w14:textId="77777777" w:rsidR="003B34A9" w:rsidRDefault="0028563C">
      <w:pPr>
        <w:textAlignment w:val="auto"/>
        <w:rPr>
          <w:rFonts w:ascii="Times New Roman" w:hAnsi="Times New Roman" w:cs="Times New Roman"/>
        </w:rPr>
      </w:pPr>
      <w:r>
        <w:br w:type="page"/>
      </w:r>
    </w:p>
    <w:p w14:paraId="78DB4756" w14:textId="77777777" w:rsidR="003B34A9" w:rsidRDefault="0028563C">
      <w:pPr>
        <w:pStyle w:val="Standard"/>
        <w:spacing w:before="57" w:after="57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I. W epoce humanistów i wielkich odkryć geograficznych</w:t>
      </w:r>
    </w:p>
    <w:p w14:paraId="0F4CB45E" w14:textId="77777777" w:rsidR="003B34A9" w:rsidRDefault="0028563C">
      <w:pPr>
        <w:pStyle w:val="Standard"/>
        <w:spacing w:before="57" w:after="57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Sprawdzian – zakres rozszerzony – grupa A – model odpowiedzi</w:t>
      </w:r>
    </w:p>
    <w:tbl>
      <w:tblPr>
        <w:tblW w:w="98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4676"/>
        <w:gridCol w:w="3260"/>
        <w:gridCol w:w="1222"/>
      </w:tblGrid>
      <w:tr w:rsidR="003B34A9" w14:paraId="3FC180E4" w14:textId="77777777" w:rsidTr="00A9316F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CB03306" w14:textId="77777777" w:rsidR="003B34A9" w:rsidRDefault="0028563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</w:t>
            </w:r>
            <w:r>
              <w:rPr>
                <w:rFonts w:ascii="Times New Roman" w:hAnsi="Times New Roman"/>
                <w:b/>
              </w:rPr>
              <w:br/>
              <w:t>zada-</w:t>
            </w:r>
            <w:proofErr w:type="spellStart"/>
            <w:r>
              <w:rPr>
                <w:rFonts w:ascii="Times New Roman" w:hAnsi="Times New Roman"/>
                <w:b/>
              </w:rPr>
              <w:t>nia</w:t>
            </w:r>
            <w:proofErr w:type="spellEnd"/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EA21B7C" w14:textId="77777777" w:rsidR="003B34A9" w:rsidRDefault="0028563C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Odpowiedzi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0547A1" w14:textId="77777777" w:rsidR="003B34A9" w:rsidRDefault="0028563C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Zasady oceniania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99AE53" w14:textId="77777777" w:rsidR="003B34A9" w:rsidRDefault="0028563C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Liczba punktów za zadanie</w:t>
            </w:r>
          </w:p>
        </w:tc>
      </w:tr>
      <w:tr w:rsidR="003B34A9" w14:paraId="4D3387EC" w14:textId="77777777" w:rsidTr="00A9316F">
        <w:trPr>
          <w:trHeight w:val="602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7A8364" w14:textId="77777777" w:rsidR="003B34A9" w:rsidRDefault="0028563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</w:tcPr>
          <w:p w14:paraId="600F87FD" w14:textId="77777777" w:rsidR="003B34A9" w:rsidRDefault="0028563C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</w:t>
            </w:r>
            <w:r>
              <w:rPr>
                <w:rFonts w:ascii="Times New Roman" w:hAnsi="Times New Roman" w:cs="Times New Roman"/>
                <w:bCs/>
              </w:rPr>
              <w:t>F</w:t>
            </w:r>
            <w:r>
              <w:rPr>
                <w:rFonts w:ascii="Times New Roman" w:hAnsi="Times New Roman" w:cs="Times New Roman"/>
              </w:rPr>
              <w:t>, 2 –</w:t>
            </w:r>
            <w:r>
              <w:rPr>
                <w:rFonts w:ascii="Times New Roman" w:hAnsi="Times New Roman" w:cs="Times New Roman"/>
                <w:bCs/>
              </w:rPr>
              <w:t xml:space="preserve"> F</w:t>
            </w:r>
            <w:r>
              <w:rPr>
                <w:rFonts w:ascii="Times New Roman" w:hAnsi="Times New Roman" w:cs="Times New Roman"/>
              </w:rPr>
              <w:t xml:space="preserve">, 5 – </w:t>
            </w:r>
            <w:r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EE0EE12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9F75E" w14:textId="77777777" w:rsidR="003B34A9" w:rsidRDefault="0028563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261038" w14:paraId="38BD11EA" w14:textId="77777777" w:rsidTr="00A9316F">
        <w:trPr>
          <w:trHeight w:val="602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9D6633" w14:textId="218CE6AC" w:rsidR="00261038" w:rsidRDefault="00261038" w:rsidP="00261038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</w:tcPr>
          <w:p w14:paraId="16C07152" w14:textId="77777777" w:rsidR="00261038" w:rsidRDefault="00261038" w:rsidP="00261038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zastosowanie prasy drukarskiej / ruchomej czcionki</w:t>
            </w:r>
          </w:p>
          <w:p w14:paraId="6FC812E1" w14:textId="77777777" w:rsidR="00261038" w:rsidRDefault="00261038" w:rsidP="00261038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 Johannes/ Jan Gutenberg</w:t>
            </w:r>
          </w:p>
          <w:p w14:paraId="086683AE" w14:textId="69893580" w:rsidR="00261038" w:rsidRDefault="00261038" w:rsidP="00261038">
            <w:pPr>
              <w:pStyle w:val="Zawartotabeli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 np. upowszechnienie czytelnictwa, idei reformacji, idei humanizmu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FD661C4" w14:textId="77777777" w:rsidR="00261038" w:rsidRDefault="00261038" w:rsidP="00261038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każdą poprawną odpowiedź</w:t>
            </w:r>
          </w:p>
          <w:p w14:paraId="5FD652D2" w14:textId="77777777" w:rsidR="00261038" w:rsidRDefault="00261038" w:rsidP="00261038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42D5D" w14:textId="6E71761D" w:rsidR="00261038" w:rsidRDefault="00261038" w:rsidP="00261038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3B34A9" w14:paraId="5A0F9109" w14:textId="77777777" w:rsidTr="00A9316F">
        <w:trPr>
          <w:trHeight w:val="1402"/>
        </w:trPr>
        <w:tc>
          <w:tcPr>
            <w:tcW w:w="7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F23A1B" w14:textId="2861B994" w:rsidR="003B34A9" w:rsidRDefault="00261038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28563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676" w:type="dxa"/>
            <w:tcBorders>
              <w:left w:val="single" w:sz="2" w:space="0" w:color="000000"/>
              <w:bottom w:val="single" w:sz="4" w:space="0" w:color="000000"/>
            </w:tcBorders>
          </w:tcPr>
          <w:p w14:paraId="03AC01B1" w14:textId="205E6D15" w:rsidR="003B34A9" w:rsidRDefault="0028563C" w:rsidP="00E628E8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np. Sagi powstały trzy stulecia po opisywanych wydarzeniach; relacje zawarte w</w:t>
            </w:r>
            <w:r w:rsidR="00E628E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sagach są miejscami ze sobą sprzeczne.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4" w:space="0" w:color="000000"/>
            </w:tcBorders>
          </w:tcPr>
          <w:p w14:paraId="78C99BA5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pkt za poprawne i pełne wyjaśnienie</w:t>
            </w:r>
          </w:p>
          <w:p w14:paraId="6964F98E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pkt za poprawne, ale niepełne wyjaśnienie </w:t>
            </w:r>
          </w:p>
          <w:p w14:paraId="61C6BD16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 pkt za odpowiedź niepoprawną lub brak odpowiedzi</w:t>
            </w:r>
          </w:p>
        </w:tc>
        <w:tc>
          <w:tcPr>
            <w:tcW w:w="122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0E28A" w14:textId="77777777" w:rsidR="003B34A9" w:rsidRDefault="0028563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0–6</w:t>
            </w:r>
          </w:p>
        </w:tc>
      </w:tr>
      <w:tr w:rsidR="003B34A9" w14:paraId="3076459E" w14:textId="77777777" w:rsidTr="00A9316F">
        <w:trPr>
          <w:trHeight w:val="2028"/>
        </w:trPr>
        <w:tc>
          <w:tcPr>
            <w:tcW w:w="708" w:type="dxa"/>
            <w:vMerge/>
            <w:tcBorders>
              <w:left w:val="single" w:sz="2" w:space="0" w:color="000000"/>
            </w:tcBorders>
            <w:vAlign w:val="center"/>
          </w:tcPr>
          <w:p w14:paraId="223BFC5C" w14:textId="77777777" w:rsidR="003B34A9" w:rsidRDefault="003B34A9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724D1316" w14:textId="5988E9AD" w:rsidR="003B34A9" w:rsidRDefault="0028563C" w:rsidP="00533DF5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np. Ze względu na niezależne powstanie </w:t>
            </w:r>
            <w:r w:rsidRPr="00533DF5">
              <w:rPr>
                <w:rFonts w:ascii="Times New Roman" w:hAnsi="Times New Roman" w:cs="Times New Roman"/>
              </w:rPr>
              <w:t>fragmenty zgodne w</w:t>
            </w:r>
            <w:r>
              <w:rPr>
                <w:rFonts w:ascii="Times New Roman" w:hAnsi="Times New Roman" w:cs="Times New Roman"/>
              </w:rPr>
              <w:t xml:space="preserve"> sagach są traktowane </w:t>
            </w:r>
            <w:r w:rsidRPr="00533DF5">
              <w:rPr>
                <w:rFonts w:ascii="Times New Roman" w:hAnsi="Times New Roman" w:cs="Times New Roman"/>
              </w:rPr>
              <w:t>jako dowód na istnienie wcześniejszej ustnej tradycji</w:t>
            </w:r>
            <w:r>
              <w:rPr>
                <w:rFonts w:ascii="Times New Roman" w:hAnsi="Times New Roman" w:cs="Times New Roman"/>
              </w:rPr>
              <w:t xml:space="preserve">; informacje zawarte w sagach są </w:t>
            </w:r>
            <w:r w:rsidRPr="00533DF5">
              <w:rPr>
                <w:rFonts w:ascii="Times New Roman" w:hAnsi="Times New Roman" w:cs="Times New Roman"/>
              </w:rPr>
              <w:t>weryfikowane dane pozyskane w trakcie wykopalisk archeologicznych.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11E21FA4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pkt za poprawne i pełne wyjaśnienie</w:t>
            </w:r>
          </w:p>
          <w:p w14:paraId="2AE498BE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pkt za poprawne, ale niepełne wyjaśnienie </w:t>
            </w:r>
          </w:p>
          <w:p w14:paraId="1EC4736A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 pkt za odpowiedź niepoprawną lub brak odpowiedzi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18C5A6F" w14:textId="77777777" w:rsidR="003B34A9" w:rsidRDefault="003B34A9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4A9" w14:paraId="610B59C8" w14:textId="77777777" w:rsidTr="00A9316F">
        <w:trPr>
          <w:trHeight w:val="2043"/>
        </w:trPr>
        <w:tc>
          <w:tcPr>
            <w:tcW w:w="7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598A73" w14:textId="77777777" w:rsidR="003B34A9" w:rsidRDefault="003B34A9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14:paraId="3A2145A1" w14:textId="52B81E08" w:rsidR="003B34A9" w:rsidRDefault="0028563C" w:rsidP="00533DF5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c) np. O ile odkrycia wikingów prawdopodobnie były chronologicznie pierwsze, o tyle dopiero podróż Krzysztofa Kolumba doprowadziła do stałej żeglugi pomiędzy Starym a Nowym </w:t>
            </w:r>
            <w:r w:rsidRPr="00533DF5">
              <w:rPr>
                <w:rFonts w:ascii="Times New Roman" w:hAnsi="Times New Roman" w:cs="Times New Roman"/>
              </w:rPr>
              <w:t>Światem i</w:t>
            </w:r>
            <w:r w:rsidR="00533DF5">
              <w:rPr>
                <w:rFonts w:ascii="Times New Roman" w:hAnsi="Times New Roman" w:cs="Times New Roman"/>
              </w:rPr>
              <w:t> </w:t>
            </w:r>
            <w:r w:rsidRPr="00533DF5">
              <w:rPr>
                <w:rFonts w:ascii="Times New Roman" w:hAnsi="Times New Roman" w:cs="Times New Roman"/>
              </w:rPr>
              <w:t xml:space="preserve">kolonizacji nowego kontynentu.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14:paraId="297901E3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pkt za poprawne i pełne wyjaśnienie</w:t>
            </w:r>
          </w:p>
          <w:p w14:paraId="224A377C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pkt za poprawne, ale niepełne wyjaśnienie </w:t>
            </w:r>
          </w:p>
          <w:p w14:paraId="143F579B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 pkt za odpowiedź niepoprawną lub brak odpowiedzi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109AB1" w14:textId="77777777" w:rsidR="003B34A9" w:rsidRDefault="003B34A9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038" w14:paraId="59F637AA" w14:textId="77777777" w:rsidTr="00A9316F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5A143C" w14:textId="0B5C364E" w:rsidR="00261038" w:rsidRDefault="00261038" w:rsidP="00261038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</w:tcPr>
          <w:p w14:paraId="629671E3" w14:textId="77777777" w:rsidR="00261038" w:rsidRDefault="00261038" w:rsidP="00261038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makiawelizm</w:t>
            </w:r>
          </w:p>
          <w:p w14:paraId="409BFC8A" w14:textId="77777777" w:rsidR="00261038" w:rsidRDefault="00261038" w:rsidP="00261038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 „czyja władza, tego religia” 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cuius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regio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eius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religio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7C70D8D" w14:textId="3B340343" w:rsidR="00261038" w:rsidRDefault="00261038" w:rsidP="00261038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c) rewolucja cen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 w14:paraId="4A5FA633" w14:textId="556E05F8" w:rsidR="00261038" w:rsidRDefault="00261038" w:rsidP="00261038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każdą poprawną odpowiedź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7D369" w14:textId="78E7D2C2" w:rsidR="00261038" w:rsidRDefault="00261038" w:rsidP="00261038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3B34A9" w14:paraId="566018CA" w14:textId="77777777" w:rsidTr="00A9316F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803390" w14:textId="58A59543" w:rsidR="003B34A9" w:rsidRDefault="00261038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="0028563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</w:tcPr>
          <w:p w14:paraId="5046CFFD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Thomas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Müntzer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Henryk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VIII, Ulrich Zwingli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 w14:paraId="47A5EAFC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4A9BA" w14:textId="77777777" w:rsidR="003B34A9" w:rsidRDefault="0028563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3B34A9" w14:paraId="5E908848" w14:textId="77777777" w:rsidTr="00A9316F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5216BB" w14:textId="77777777" w:rsidR="003B34A9" w:rsidRDefault="0028563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14:paraId="2D3EC75F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 </w:t>
            </w:r>
            <w:r>
              <w:rPr>
                <w:rFonts w:ascii="Times New Roman" w:hAnsi="Times New Roman" w:cs="Times New Roman"/>
                <w:i/>
              </w:rPr>
              <w:t>95 tez</w:t>
            </w:r>
            <w:r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  <w:i/>
              </w:rPr>
              <w:t>95 tez przeciwko odpustom</w:t>
            </w:r>
          </w:p>
          <w:p w14:paraId="5C734D45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 1517 r.</w:t>
            </w:r>
          </w:p>
          <w:p w14:paraId="4E682E07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c) np. Autor odmawia papieżowi prawa do udzielania i sprzedaży odpustów</w:t>
            </w:r>
            <w:r>
              <w:rPr>
                <w:rFonts w:ascii="Times New Roman" w:hAnsi="Times New Roman"/>
              </w:rPr>
              <w:t xml:space="preserve">, które miałyby prowadzić do zbawienia człowieka.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14:paraId="0DBA93D8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każdą poprawną odpowiedź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67C04" w14:textId="77777777" w:rsidR="003B34A9" w:rsidRDefault="0028563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3B34A9" w14:paraId="06863E37" w14:textId="77777777" w:rsidTr="00A9316F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C92266" w14:textId="77777777" w:rsidR="003B34A9" w:rsidRDefault="0028563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</w:tcPr>
          <w:p w14:paraId="643980A3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 </w:t>
            </w:r>
            <w:r>
              <w:rPr>
                <w:rFonts w:ascii="Times New Roman" w:hAnsi="Times New Roman" w:cs="Times New Roman"/>
                <w:bCs/>
              </w:rPr>
              <w:t xml:space="preserve">B, </w:t>
            </w:r>
            <w:r>
              <w:rPr>
                <w:rFonts w:ascii="Times New Roman" w:hAnsi="Times New Roman" w:cs="Times New Roman"/>
              </w:rPr>
              <w:t xml:space="preserve">b) </w:t>
            </w:r>
            <w:r>
              <w:rPr>
                <w:rFonts w:ascii="Times New Roman" w:hAnsi="Times New Roman" w:cs="Times New Roman"/>
                <w:bCs/>
              </w:rPr>
              <w:t xml:space="preserve">B, </w:t>
            </w:r>
            <w:r>
              <w:rPr>
                <w:rFonts w:ascii="Times New Roman" w:hAnsi="Times New Roman" w:cs="Times New Roman"/>
              </w:rPr>
              <w:t xml:space="preserve">c) </w:t>
            </w:r>
            <w:r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 w14:paraId="0D08E866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C85C36" w14:textId="77777777" w:rsidR="003B34A9" w:rsidRDefault="0028563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3B34A9" w14:paraId="60556A55" w14:textId="77777777" w:rsidTr="00AC09CE">
        <w:trPr>
          <w:trHeight w:val="936"/>
        </w:trPr>
        <w:tc>
          <w:tcPr>
            <w:tcW w:w="7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0D791A" w14:textId="77777777" w:rsidR="003B34A9" w:rsidRDefault="0028563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676" w:type="dxa"/>
            <w:tcBorders>
              <w:left w:val="single" w:sz="2" w:space="0" w:color="000000"/>
              <w:bottom w:val="single" w:sz="4" w:space="0" w:color="000000"/>
            </w:tcBorders>
          </w:tcPr>
          <w:p w14:paraId="0AEBD256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 Sandro Botticelli, </w:t>
            </w:r>
            <w:r>
              <w:rPr>
                <w:rFonts w:ascii="Times New Roman" w:hAnsi="Times New Roman" w:cs="Times New Roman"/>
                <w:i/>
              </w:rPr>
              <w:t>Narodziny Wenus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4" w:space="0" w:color="000000"/>
            </w:tcBorders>
          </w:tcPr>
          <w:p w14:paraId="13F0D256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każdą poprawną odpowiedź</w:t>
            </w:r>
          </w:p>
        </w:tc>
        <w:tc>
          <w:tcPr>
            <w:tcW w:w="122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C1DD59" w14:textId="33196D84" w:rsidR="003B34A9" w:rsidRDefault="0028563C" w:rsidP="00A9316F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0–</w:t>
            </w:r>
            <w:r w:rsidR="00A9316F">
              <w:rPr>
                <w:rFonts w:ascii="Times New Roman" w:hAnsi="Times New Roman"/>
              </w:rPr>
              <w:t>4</w:t>
            </w:r>
          </w:p>
        </w:tc>
      </w:tr>
      <w:tr w:rsidR="003B34A9" w14:paraId="586EFEF5" w14:textId="77777777" w:rsidTr="00AC09CE">
        <w:trPr>
          <w:trHeight w:val="1350"/>
        </w:trPr>
        <w:tc>
          <w:tcPr>
            <w:tcW w:w="7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DD3843" w14:textId="77777777" w:rsidR="003B34A9" w:rsidRDefault="003B34A9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14:paraId="0CC44613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np. przedstawienie motywów z mitologii antycznej, pokazanie piękna (nagiego) ludzkiego </w:t>
            </w:r>
            <w:r w:rsidRPr="00A9316F">
              <w:rPr>
                <w:rFonts w:ascii="Times New Roman" w:hAnsi="Times New Roman" w:cs="Times New Roman"/>
              </w:rPr>
              <w:t>ciała, zastosowanie perspektywy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14:paraId="64F65C8E" w14:textId="50443C32" w:rsidR="003B34A9" w:rsidRDefault="00A9316F" w:rsidP="00A9316F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 w:rsidRPr="00A9316F">
              <w:rPr>
                <w:rFonts w:ascii="Times New Roman" w:hAnsi="Times New Roman" w:cs="Times New Roman"/>
              </w:rPr>
              <w:t xml:space="preserve">po </w:t>
            </w:r>
            <w:r w:rsidR="0028563C" w:rsidRPr="00A9316F">
              <w:rPr>
                <w:rFonts w:ascii="Times New Roman" w:hAnsi="Times New Roman" w:cs="Times New Roman"/>
              </w:rPr>
              <w:t xml:space="preserve">1 pkt za </w:t>
            </w:r>
            <w:r w:rsidRPr="00A9316F">
              <w:rPr>
                <w:rFonts w:ascii="Times New Roman" w:hAnsi="Times New Roman" w:cs="Times New Roman"/>
              </w:rPr>
              <w:t>każdą poprawną odpowiedź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9B343" w14:textId="77777777" w:rsidR="003B34A9" w:rsidRDefault="003B34A9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3B34A9" w14:paraId="617A75E4" w14:textId="77777777" w:rsidTr="00A9316F">
        <w:trPr>
          <w:trHeight w:val="952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37F33E" w14:textId="77777777" w:rsidR="003B34A9" w:rsidRDefault="0028563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14:paraId="3E7B5D20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A –</w:t>
            </w:r>
            <w:r>
              <w:rPr>
                <w:rFonts w:ascii="Times New Roman" w:hAnsi="Times New Roman" w:cs="Times New Roman"/>
              </w:rPr>
              <w:t xml:space="preserve"> zdobycie przez Turków Konstantynopola; </w:t>
            </w:r>
            <w:r>
              <w:rPr>
                <w:rFonts w:ascii="Times New Roman" w:hAnsi="Times New Roman" w:cs="Times New Roman"/>
                <w:bCs/>
              </w:rPr>
              <w:t>B</w:t>
            </w:r>
            <w:r>
              <w:rPr>
                <w:rFonts w:ascii="Times New Roman" w:hAnsi="Times New Roman" w:cs="Times New Roman"/>
              </w:rPr>
              <w:t xml:space="preserve"> – początek wielkiej smuty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14:paraId="1DB07908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FEAAC" w14:textId="77777777" w:rsidR="003B34A9" w:rsidRDefault="0028563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0–2</w:t>
            </w:r>
          </w:p>
        </w:tc>
      </w:tr>
      <w:tr w:rsidR="003B34A9" w14:paraId="5DA23453" w14:textId="77777777" w:rsidTr="00AC09CE">
        <w:trPr>
          <w:trHeight w:val="889"/>
        </w:trPr>
        <w:tc>
          <w:tcPr>
            <w:tcW w:w="7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2098884" w14:textId="77777777" w:rsidR="003B34A9" w:rsidRDefault="0028563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</w:tcPr>
          <w:p w14:paraId="32C6FDE1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poprawne wskazanie wymienionych państw, np. zgodne z mapą w podręczniku na s. 75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 w14:paraId="170676FC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 za wszystkie poprawne wskazania</w:t>
            </w:r>
          </w:p>
        </w:tc>
        <w:tc>
          <w:tcPr>
            <w:tcW w:w="122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0F57A5" w14:textId="77777777" w:rsidR="003B34A9" w:rsidRDefault="0028563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0–4</w:t>
            </w:r>
          </w:p>
        </w:tc>
      </w:tr>
      <w:tr w:rsidR="003B34A9" w14:paraId="2E4A7847" w14:textId="77777777" w:rsidTr="00A9316F">
        <w:tc>
          <w:tcPr>
            <w:tcW w:w="7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2BE36D6" w14:textId="77777777" w:rsidR="003B34A9" w:rsidRDefault="003B34A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</w:tcPr>
          <w:p w14:paraId="57C2E5AF" w14:textId="77777777" w:rsidR="00A9316F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</w:p>
          <w:p w14:paraId="3011FE67" w14:textId="6AF23FB1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np. A. Królestwo Anglii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przeciwko </w:t>
            </w:r>
            <w:r>
              <w:rPr>
                <w:rFonts w:ascii="Times New Roman" w:hAnsi="Times New Roman" w:cs="Times New Roman"/>
              </w:rPr>
              <w:t>Królestwu Hiszpanii</w:t>
            </w:r>
          </w:p>
          <w:p w14:paraId="3D59897D" w14:textId="04D418AA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 państwa pod panowaniem Jagiellonów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przeciwko </w:t>
            </w:r>
            <w:r>
              <w:rPr>
                <w:rFonts w:ascii="Times New Roman" w:hAnsi="Times New Roman" w:cs="Times New Roman"/>
              </w:rPr>
              <w:t>Imperium Osmańskiemu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 w14:paraId="2EFC529C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 za wszystkie poprawne pary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9E81E" w14:textId="77777777" w:rsidR="003B34A9" w:rsidRDefault="003B34A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4A9" w14:paraId="556E477F" w14:textId="77777777" w:rsidTr="00A9316F">
        <w:tc>
          <w:tcPr>
            <w:tcW w:w="70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F50A2A" w14:textId="77777777" w:rsidR="003B34A9" w:rsidRDefault="003B34A9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</w:tcPr>
          <w:p w14:paraId="6A825053" w14:textId="77777777" w:rsidR="00A9316F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c) </w:t>
            </w:r>
          </w:p>
          <w:p w14:paraId="4893ED4F" w14:textId="24507711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 np. </w:t>
            </w:r>
            <w:r w:rsidRPr="00A9316F">
              <w:rPr>
                <w:rFonts w:ascii="Times New Roman" w:hAnsi="Times New Roman" w:cs="Times New Roman"/>
              </w:rPr>
              <w:t>rywalizacja ekonomiczna o zyski płynące z kolonii i handlu z Nowym Światem /</w:t>
            </w:r>
            <w:r>
              <w:rPr>
                <w:rFonts w:ascii="Times New Roman" w:hAnsi="Times New Roman" w:cs="Times New Roman"/>
              </w:rPr>
              <w:t xml:space="preserve"> rywalizacja o podłożu religijnym między katolikami wspieranymi przez katolicką Hiszpanię a protestantami wspieranymi przez Anglię / rywalizacja o wpływy dynastyczne pomiędzy </w:t>
            </w:r>
            <w:r w:rsidR="00A9316F">
              <w:rPr>
                <w:rFonts w:ascii="Times New Roman" w:hAnsi="Times New Roman" w:cs="Times New Roman"/>
              </w:rPr>
              <w:t xml:space="preserve">hiszpańskimi </w:t>
            </w:r>
            <w:r>
              <w:rPr>
                <w:rFonts w:ascii="Times New Roman" w:hAnsi="Times New Roman" w:cs="Times New Roman"/>
              </w:rPr>
              <w:t xml:space="preserve">Habsburgami wspierającymi Stuartów a angielskimi Tudorami </w:t>
            </w:r>
          </w:p>
          <w:p w14:paraId="6E03D9DF" w14:textId="0BFFC2B4" w:rsidR="003B34A9" w:rsidRDefault="0028563C" w:rsidP="00AC09CE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 np. chęć zdobycia przez Imperium Osmańskie terytorium Węgier będącego pod panowaniem </w:t>
            </w:r>
            <w:r w:rsidRPr="00AC09CE">
              <w:rPr>
                <w:rFonts w:ascii="Times New Roman" w:hAnsi="Times New Roman" w:cs="Times New Roman"/>
              </w:rPr>
              <w:t xml:space="preserve">Jagiellonów / ekspansja </w:t>
            </w:r>
            <w:r w:rsidRPr="00AC09CE">
              <w:rPr>
                <w:rFonts w:ascii="Times New Roman" w:hAnsi="Times New Roman" w:cs="Times New Roman"/>
              </w:rPr>
              <w:lastRenderedPageBreak/>
              <w:t>terytorialna Imperium Osmańskiego w</w:t>
            </w:r>
            <w:r w:rsidR="00AC09CE" w:rsidRPr="00AC09CE">
              <w:rPr>
                <w:rFonts w:ascii="Times New Roman" w:hAnsi="Times New Roman" w:cs="Times New Roman"/>
              </w:rPr>
              <w:t> </w:t>
            </w:r>
            <w:r w:rsidRPr="00AC09CE">
              <w:rPr>
                <w:rFonts w:ascii="Times New Roman" w:hAnsi="Times New Roman" w:cs="Times New Roman"/>
              </w:rPr>
              <w:t>południowej Europie i na Bałkanach, chęć zajęcia Węgier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 w14:paraId="24CA289D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 1 pkt za podanie każdej poprawnej przyczyny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84D863" w14:textId="77777777" w:rsidR="003B34A9" w:rsidRDefault="003B34A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4A9" w14:paraId="6742CB2C" w14:textId="77777777" w:rsidTr="00A9316F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B9C4F5" w14:textId="77777777" w:rsidR="003B34A9" w:rsidRDefault="0028563C">
            <w:pPr>
              <w:pStyle w:val="Zawartotabeli"/>
              <w:spacing w:before="57" w:after="57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</w:tcPr>
          <w:p w14:paraId="2BC59B1C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B, C, E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 w14:paraId="56DC4C2D" w14:textId="77777777" w:rsidR="003B34A9" w:rsidRDefault="0028563C">
            <w:pPr>
              <w:pStyle w:val="Standard"/>
              <w:widowControl w:val="0"/>
              <w:spacing w:before="57" w:after="57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1 pkt za każde poprawne wskazanie</w:t>
            </w:r>
          </w:p>
        </w:tc>
        <w:tc>
          <w:tcPr>
            <w:tcW w:w="1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3445F" w14:textId="77777777" w:rsidR="003B34A9" w:rsidRDefault="0028563C">
            <w:pPr>
              <w:pStyle w:val="Zawartotabeli"/>
              <w:spacing w:before="57" w:after="57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0–3</w:t>
            </w:r>
          </w:p>
        </w:tc>
      </w:tr>
      <w:tr w:rsidR="003B34A9" w14:paraId="2D06F197" w14:textId="77777777" w:rsidTr="00A9316F">
        <w:tc>
          <w:tcPr>
            <w:tcW w:w="864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8794EF3" w14:textId="77777777" w:rsidR="003B34A9" w:rsidRDefault="0028563C">
            <w:pPr>
              <w:pStyle w:val="Standard"/>
              <w:widowControl w:val="0"/>
              <w:spacing w:before="57" w:after="57" w:line="27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D66C56" w14:textId="1F26BA22" w:rsidR="003B34A9" w:rsidRDefault="0028563C" w:rsidP="00A9316F">
            <w:pPr>
              <w:pStyle w:val="Standard"/>
              <w:widowControl w:val="0"/>
              <w:spacing w:before="57" w:after="57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A9316F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pkt</w:t>
            </w:r>
          </w:p>
        </w:tc>
      </w:tr>
    </w:tbl>
    <w:p w14:paraId="7E6EF93B" w14:textId="77777777" w:rsidR="003B34A9" w:rsidRDefault="003B34A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</w:p>
    <w:sectPr w:rsidR="003B34A9">
      <w:footerReference w:type="default" r:id="rId11"/>
      <w:pgSz w:w="11906" w:h="16838"/>
      <w:pgMar w:top="737" w:right="1020" w:bottom="765" w:left="102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5FE17" w14:textId="77777777" w:rsidR="00DD5373" w:rsidRDefault="0028563C">
      <w:r>
        <w:separator/>
      </w:r>
    </w:p>
  </w:endnote>
  <w:endnote w:type="continuationSeparator" w:id="0">
    <w:p w14:paraId="003C5FEF" w14:textId="77777777" w:rsidR="00DD5373" w:rsidRDefault="0028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poloniaNovaLekkaOT-Itali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1427662"/>
      <w:docPartObj>
        <w:docPartGallery w:val="Page Numbers (Bottom of Page)"/>
        <w:docPartUnique/>
      </w:docPartObj>
    </w:sdtPr>
    <w:sdtEndPr/>
    <w:sdtContent>
      <w:p w14:paraId="531058AE" w14:textId="77777777" w:rsidR="003B34A9" w:rsidRDefault="0028563C">
        <w:pPr>
          <w:jc w:val="center"/>
        </w:pPr>
        <w:r>
          <w:rPr>
            <w:noProof/>
            <w:lang w:eastAsia="pl-PL" w:bidi="ar-SA"/>
          </w:rPr>
          <w:drawing>
            <wp:anchor distT="0" distB="0" distL="0" distR="0" simplePos="0" relativeHeight="10" behindDoc="1" locked="0" layoutInCell="0" allowOverlap="1" wp14:anchorId="62B6E64B" wp14:editId="1DADAB75">
              <wp:simplePos x="0" y="0"/>
              <wp:positionH relativeFrom="column">
                <wp:posOffset>4873625</wp:posOffset>
              </wp:positionH>
              <wp:positionV relativeFrom="paragraph">
                <wp:posOffset>6985</wp:posOffset>
              </wp:positionV>
              <wp:extent cx="900430" cy="391795"/>
              <wp:effectExtent l="0" t="0" r="0" b="0"/>
              <wp:wrapNone/>
              <wp:docPr id="8" name="Obraz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Obraz 17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00430" cy="3917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3526DBE9" w14:textId="77777777" w:rsidR="003B34A9" w:rsidRDefault="0028563C">
        <w:pPr>
          <w:jc w:val="center"/>
        </w:pPr>
        <w:r>
          <w:rPr>
            <w:color w:val="7F7F7F"/>
            <w:sz w:val="16"/>
            <w:szCs w:val="16"/>
          </w:rPr>
          <w:t>Materiały do serii „Ślady czasu” pobrane ze strony www.gwo.pl</w:t>
        </w:r>
      </w:p>
      <w:p w14:paraId="2ECF452C" w14:textId="77777777" w:rsidR="003B34A9" w:rsidRDefault="0028563C">
        <w:pPr>
          <w:pStyle w:val="Stopka"/>
          <w:tabs>
            <w:tab w:val="clear" w:pos="4933"/>
            <w:tab w:val="clear" w:pos="9866"/>
            <w:tab w:val="left" w:pos="8205"/>
          </w:tabs>
        </w:pPr>
        <w:r>
          <w:fldChar w:fldCharType="begin"/>
        </w:r>
        <w:r>
          <w:instrText>PAGE</w:instrText>
        </w:r>
        <w:r>
          <w:fldChar w:fldCharType="separate"/>
        </w:r>
        <w:r w:rsidR="00AA6763">
          <w:rPr>
            <w:noProof/>
          </w:rPr>
          <w:t>6</w:t>
        </w:r>
        <w:r>
          <w:fldChar w:fldCharType="end"/>
        </w: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86607" w14:textId="77777777" w:rsidR="00DD5373" w:rsidRDefault="0028563C">
      <w:r>
        <w:separator/>
      </w:r>
    </w:p>
  </w:footnote>
  <w:footnote w:type="continuationSeparator" w:id="0">
    <w:p w14:paraId="66A45D41" w14:textId="77777777" w:rsidR="00DD5373" w:rsidRDefault="00285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4A9"/>
    <w:rsid w:val="00207458"/>
    <w:rsid w:val="00261038"/>
    <w:rsid w:val="00272339"/>
    <w:rsid w:val="00272491"/>
    <w:rsid w:val="0028563C"/>
    <w:rsid w:val="003B34A9"/>
    <w:rsid w:val="00533DF5"/>
    <w:rsid w:val="00A9316F"/>
    <w:rsid w:val="00AA6763"/>
    <w:rsid w:val="00AC09CE"/>
    <w:rsid w:val="00DD5373"/>
    <w:rsid w:val="00DF6070"/>
    <w:rsid w:val="00E6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E184"/>
  <w15:docId w15:val="{16060791-15D9-4B00-88F6-B081C7A6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AE4C15"/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E4C1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C42E6"/>
    <w:rPr>
      <w:rFonts w:cs="Mangal"/>
      <w:sz w:val="20"/>
      <w:szCs w:val="18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2C42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6221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62214"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62214"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62214"/>
    <w:rPr>
      <w:rFonts w:ascii="Segoe UI" w:hAnsi="Segoe UI" w:cs="Mangal"/>
      <w:sz w:val="18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C954D9"/>
    <w:rPr>
      <w:color w:val="0000FF"/>
      <w:u w:val="single"/>
    </w:rPr>
  </w:style>
  <w:style w:type="paragraph" w:styleId="Nagwek">
    <w:name w:val="header"/>
    <w:basedOn w:val="Normalny"/>
    <w:next w:val="Tekstpodstawowy"/>
    <w:uiPriority w:val="99"/>
    <w:unhideWhenUsed/>
    <w:rsid w:val="00AE4C15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Nagwek1">
    <w:name w:val="Nagłówek1"/>
    <w:basedOn w:val="Standard"/>
    <w:next w:val="Textbody"/>
    <w:link w:val="NagwekZnak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Zawartotabeli">
    <w:name w:val="Zawartość tabeli"/>
    <w:basedOn w:val="Standard"/>
    <w:qFormat/>
    <w:pPr>
      <w:widowControl w:val="0"/>
      <w:suppressLineNumbers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933"/>
        <w:tab w:val="right" w:pos="9866"/>
      </w:tabs>
    </w:pPr>
  </w:style>
  <w:style w:type="paragraph" w:styleId="Stopka">
    <w:name w:val="footer"/>
    <w:basedOn w:val="Gwkaistopka"/>
    <w:link w:val="StopkaZnak"/>
    <w:uiPriority w:val="99"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2E6"/>
    <w:rPr>
      <w:rFonts w:cs="Mangal"/>
      <w:sz w:val="20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62214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6221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62214"/>
    <w:rPr>
      <w:rFonts w:ascii="Segoe UI" w:hAnsi="Segoe UI" w:cs="Mangal"/>
      <w:sz w:val="18"/>
      <w:szCs w:val="16"/>
    </w:rPr>
  </w:style>
  <w:style w:type="paragraph" w:styleId="Poprawka">
    <w:name w:val="Revision"/>
    <w:uiPriority w:val="99"/>
    <w:semiHidden/>
    <w:qFormat/>
    <w:rsid w:val="00962214"/>
    <w:pPr>
      <w:suppressAutoHyphens w:val="0"/>
    </w:pPr>
    <w:rPr>
      <w:rFonts w:cs="Mangal"/>
      <w:szCs w:val="21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40865-659B-43B6-BCB0-243512AF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1600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dc:description/>
  <cp:lastModifiedBy>Agata Bugiel</cp:lastModifiedBy>
  <cp:revision>12</cp:revision>
  <cp:lastPrinted>2021-09-13T08:42:00Z</cp:lastPrinted>
  <dcterms:created xsi:type="dcterms:W3CDTF">2021-09-10T13:17:00Z</dcterms:created>
  <dcterms:modified xsi:type="dcterms:W3CDTF">2021-09-15T13:44:00Z</dcterms:modified>
  <dc:language>pl-PL</dc:language>
</cp:coreProperties>
</file>