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29A3" w14:textId="32148E1D" w:rsidR="003A3017" w:rsidRPr="003A3017" w:rsidRDefault="003A3017" w:rsidP="003A3017">
      <w:pPr>
        <w:shd w:val="clear" w:color="auto" w:fill="FFFF99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bookmarkStart w:id="0" w:name="_Hlk43132915"/>
      <w:r w:rsidRPr="003A3017">
        <w:rPr>
          <w:rFonts w:ascii="Times New Roman" w:hAnsi="Times New Roman" w:cs="Times New Roman"/>
          <w:b/>
          <w:noProof/>
          <w:sz w:val="20"/>
          <w:szCs w:val="20"/>
        </w:rPr>
        <w:t>23. Rywalizacja cesarstwa z papiestwem</w:t>
      </w:r>
      <w:r w:rsidRPr="003A3017">
        <w:rPr>
          <w:rFonts w:ascii="Times New Roman" w:hAnsi="Times New Roman" w:cs="Times New Roman"/>
          <w:noProof/>
          <w:sz w:val="20"/>
          <w:szCs w:val="20"/>
        </w:rPr>
        <w:tab/>
      </w:r>
      <w:r w:rsidRPr="003A3017">
        <w:rPr>
          <w:rFonts w:ascii="Times New Roman" w:hAnsi="Times New Roman" w:cs="Times New Roman"/>
          <w:noProof/>
          <w:sz w:val="20"/>
          <w:szCs w:val="20"/>
        </w:rPr>
        <w:tab/>
      </w:r>
      <w:r w:rsidRPr="003A3017">
        <w:rPr>
          <w:rFonts w:ascii="Times New Roman" w:hAnsi="Times New Roman" w:cs="Times New Roman"/>
          <w:noProof/>
          <w:sz w:val="20"/>
          <w:szCs w:val="20"/>
        </w:rPr>
        <w:tab/>
      </w:r>
      <w:r w:rsidRPr="003A3017">
        <w:rPr>
          <w:rFonts w:ascii="Times New Roman" w:hAnsi="Times New Roman" w:cs="Times New Roman"/>
          <w:noProof/>
          <w:sz w:val="20"/>
          <w:szCs w:val="20"/>
        </w:rPr>
        <w:tab/>
      </w:r>
      <w:r w:rsidRPr="003A3017">
        <w:rPr>
          <w:rFonts w:ascii="Times New Roman" w:hAnsi="Times New Roman" w:cs="Times New Roman"/>
          <w:noProof/>
          <w:sz w:val="20"/>
          <w:szCs w:val="20"/>
        </w:rPr>
        <w:tab/>
        <w:t>ZAKRES PODSTAWOWY</w:t>
      </w:r>
    </w:p>
    <w:p w14:paraId="58FE1A25" w14:textId="77777777" w:rsidR="003A3017" w:rsidRPr="003A3017" w:rsidRDefault="003A3017" w:rsidP="003A301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273DE5AB" w14:textId="77777777" w:rsidR="003A3017" w:rsidRPr="003A3017" w:rsidRDefault="003A3017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……………………………………………………….</w:t>
      </w:r>
      <w:r w:rsidRPr="003A3017">
        <w:rPr>
          <w:rFonts w:ascii="Times New Roman" w:hAnsi="Times New Roman" w:cs="Times New Roman"/>
          <w:sz w:val="20"/>
          <w:szCs w:val="20"/>
        </w:rPr>
        <w:tab/>
      </w:r>
      <w:r w:rsidRPr="003A301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A3017">
        <w:rPr>
          <w:rFonts w:ascii="Times New Roman" w:hAnsi="Times New Roman" w:cs="Times New Roman"/>
          <w:sz w:val="20"/>
          <w:szCs w:val="20"/>
        </w:rPr>
        <w:t>klasa</w:t>
      </w:r>
      <w:proofErr w:type="gramEnd"/>
      <w:r w:rsidRPr="003A3017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Pr="003A3017">
        <w:rPr>
          <w:rFonts w:ascii="Times New Roman" w:hAnsi="Times New Roman" w:cs="Times New Roman"/>
          <w:sz w:val="20"/>
          <w:szCs w:val="20"/>
        </w:rPr>
        <w:tab/>
        <w:t>Grupa A</w:t>
      </w:r>
    </w:p>
    <w:p w14:paraId="0CA09E00" w14:textId="77777777" w:rsidR="003A3017" w:rsidRPr="003A3017" w:rsidRDefault="003A3017" w:rsidP="00BE7683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AD1ECAD" w14:textId="458D748B" w:rsidR="003A3017" w:rsidRPr="003A3017" w:rsidRDefault="00DB3FDD" w:rsidP="003A3017">
      <w:pPr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3A3017">
        <w:rPr>
          <w:rFonts w:ascii="Times New Roman" w:hAnsi="Times New Roman" w:cs="Times New Roman"/>
          <w:b/>
          <w:noProof/>
          <w:sz w:val="20"/>
          <w:szCs w:val="20"/>
        </w:rPr>
        <w:t xml:space="preserve">1. </w:t>
      </w:r>
      <w:r w:rsidR="003A3017" w:rsidRPr="003A3017">
        <w:rPr>
          <w:rFonts w:ascii="Times New Roman" w:hAnsi="Times New Roman" w:cs="Times New Roman"/>
          <w:b/>
          <w:noProof/>
          <w:sz w:val="20"/>
          <w:szCs w:val="20"/>
        </w:rPr>
        <w:t>Zaznacz wiek, w którym ś</w:t>
      </w:r>
      <w:r w:rsidR="00E53532" w:rsidRPr="003A3017">
        <w:rPr>
          <w:rFonts w:ascii="Times New Roman" w:hAnsi="Times New Roman" w:cs="Times New Roman"/>
          <w:b/>
          <w:noProof/>
          <w:sz w:val="20"/>
          <w:szCs w:val="20"/>
        </w:rPr>
        <w:t xml:space="preserve">w. Benedykt </w:t>
      </w:r>
      <w:r w:rsidR="00581F98" w:rsidRPr="003A3017">
        <w:rPr>
          <w:rFonts w:ascii="Times New Roman" w:hAnsi="Times New Roman" w:cs="Times New Roman"/>
          <w:b/>
          <w:noProof/>
          <w:sz w:val="20"/>
          <w:szCs w:val="20"/>
        </w:rPr>
        <w:t xml:space="preserve">z Nursji </w:t>
      </w:r>
      <w:r w:rsidR="00E53532" w:rsidRPr="003A3017">
        <w:rPr>
          <w:rFonts w:ascii="Times New Roman" w:hAnsi="Times New Roman" w:cs="Times New Roman"/>
          <w:b/>
          <w:noProof/>
          <w:sz w:val="20"/>
          <w:szCs w:val="20"/>
        </w:rPr>
        <w:t>ustanowił swoj</w:t>
      </w:r>
      <w:r w:rsidR="00581F98" w:rsidRPr="003A3017">
        <w:rPr>
          <w:rFonts w:ascii="Times New Roman" w:hAnsi="Times New Roman" w:cs="Times New Roman"/>
          <w:b/>
          <w:noProof/>
          <w:sz w:val="20"/>
          <w:szCs w:val="20"/>
        </w:rPr>
        <w:t>ą</w:t>
      </w:r>
      <w:r w:rsidR="00444399" w:rsidRPr="003A3017">
        <w:rPr>
          <w:rFonts w:ascii="Times New Roman" w:hAnsi="Times New Roman" w:cs="Times New Roman"/>
          <w:b/>
          <w:noProof/>
          <w:sz w:val="20"/>
          <w:szCs w:val="20"/>
        </w:rPr>
        <w:t xml:space="preserve"> regułę zakonną</w:t>
      </w:r>
      <w:r w:rsidR="003A3017" w:rsidRPr="003A3017"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14:paraId="3AC98728" w14:textId="581E721B" w:rsidR="00E53532" w:rsidRPr="003A3017" w:rsidRDefault="003A3017" w:rsidP="003A301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A.</w:t>
      </w:r>
      <w:r w:rsidR="00E53532" w:rsidRPr="003A3017">
        <w:rPr>
          <w:rFonts w:ascii="Times New Roman" w:hAnsi="Times New Roman" w:cs="Times New Roman"/>
          <w:noProof/>
          <w:sz w:val="20"/>
          <w:szCs w:val="20"/>
        </w:rPr>
        <w:t xml:space="preserve"> V</w:t>
      </w:r>
      <w:r w:rsidR="00D5795F"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 w:rsidR="00D5795F">
        <w:rPr>
          <w:rFonts w:ascii="Times New Roman" w:hAnsi="Times New Roman" w:cs="Times New Roman"/>
          <w:noProof/>
          <w:sz w:val="20"/>
          <w:szCs w:val="20"/>
        </w:rPr>
        <w:tab/>
      </w:r>
      <w:r w:rsidR="00BE7683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 xml:space="preserve">B. </w:t>
      </w:r>
      <w:r w:rsidR="00E53532" w:rsidRPr="003A3017">
        <w:rPr>
          <w:rFonts w:ascii="Times New Roman" w:hAnsi="Times New Roman" w:cs="Times New Roman"/>
          <w:noProof/>
          <w:sz w:val="20"/>
          <w:szCs w:val="20"/>
        </w:rPr>
        <w:t>VI</w:t>
      </w:r>
      <w:r w:rsidR="00D5795F"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 w:rsidR="00BE7683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C.</w:t>
      </w:r>
      <w:r w:rsidR="00E53532" w:rsidRPr="003A3017">
        <w:rPr>
          <w:rFonts w:ascii="Times New Roman" w:hAnsi="Times New Roman" w:cs="Times New Roman"/>
          <w:noProof/>
          <w:sz w:val="20"/>
          <w:szCs w:val="20"/>
        </w:rPr>
        <w:t xml:space="preserve"> VII</w:t>
      </w:r>
      <w:r w:rsidR="00D5795F"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 w:rsidR="00D5795F"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D.</w:t>
      </w:r>
      <w:r w:rsidR="00E53532" w:rsidRPr="003A3017">
        <w:rPr>
          <w:rFonts w:ascii="Times New Roman" w:hAnsi="Times New Roman" w:cs="Times New Roman"/>
          <w:noProof/>
          <w:sz w:val="20"/>
          <w:szCs w:val="20"/>
        </w:rPr>
        <w:t xml:space="preserve"> VIII</w:t>
      </w:r>
      <w:r w:rsidR="00D5795F">
        <w:rPr>
          <w:rFonts w:ascii="Times New Roman" w:hAnsi="Times New Roman" w:cs="Times New Roman"/>
          <w:noProof/>
          <w:sz w:val="20"/>
          <w:szCs w:val="20"/>
        </w:rPr>
        <w:t xml:space="preserve"> w.</w:t>
      </w:r>
    </w:p>
    <w:p w14:paraId="25EA30BE" w14:textId="77777777" w:rsidR="00DB3FDD" w:rsidRPr="003A3017" w:rsidRDefault="00DB3FDD" w:rsidP="001F5F6E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245CAC03" w14:textId="3B12E976" w:rsidR="00DB3FDD" w:rsidRPr="003A3017" w:rsidRDefault="00DB3FDD" w:rsidP="00BE7683">
      <w:pPr>
        <w:spacing w:after="0" w:line="48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3A3017">
        <w:rPr>
          <w:rFonts w:ascii="Times New Roman" w:hAnsi="Times New Roman" w:cs="Times New Roman"/>
          <w:b/>
          <w:noProof/>
          <w:sz w:val="20"/>
          <w:szCs w:val="20"/>
        </w:rPr>
        <w:t>2. Wyjaśnij pojęcia</w:t>
      </w:r>
      <w:r w:rsidR="003A3017" w:rsidRPr="003A3017"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14:paraId="123FB168" w14:textId="5581A913" w:rsidR="00DB3FDD" w:rsidRPr="003A3017" w:rsidRDefault="003A3017" w:rsidP="003A3017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s</w:t>
      </w:r>
      <w:r w:rsidR="00D0202A" w:rsidRPr="003A3017">
        <w:rPr>
          <w:rFonts w:ascii="Times New Roman" w:hAnsi="Times New Roman" w:cs="Times New Roman"/>
          <w:noProof/>
          <w:sz w:val="20"/>
          <w:szCs w:val="20"/>
        </w:rPr>
        <w:t>ymonia</w:t>
      </w:r>
      <w:r w:rsidR="00DB3FDD" w:rsidRPr="003A301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–</w:t>
      </w:r>
      <w:r w:rsidR="00DB3FDD" w:rsidRPr="003A3017">
        <w:rPr>
          <w:rFonts w:ascii="Times New Roman" w:hAnsi="Times New Roman" w:cs="Times New Roman"/>
          <w:noProof/>
          <w:sz w:val="20"/>
          <w:szCs w:val="20"/>
        </w:rPr>
        <w:t xml:space="preserve"> ……………………………………………………………………………………………</w:t>
      </w:r>
      <w:r w:rsidR="00D0202A" w:rsidRPr="003A3017">
        <w:rPr>
          <w:rFonts w:ascii="Times New Roman" w:hAnsi="Times New Roman" w:cs="Times New Roman"/>
          <w:noProof/>
          <w:sz w:val="20"/>
          <w:szCs w:val="20"/>
        </w:rPr>
        <w:t>…</w:t>
      </w:r>
      <w:r w:rsidRPr="003A3017">
        <w:rPr>
          <w:rFonts w:ascii="Times New Roman" w:hAnsi="Times New Roman" w:cs="Times New Roman"/>
          <w:noProof/>
          <w:sz w:val="20"/>
          <w:szCs w:val="20"/>
        </w:rPr>
        <w:t>……………………</w:t>
      </w:r>
    </w:p>
    <w:p w14:paraId="30858CBE" w14:textId="4C2CCB6D" w:rsidR="00DB3FDD" w:rsidRPr="003A3017" w:rsidRDefault="003A3017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r w:rsidR="00D0202A" w:rsidRPr="003A3017">
        <w:rPr>
          <w:rFonts w:ascii="Times New Roman" w:hAnsi="Times New Roman" w:cs="Times New Roman"/>
          <w:sz w:val="20"/>
          <w:szCs w:val="20"/>
        </w:rPr>
        <w:t>elibat</w:t>
      </w:r>
      <w:proofErr w:type="gramEnd"/>
      <w:r w:rsidR="00DB3FDD" w:rsidRPr="003A30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DB3FDD" w:rsidRPr="003A30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="00D0202A" w:rsidRPr="003A3017">
        <w:rPr>
          <w:rFonts w:ascii="Times New Roman" w:hAnsi="Times New Roman" w:cs="Times New Roman"/>
          <w:sz w:val="20"/>
          <w:szCs w:val="20"/>
        </w:rPr>
        <w:t>……</w:t>
      </w:r>
      <w:r w:rsidRPr="003A3017">
        <w:rPr>
          <w:rFonts w:ascii="Times New Roman" w:hAnsi="Times New Roman" w:cs="Times New Roman"/>
          <w:noProof/>
          <w:sz w:val="20"/>
          <w:szCs w:val="20"/>
        </w:rPr>
        <w:t>……………………</w:t>
      </w:r>
    </w:p>
    <w:p w14:paraId="6A5069EE" w14:textId="77777777" w:rsidR="00DB3FDD" w:rsidRPr="003A3017" w:rsidRDefault="00DB3FDD" w:rsidP="001F5F6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E752413" w14:textId="223FF364" w:rsidR="00DB3FDD" w:rsidRPr="003A3017" w:rsidRDefault="00DB3FDD" w:rsidP="00BE7683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3A3017">
        <w:rPr>
          <w:rFonts w:ascii="Times New Roman" w:hAnsi="Times New Roman" w:cs="Times New Roman"/>
          <w:b/>
          <w:sz w:val="20"/>
          <w:szCs w:val="20"/>
        </w:rPr>
        <w:t>3. Dopisz wydarzenia do podanych dat</w:t>
      </w:r>
      <w:r w:rsidR="003A3017" w:rsidRPr="003A3017">
        <w:rPr>
          <w:rFonts w:ascii="Times New Roman" w:hAnsi="Times New Roman" w:cs="Times New Roman"/>
          <w:b/>
          <w:sz w:val="20"/>
          <w:szCs w:val="20"/>
        </w:rPr>
        <w:t>.</w:t>
      </w:r>
    </w:p>
    <w:p w14:paraId="3EF5B895" w14:textId="5D66FFC7" w:rsidR="00DB3FDD" w:rsidRPr="003A3017" w:rsidRDefault="00D0202A" w:rsidP="003A301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>1059</w:t>
      </w:r>
      <w:r w:rsidR="00DB3FDD" w:rsidRPr="003A3017">
        <w:rPr>
          <w:rFonts w:ascii="Times New Roman" w:hAnsi="Times New Roman" w:cs="Times New Roman"/>
          <w:sz w:val="20"/>
          <w:szCs w:val="20"/>
        </w:rPr>
        <w:t xml:space="preserve"> </w:t>
      </w:r>
      <w:r w:rsidR="003A3017">
        <w:rPr>
          <w:rFonts w:ascii="Times New Roman" w:hAnsi="Times New Roman" w:cs="Times New Roman"/>
          <w:sz w:val="20"/>
          <w:szCs w:val="20"/>
        </w:rPr>
        <w:t xml:space="preserve">r. – </w:t>
      </w:r>
      <w:r w:rsidR="00DB3FDD" w:rsidRPr="003A30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Pr="003A3017">
        <w:rPr>
          <w:rFonts w:ascii="Times New Roman" w:hAnsi="Times New Roman" w:cs="Times New Roman"/>
          <w:sz w:val="20"/>
          <w:szCs w:val="20"/>
        </w:rPr>
        <w:t>………</w:t>
      </w:r>
      <w:r w:rsidR="003A3017" w:rsidRPr="003A3017">
        <w:rPr>
          <w:rFonts w:ascii="Times New Roman" w:hAnsi="Times New Roman" w:cs="Times New Roman"/>
          <w:noProof/>
          <w:sz w:val="20"/>
          <w:szCs w:val="20"/>
        </w:rPr>
        <w:t>………………</w:t>
      </w:r>
    </w:p>
    <w:p w14:paraId="73B6F123" w14:textId="516DC447" w:rsidR="00DB3FDD" w:rsidRPr="003A3017" w:rsidRDefault="00D0202A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>1075</w:t>
      </w:r>
      <w:r w:rsidR="00DB3FDD" w:rsidRPr="003A3017">
        <w:rPr>
          <w:rFonts w:ascii="Times New Roman" w:hAnsi="Times New Roman" w:cs="Times New Roman"/>
          <w:sz w:val="20"/>
          <w:szCs w:val="20"/>
        </w:rPr>
        <w:t xml:space="preserve"> </w:t>
      </w:r>
      <w:r w:rsidR="003A3017">
        <w:rPr>
          <w:rFonts w:ascii="Times New Roman" w:hAnsi="Times New Roman" w:cs="Times New Roman"/>
          <w:sz w:val="20"/>
          <w:szCs w:val="20"/>
        </w:rPr>
        <w:t>r. –</w:t>
      </w:r>
      <w:r w:rsidR="00DB3FDD" w:rsidRPr="003A301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</w:t>
      </w:r>
      <w:r w:rsidRPr="003A3017">
        <w:rPr>
          <w:rFonts w:ascii="Times New Roman" w:hAnsi="Times New Roman" w:cs="Times New Roman"/>
          <w:sz w:val="20"/>
          <w:szCs w:val="20"/>
        </w:rPr>
        <w:t>………</w:t>
      </w:r>
      <w:r w:rsidR="003A3017" w:rsidRPr="003A3017">
        <w:rPr>
          <w:rFonts w:ascii="Times New Roman" w:hAnsi="Times New Roman" w:cs="Times New Roman"/>
          <w:noProof/>
          <w:sz w:val="20"/>
          <w:szCs w:val="20"/>
        </w:rPr>
        <w:t>………………</w:t>
      </w:r>
    </w:p>
    <w:p w14:paraId="4C4DB0B8" w14:textId="77777777" w:rsidR="00DB3FDD" w:rsidRPr="003A3017" w:rsidRDefault="00DB3FDD" w:rsidP="001F5F6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048DE80" w14:textId="35F25B3E" w:rsidR="005A3522" w:rsidRPr="003A3017" w:rsidRDefault="00DB3FDD" w:rsidP="00BE7683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3A3017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3A3017">
        <w:rPr>
          <w:rFonts w:ascii="Times New Roman" w:hAnsi="Times New Roman" w:cs="Times New Roman"/>
          <w:b/>
          <w:sz w:val="20"/>
          <w:szCs w:val="20"/>
        </w:rPr>
        <w:t>Wpisz nazwy pojęć.</w:t>
      </w:r>
    </w:p>
    <w:p w14:paraId="5D7FF4D4" w14:textId="200DE375" w:rsidR="005A3522" w:rsidRPr="003A3017" w:rsidRDefault="003A3017" w:rsidP="003A301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– w</w:t>
      </w:r>
      <w:r w:rsidR="005A3522" w:rsidRPr="003A3017">
        <w:rPr>
          <w:rFonts w:ascii="Times New Roman" w:hAnsi="Times New Roman" w:cs="Times New Roman"/>
          <w:sz w:val="20"/>
          <w:szCs w:val="20"/>
        </w:rPr>
        <w:t>yświęcenie nowego biskupa</w:t>
      </w:r>
      <w:r w:rsidRPr="003A3017">
        <w:rPr>
          <w:rFonts w:ascii="Times New Roman" w:hAnsi="Times New Roman" w:cs="Times New Roman"/>
          <w:sz w:val="20"/>
          <w:szCs w:val="20"/>
        </w:rPr>
        <w:t>.</w:t>
      </w:r>
    </w:p>
    <w:p w14:paraId="473C4C4D" w14:textId="6BA124CE" w:rsidR="0050514C" w:rsidRPr="003A3017" w:rsidRDefault="003A3017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– s</w:t>
      </w:r>
      <w:r w:rsidR="0050514C" w:rsidRPr="003A3017">
        <w:rPr>
          <w:rFonts w:ascii="Times New Roman" w:hAnsi="Times New Roman" w:cs="Times New Roman"/>
          <w:sz w:val="20"/>
          <w:szCs w:val="20"/>
        </w:rPr>
        <w:t>ystem polityczny zakładający zwierzchnictwo państwa na</w:t>
      </w:r>
      <w:r>
        <w:rPr>
          <w:rFonts w:ascii="Times New Roman" w:hAnsi="Times New Roman" w:cs="Times New Roman"/>
          <w:sz w:val="20"/>
          <w:szCs w:val="20"/>
        </w:rPr>
        <w:t>d Kościołem.</w:t>
      </w:r>
    </w:p>
    <w:p w14:paraId="2A1D75C8" w14:textId="77777777" w:rsidR="0050514C" w:rsidRPr="003A3017" w:rsidRDefault="0050514C" w:rsidP="001F5F6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B8156FD" w14:textId="3717C818" w:rsidR="00DB3FDD" w:rsidRPr="003A3017" w:rsidRDefault="0050514C" w:rsidP="003A3017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3A3017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DB3FDD" w:rsidRPr="003A3017">
        <w:rPr>
          <w:rFonts w:ascii="Times New Roman" w:hAnsi="Times New Roman" w:cs="Times New Roman"/>
          <w:b/>
          <w:sz w:val="20"/>
          <w:szCs w:val="20"/>
        </w:rPr>
        <w:t>Ustal</w:t>
      </w:r>
      <w:r w:rsidR="003A3017" w:rsidRPr="003A3017">
        <w:rPr>
          <w:rFonts w:ascii="Times New Roman" w:hAnsi="Times New Roman" w:cs="Times New Roman"/>
          <w:b/>
          <w:sz w:val="20"/>
          <w:szCs w:val="20"/>
        </w:rPr>
        <w:t>,</w:t>
      </w:r>
      <w:r w:rsidR="00DB3FDD" w:rsidRPr="003A3017">
        <w:rPr>
          <w:rFonts w:ascii="Times New Roman" w:hAnsi="Times New Roman" w:cs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567"/>
      </w:tblGrid>
      <w:tr w:rsidR="00DB3FDD" w:rsidRPr="003A3017" w14:paraId="4DB1F39B" w14:textId="77777777" w:rsidTr="003A3017">
        <w:trPr>
          <w:jc w:val="center"/>
        </w:trPr>
        <w:tc>
          <w:tcPr>
            <w:tcW w:w="6345" w:type="dxa"/>
          </w:tcPr>
          <w:p w14:paraId="0BF30114" w14:textId="1356589E" w:rsidR="00DB3FDD" w:rsidRPr="003A3017" w:rsidRDefault="008B76F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Opactwo w Cluny miało regułę benedyktyńską.</w:t>
            </w:r>
          </w:p>
        </w:tc>
        <w:tc>
          <w:tcPr>
            <w:tcW w:w="567" w:type="dxa"/>
          </w:tcPr>
          <w:p w14:paraId="047D1597" w14:textId="77777777" w:rsidR="00DB3FDD" w:rsidRPr="003A3017" w:rsidRDefault="00DB3FD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FDD" w:rsidRPr="003A3017" w14:paraId="47853999" w14:textId="77777777" w:rsidTr="003A3017">
        <w:trPr>
          <w:jc w:val="center"/>
        </w:trPr>
        <w:tc>
          <w:tcPr>
            <w:tcW w:w="6345" w:type="dxa"/>
          </w:tcPr>
          <w:p w14:paraId="3EDB7287" w14:textId="7B7539F6" w:rsidR="00DB3FDD" w:rsidRPr="003A3017" w:rsidRDefault="008B76F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Ukorzenie się Henryka V w Canossie nastąpiło w 1077 r.</w:t>
            </w:r>
          </w:p>
        </w:tc>
        <w:tc>
          <w:tcPr>
            <w:tcW w:w="567" w:type="dxa"/>
          </w:tcPr>
          <w:p w14:paraId="03C56A21" w14:textId="77777777" w:rsidR="00DB3FDD" w:rsidRPr="003A3017" w:rsidRDefault="00DB3FD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FDD" w:rsidRPr="003A3017" w14:paraId="7BD4C9FE" w14:textId="77777777" w:rsidTr="003A3017">
        <w:trPr>
          <w:jc w:val="center"/>
        </w:trPr>
        <w:tc>
          <w:tcPr>
            <w:tcW w:w="6345" w:type="dxa"/>
          </w:tcPr>
          <w:p w14:paraId="5CFF729B" w14:textId="5261499E" w:rsidR="00DB3FDD" w:rsidRPr="003A3017" w:rsidRDefault="00A67401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Konkordat wormacki utrzymał prawo cesarza do nadawania lenn biskupom.</w:t>
            </w:r>
          </w:p>
        </w:tc>
        <w:tc>
          <w:tcPr>
            <w:tcW w:w="567" w:type="dxa"/>
          </w:tcPr>
          <w:p w14:paraId="4EDC7DD9" w14:textId="77777777" w:rsidR="00DB3FDD" w:rsidRPr="003A3017" w:rsidRDefault="00DB3FDD" w:rsidP="003A3017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55FF26" w14:textId="768B2EFC" w:rsidR="00DB3FDD" w:rsidRPr="003A3017" w:rsidRDefault="001F5F6E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68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4384" behindDoc="0" locked="0" layoutInCell="1" allowOverlap="1" wp14:anchorId="43600E09" wp14:editId="6903B262">
            <wp:simplePos x="0" y="0"/>
            <wp:positionH relativeFrom="column">
              <wp:posOffset>1307465</wp:posOffset>
            </wp:positionH>
            <wp:positionV relativeFrom="page">
              <wp:posOffset>5033225</wp:posOffset>
            </wp:positionV>
            <wp:extent cx="3563620" cy="320040"/>
            <wp:effectExtent l="0" t="0" r="0" b="3810"/>
            <wp:wrapNone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A219B" w14:textId="6BB07D0A" w:rsidR="00DB3FDD" w:rsidRPr="003A3017" w:rsidRDefault="00DB3FDD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58181F" w14:textId="155EF289" w:rsidR="00DB3FDD" w:rsidRPr="003A3017" w:rsidRDefault="00DB3FDD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E99CE9" w14:textId="29B69788" w:rsidR="00BE7683" w:rsidRDefault="00BE7683" w:rsidP="00BE76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768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B7892" wp14:editId="20C0B7ED">
                <wp:simplePos x="0" y="0"/>
                <wp:positionH relativeFrom="column">
                  <wp:posOffset>-346095</wp:posOffset>
                </wp:positionH>
                <wp:positionV relativeFrom="paragraph">
                  <wp:posOffset>171480</wp:posOffset>
                </wp:positionV>
                <wp:extent cx="6839585" cy="16510"/>
                <wp:effectExtent l="0" t="0" r="37465" b="2159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165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33C63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5pt,13.5pt" to="511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" strokecolor="black [3213]">
                <v:stroke dashstyle="dash" joinstyle="miter"/>
              </v:line>
            </w:pict>
          </mc:Fallback>
        </mc:AlternateContent>
      </w:r>
    </w:p>
    <w:p w14:paraId="68FE363A" w14:textId="77777777" w:rsidR="001F5F6E" w:rsidRDefault="001F5F6E" w:rsidP="00BE76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733006" w14:textId="77777777" w:rsidR="001F5F6E" w:rsidRDefault="001F5F6E" w:rsidP="00BE76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DCB807" w14:textId="5B9D3B83" w:rsidR="00BE7683" w:rsidRPr="003A3017" w:rsidRDefault="00BE7683" w:rsidP="00BE76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……………………………………………………….</w:t>
      </w:r>
      <w:r w:rsidRPr="003A3017">
        <w:rPr>
          <w:rFonts w:ascii="Times New Roman" w:hAnsi="Times New Roman" w:cs="Times New Roman"/>
          <w:sz w:val="20"/>
          <w:szCs w:val="20"/>
        </w:rPr>
        <w:tab/>
      </w:r>
      <w:r w:rsidRPr="003A301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3A3017">
        <w:rPr>
          <w:rFonts w:ascii="Times New Roman" w:hAnsi="Times New Roman" w:cs="Times New Roman"/>
          <w:sz w:val="20"/>
          <w:szCs w:val="20"/>
        </w:rPr>
        <w:t>klasa</w:t>
      </w:r>
      <w:proofErr w:type="gramEnd"/>
      <w:r w:rsidRPr="003A3017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Pr="003A3017">
        <w:rPr>
          <w:rFonts w:ascii="Times New Roman" w:hAnsi="Times New Roman" w:cs="Times New Roman"/>
          <w:sz w:val="20"/>
          <w:szCs w:val="20"/>
        </w:rPr>
        <w:tab/>
        <w:t xml:space="preserve">Grupa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60566459" w14:textId="46FEAECE" w:rsidR="00DB3FDD" w:rsidRPr="003A3017" w:rsidRDefault="00DB3FDD" w:rsidP="00BE7683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4DC7F844" w14:textId="3C036CCE" w:rsidR="00BE7683" w:rsidRPr="00BE7683" w:rsidRDefault="00F06EED" w:rsidP="00BE7683">
      <w:pPr>
        <w:spacing w:after="0" w:line="36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A52D39">
        <w:rPr>
          <w:rFonts w:ascii="Times New Roman" w:hAnsi="Times New Roman" w:cs="Times New Roman"/>
          <w:b/>
          <w:noProof/>
          <w:sz w:val="20"/>
          <w:szCs w:val="20"/>
        </w:rPr>
        <w:t xml:space="preserve">1. </w:t>
      </w:r>
      <w:r w:rsidR="001724E0">
        <w:rPr>
          <w:rFonts w:ascii="Times New Roman" w:hAnsi="Times New Roman" w:cs="Times New Roman"/>
          <w:b/>
          <w:noProof/>
          <w:sz w:val="20"/>
          <w:szCs w:val="20"/>
        </w:rPr>
        <w:t xml:space="preserve">Podaj, kiedy </w:t>
      </w:r>
      <w:r w:rsidR="00A52D39" w:rsidRPr="00A52D39">
        <w:rPr>
          <w:rFonts w:ascii="Times New Roman" w:hAnsi="Times New Roman" w:cs="Times New Roman"/>
          <w:b/>
          <w:noProof/>
          <w:sz w:val="20"/>
          <w:szCs w:val="20"/>
        </w:rPr>
        <w:t>zapoczątkowano reformę Kościoła.</w:t>
      </w:r>
    </w:p>
    <w:p w14:paraId="5CAF7934" w14:textId="5999E94D" w:rsidR="00F06EED" w:rsidRPr="003A3017" w:rsidRDefault="00BE7683" w:rsidP="003A301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A. </w:t>
      </w:r>
      <w:r w:rsidR="00A52D39">
        <w:rPr>
          <w:rFonts w:ascii="Times New Roman" w:hAnsi="Times New Roman" w:cs="Times New Roman"/>
          <w:noProof/>
          <w:sz w:val="20"/>
          <w:szCs w:val="20"/>
        </w:rPr>
        <w:t>VII</w:t>
      </w:r>
      <w:r w:rsidR="0011215F">
        <w:rPr>
          <w:rFonts w:ascii="Times New Roman" w:hAnsi="Times New Roman" w:cs="Times New Roman"/>
          <w:noProof/>
          <w:sz w:val="20"/>
          <w:szCs w:val="20"/>
        </w:rPr>
        <w:t>/</w:t>
      </w:r>
      <w:r w:rsidR="00F06EED" w:rsidRPr="003A3017">
        <w:rPr>
          <w:rFonts w:ascii="Times New Roman" w:hAnsi="Times New Roman" w:cs="Times New Roman"/>
          <w:noProof/>
          <w:sz w:val="20"/>
          <w:szCs w:val="20"/>
        </w:rPr>
        <w:t>III</w:t>
      </w:r>
      <w:r w:rsidR="00D5795F"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>B.</w:t>
      </w:r>
      <w:r w:rsidR="00F06EED" w:rsidRPr="003A301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A52D39">
        <w:rPr>
          <w:rFonts w:ascii="Times New Roman" w:hAnsi="Times New Roman" w:cs="Times New Roman"/>
          <w:noProof/>
          <w:sz w:val="20"/>
          <w:szCs w:val="20"/>
        </w:rPr>
        <w:t>X</w:t>
      </w:r>
      <w:r w:rsidR="0011215F">
        <w:rPr>
          <w:rFonts w:ascii="Times New Roman" w:hAnsi="Times New Roman" w:cs="Times New Roman"/>
          <w:noProof/>
          <w:sz w:val="20"/>
          <w:szCs w:val="20"/>
        </w:rPr>
        <w:t>/</w:t>
      </w:r>
      <w:r w:rsidR="00F06EED" w:rsidRPr="003A3017">
        <w:rPr>
          <w:rFonts w:ascii="Times New Roman" w:hAnsi="Times New Roman" w:cs="Times New Roman"/>
          <w:noProof/>
          <w:sz w:val="20"/>
          <w:szCs w:val="20"/>
        </w:rPr>
        <w:t>XI</w:t>
      </w:r>
      <w:r w:rsidR="00D5795F"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 xml:space="preserve">C. </w:t>
      </w:r>
      <w:r w:rsidR="00F06EED" w:rsidRPr="003A3017">
        <w:rPr>
          <w:rFonts w:ascii="Times New Roman" w:hAnsi="Times New Roman" w:cs="Times New Roman"/>
          <w:noProof/>
          <w:sz w:val="20"/>
          <w:szCs w:val="20"/>
        </w:rPr>
        <w:t>X</w:t>
      </w:r>
      <w:r w:rsidR="00A52D39">
        <w:rPr>
          <w:rFonts w:ascii="Times New Roman" w:hAnsi="Times New Roman" w:cs="Times New Roman"/>
          <w:noProof/>
          <w:sz w:val="20"/>
          <w:szCs w:val="20"/>
        </w:rPr>
        <w:t>I</w:t>
      </w:r>
      <w:r w:rsidR="0011215F">
        <w:rPr>
          <w:rFonts w:ascii="Times New Roman" w:hAnsi="Times New Roman" w:cs="Times New Roman"/>
          <w:noProof/>
          <w:sz w:val="20"/>
          <w:szCs w:val="20"/>
        </w:rPr>
        <w:t>/</w:t>
      </w:r>
      <w:r w:rsidR="00A52D39">
        <w:rPr>
          <w:rFonts w:ascii="Times New Roman" w:hAnsi="Times New Roman" w:cs="Times New Roman"/>
          <w:noProof/>
          <w:sz w:val="20"/>
          <w:szCs w:val="20"/>
        </w:rPr>
        <w:t>XII</w:t>
      </w:r>
      <w:r w:rsidR="00D5795F">
        <w:rPr>
          <w:rFonts w:ascii="Times New Roman" w:hAnsi="Times New Roman" w:cs="Times New Roman"/>
          <w:noProof/>
          <w:sz w:val="20"/>
          <w:szCs w:val="20"/>
        </w:rPr>
        <w:t xml:space="preserve"> w.</w:t>
      </w:r>
      <w:r w:rsidR="00D5795F">
        <w:rPr>
          <w:rFonts w:ascii="Times New Roman" w:hAnsi="Times New Roman" w:cs="Times New Roman"/>
          <w:noProof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tab/>
        <w:t xml:space="preserve">D. </w:t>
      </w:r>
      <w:r w:rsidR="00F06EED" w:rsidRPr="003A3017">
        <w:rPr>
          <w:rFonts w:ascii="Times New Roman" w:hAnsi="Times New Roman" w:cs="Times New Roman"/>
          <w:noProof/>
          <w:sz w:val="20"/>
          <w:szCs w:val="20"/>
        </w:rPr>
        <w:t>XI</w:t>
      </w:r>
      <w:r w:rsidR="00A52D39">
        <w:rPr>
          <w:rFonts w:ascii="Times New Roman" w:hAnsi="Times New Roman" w:cs="Times New Roman"/>
          <w:noProof/>
          <w:sz w:val="20"/>
          <w:szCs w:val="20"/>
        </w:rPr>
        <w:t>II</w:t>
      </w:r>
      <w:r w:rsidR="00D5795F">
        <w:rPr>
          <w:rFonts w:ascii="Times New Roman" w:hAnsi="Times New Roman" w:cs="Times New Roman"/>
          <w:noProof/>
          <w:sz w:val="20"/>
          <w:szCs w:val="20"/>
        </w:rPr>
        <w:t xml:space="preserve"> w.</w:t>
      </w:r>
    </w:p>
    <w:p w14:paraId="34826DC5" w14:textId="1B172DCC" w:rsidR="00DB3FDD" w:rsidRPr="003A3017" w:rsidRDefault="00DB3FDD" w:rsidP="001F5F6E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17D5497D" w14:textId="20C6B8E4" w:rsidR="00DB3FDD" w:rsidRPr="00BE7683" w:rsidRDefault="00DB3FDD" w:rsidP="00BE7683">
      <w:pPr>
        <w:spacing w:after="0" w:line="48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BE7683">
        <w:rPr>
          <w:rFonts w:ascii="Times New Roman" w:hAnsi="Times New Roman" w:cs="Times New Roman"/>
          <w:b/>
          <w:noProof/>
          <w:sz w:val="20"/>
          <w:szCs w:val="20"/>
        </w:rPr>
        <w:t>2. Wyjaśnij pojęcia</w:t>
      </w:r>
      <w:r w:rsidR="00BE7683" w:rsidRPr="00BE7683">
        <w:rPr>
          <w:rFonts w:ascii="Times New Roman" w:hAnsi="Times New Roman" w:cs="Times New Roman"/>
          <w:b/>
          <w:noProof/>
          <w:sz w:val="20"/>
          <w:szCs w:val="20"/>
        </w:rPr>
        <w:t>.</w:t>
      </w:r>
    </w:p>
    <w:p w14:paraId="6C70F010" w14:textId="14E528B5" w:rsidR="00DB3FDD" w:rsidRPr="003A3017" w:rsidRDefault="00BE7683" w:rsidP="00BE7683">
      <w:pPr>
        <w:spacing w:after="0" w:line="36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n</w:t>
      </w:r>
      <w:r w:rsidR="00D0202A" w:rsidRPr="003A3017">
        <w:rPr>
          <w:rFonts w:ascii="Times New Roman" w:hAnsi="Times New Roman" w:cs="Times New Roman"/>
          <w:noProof/>
          <w:sz w:val="20"/>
          <w:szCs w:val="20"/>
        </w:rPr>
        <w:t>ikolaizm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–</w:t>
      </w:r>
      <w:r w:rsidR="00DB3FDD" w:rsidRPr="003A3017">
        <w:rPr>
          <w:rFonts w:ascii="Times New Roman" w:hAnsi="Times New Roman" w:cs="Times New Roman"/>
          <w:noProof/>
          <w:sz w:val="20"/>
          <w:szCs w:val="20"/>
        </w:rPr>
        <w:t xml:space="preserve"> …………………………………………………………………………………………</w:t>
      </w:r>
      <w:r w:rsidR="00D0202A" w:rsidRPr="003A3017">
        <w:rPr>
          <w:rFonts w:ascii="Times New Roman" w:hAnsi="Times New Roman" w:cs="Times New Roman"/>
          <w:noProof/>
          <w:sz w:val="20"/>
          <w:szCs w:val="20"/>
        </w:rPr>
        <w:t>……</w:t>
      </w:r>
      <w:r w:rsidRPr="003A3017">
        <w:rPr>
          <w:rFonts w:ascii="Times New Roman" w:hAnsi="Times New Roman" w:cs="Times New Roman"/>
          <w:noProof/>
          <w:sz w:val="20"/>
          <w:szCs w:val="20"/>
        </w:rPr>
        <w:t>…………………</w:t>
      </w:r>
    </w:p>
    <w:p w14:paraId="43B683BB" w14:textId="3C7A1554" w:rsidR="00DB3FDD" w:rsidRPr="003A3017" w:rsidRDefault="00BE7683" w:rsidP="003A301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n</w:t>
      </w:r>
      <w:r w:rsidR="00D0202A" w:rsidRPr="003A3017">
        <w:rPr>
          <w:rFonts w:ascii="Times New Roman" w:hAnsi="Times New Roman" w:cs="Times New Roman"/>
          <w:noProof/>
          <w:sz w:val="20"/>
          <w:szCs w:val="20"/>
        </w:rPr>
        <w:t>epotyzm</w:t>
      </w:r>
      <w:r w:rsidR="00DB3FDD" w:rsidRPr="003A301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–</w:t>
      </w:r>
      <w:r w:rsidR="00DB3FDD" w:rsidRPr="003A3017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………………………………………………………………………………………………</w:t>
      </w:r>
      <w:r w:rsidRPr="003A3017">
        <w:rPr>
          <w:rFonts w:ascii="Times New Roman" w:hAnsi="Times New Roman" w:cs="Times New Roman"/>
          <w:noProof/>
          <w:sz w:val="20"/>
          <w:szCs w:val="20"/>
        </w:rPr>
        <w:t>…………………</w:t>
      </w:r>
    </w:p>
    <w:p w14:paraId="4BE888C1" w14:textId="77777777" w:rsidR="00DB3FDD" w:rsidRPr="003A3017" w:rsidRDefault="00DB3FDD" w:rsidP="001F5F6E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2D33C90" w14:textId="033F5721" w:rsidR="00DB3FDD" w:rsidRPr="00BE7683" w:rsidRDefault="00DB3FDD" w:rsidP="00BE7683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E7683">
        <w:rPr>
          <w:rFonts w:ascii="Times New Roman" w:hAnsi="Times New Roman" w:cs="Times New Roman"/>
          <w:b/>
          <w:sz w:val="20"/>
          <w:szCs w:val="20"/>
        </w:rPr>
        <w:t>3. Dopisz wydarzenia do podanych dat</w:t>
      </w:r>
      <w:r w:rsidR="00BE7683" w:rsidRPr="00BE7683">
        <w:rPr>
          <w:rFonts w:ascii="Times New Roman" w:hAnsi="Times New Roman" w:cs="Times New Roman"/>
          <w:b/>
          <w:sz w:val="20"/>
          <w:szCs w:val="20"/>
        </w:rPr>
        <w:t>.</w:t>
      </w:r>
    </w:p>
    <w:p w14:paraId="6CC74217" w14:textId="10EA2D36" w:rsidR="00DB3FDD" w:rsidRPr="003A3017" w:rsidRDefault="00D0202A" w:rsidP="00BE768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>1077</w:t>
      </w:r>
      <w:r w:rsidR="00DB3FDD" w:rsidRPr="003A3017">
        <w:rPr>
          <w:rFonts w:ascii="Times New Roman" w:hAnsi="Times New Roman" w:cs="Times New Roman"/>
          <w:sz w:val="20"/>
          <w:szCs w:val="20"/>
        </w:rPr>
        <w:t xml:space="preserve"> </w:t>
      </w:r>
      <w:r w:rsidR="00BE7683">
        <w:rPr>
          <w:rFonts w:ascii="Times New Roman" w:hAnsi="Times New Roman" w:cs="Times New Roman"/>
          <w:sz w:val="20"/>
          <w:szCs w:val="20"/>
        </w:rPr>
        <w:t>r. –</w:t>
      </w:r>
      <w:r w:rsidR="00DB3FDD" w:rsidRPr="003A301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</w:t>
      </w:r>
      <w:r w:rsidRPr="003A3017">
        <w:rPr>
          <w:rFonts w:ascii="Times New Roman" w:hAnsi="Times New Roman" w:cs="Times New Roman"/>
          <w:sz w:val="20"/>
          <w:szCs w:val="20"/>
        </w:rPr>
        <w:t>………</w:t>
      </w:r>
      <w:r w:rsidR="00BE7683" w:rsidRPr="003A3017">
        <w:rPr>
          <w:rFonts w:ascii="Times New Roman" w:hAnsi="Times New Roman" w:cs="Times New Roman"/>
          <w:sz w:val="20"/>
          <w:szCs w:val="20"/>
        </w:rPr>
        <w:t>………………</w:t>
      </w:r>
    </w:p>
    <w:p w14:paraId="333F6E22" w14:textId="34C9F6D1" w:rsidR="00DB3FDD" w:rsidRPr="003A3017" w:rsidRDefault="00D0202A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>1122</w:t>
      </w:r>
      <w:r w:rsidR="00DB3FDD" w:rsidRPr="003A3017">
        <w:rPr>
          <w:rFonts w:ascii="Times New Roman" w:hAnsi="Times New Roman" w:cs="Times New Roman"/>
          <w:sz w:val="20"/>
          <w:szCs w:val="20"/>
        </w:rPr>
        <w:t xml:space="preserve"> </w:t>
      </w:r>
      <w:r w:rsidR="00BE7683">
        <w:rPr>
          <w:rFonts w:ascii="Times New Roman" w:hAnsi="Times New Roman" w:cs="Times New Roman"/>
          <w:sz w:val="20"/>
          <w:szCs w:val="20"/>
        </w:rPr>
        <w:t>r. –</w:t>
      </w:r>
      <w:r w:rsidR="00DB3FDD" w:rsidRPr="003A301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</w:t>
      </w:r>
      <w:r w:rsidRPr="003A3017">
        <w:rPr>
          <w:rFonts w:ascii="Times New Roman" w:hAnsi="Times New Roman" w:cs="Times New Roman"/>
          <w:sz w:val="20"/>
          <w:szCs w:val="20"/>
        </w:rPr>
        <w:t>………</w:t>
      </w:r>
      <w:r w:rsidR="00BE7683" w:rsidRPr="003A3017">
        <w:rPr>
          <w:rFonts w:ascii="Times New Roman" w:hAnsi="Times New Roman" w:cs="Times New Roman"/>
          <w:sz w:val="20"/>
          <w:szCs w:val="20"/>
        </w:rPr>
        <w:t>………………</w:t>
      </w:r>
    </w:p>
    <w:p w14:paraId="2370D8E8" w14:textId="77777777" w:rsidR="00DB3FDD" w:rsidRPr="003A3017" w:rsidRDefault="00DB3FDD" w:rsidP="001F5F6E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19917B2" w14:textId="77777777" w:rsidR="00BE7683" w:rsidRPr="003A3017" w:rsidRDefault="00BE7683" w:rsidP="00BE768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A3017">
        <w:rPr>
          <w:rFonts w:ascii="Times New Roman" w:hAnsi="Times New Roman" w:cs="Times New Roman"/>
          <w:b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sz w:val="20"/>
          <w:szCs w:val="20"/>
        </w:rPr>
        <w:t>Wpisz nazwy pojęć.</w:t>
      </w:r>
    </w:p>
    <w:p w14:paraId="3A302916" w14:textId="716A641B" w:rsidR="0050514C" w:rsidRPr="003A3017" w:rsidRDefault="00BE7683" w:rsidP="00BE7683">
      <w:pPr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A3017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– k</w:t>
      </w:r>
      <w:r w:rsidR="00444399" w:rsidRPr="003A3017">
        <w:rPr>
          <w:rFonts w:ascii="Times New Roman" w:hAnsi="Times New Roman" w:cs="Times New Roman"/>
          <w:sz w:val="20"/>
          <w:szCs w:val="20"/>
          <w:shd w:val="clear" w:color="auto" w:fill="FFFFFF"/>
        </w:rPr>
        <w:t>lątw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50514C" w:rsidRPr="003A3017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44399" w:rsidRPr="003A3017">
        <w:rPr>
          <w:rFonts w:ascii="Times New Roman" w:hAnsi="Times New Roman" w:cs="Times New Roman"/>
          <w:sz w:val="20"/>
          <w:szCs w:val="20"/>
          <w:shd w:val="clear" w:color="auto" w:fill="FFFFFF"/>
        </w:rPr>
        <w:t>najwyższ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 kara</w:t>
      </w:r>
      <w:r w:rsidR="00444399" w:rsidRPr="003A30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kościeln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50514C" w:rsidRPr="003A3017">
        <w:rPr>
          <w:rFonts w:ascii="Times New Roman" w:hAnsi="Times New Roman" w:cs="Times New Roman"/>
          <w:sz w:val="20"/>
          <w:szCs w:val="20"/>
          <w:shd w:val="clear" w:color="auto" w:fill="FFFFFF"/>
        </w:rPr>
        <w:t>, wykluczenie z życia Kościoła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50514C" w:rsidRPr="003A30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415FEB06" w14:textId="77777777" w:rsidR="00BE7683" w:rsidRDefault="00BE7683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– p</w:t>
      </w:r>
      <w:r w:rsidR="0050514C" w:rsidRPr="003A3017">
        <w:rPr>
          <w:rFonts w:ascii="Times New Roman" w:hAnsi="Times New Roman" w:cs="Times New Roman"/>
          <w:sz w:val="20"/>
          <w:szCs w:val="20"/>
        </w:rPr>
        <w:t>rzekonani</w:t>
      </w:r>
      <w:r>
        <w:rPr>
          <w:rFonts w:ascii="Times New Roman" w:hAnsi="Times New Roman" w:cs="Times New Roman"/>
          <w:sz w:val="20"/>
          <w:szCs w:val="20"/>
        </w:rPr>
        <w:t>e</w:t>
      </w:r>
      <w:r w:rsidR="0050514C" w:rsidRPr="003A3017">
        <w:rPr>
          <w:rFonts w:ascii="Times New Roman" w:hAnsi="Times New Roman" w:cs="Times New Roman"/>
          <w:sz w:val="20"/>
          <w:szCs w:val="20"/>
        </w:rPr>
        <w:t xml:space="preserve"> o prymacie władzy papieskiej nad świecką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FB3C07F" w14:textId="17C82AC9" w:rsidR="0050514C" w:rsidRPr="003A3017" w:rsidRDefault="00BE7683" w:rsidP="001F5F6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A30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3E0BDB" w14:textId="4C786015" w:rsidR="00DB3FDD" w:rsidRDefault="0050514C" w:rsidP="003A30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E7683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DB3FDD" w:rsidRPr="00BE7683">
        <w:rPr>
          <w:rFonts w:ascii="Times New Roman" w:hAnsi="Times New Roman" w:cs="Times New Roman"/>
          <w:b/>
          <w:sz w:val="20"/>
          <w:szCs w:val="20"/>
        </w:rPr>
        <w:t>Ustal</w:t>
      </w:r>
      <w:r w:rsidR="00BE7683" w:rsidRPr="00BE768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DB3FDD" w:rsidRPr="00BE7683">
        <w:rPr>
          <w:rFonts w:ascii="Times New Roman" w:hAnsi="Times New Roman" w:cs="Times New Roman"/>
          <w:b/>
          <w:sz w:val="20"/>
          <w:szCs w:val="20"/>
        </w:rPr>
        <w:t>czy poniższe zdania są prawdziwe czy fałszywe. Wpisz do tabeli litery P lub F.</w:t>
      </w:r>
    </w:p>
    <w:p w14:paraId="410AE311" w14:textId="77777777" w:rsidR="00BE7683" w:rsidRPr="00BE7683" w:rsidRDefault="00BE7683" w:rsidP="003A30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567"/>
      </w:tblGrid>
      <w:tr w:rsidR="00DB3FDD" w:rsidRPr="003A3017" w14:paraId="6B61F66D" w14:textId="77777777" w:rsidTr="00BE7683">
        <w:trPr>
          <w:jc w:val="center"/>
        </w:trPr>
        <w:tc>
          <w:tcPr>
            <w:tcW w:w="6204" w:type="dxa"/>
          </w:tcPr>
          <w:p w14:paraId="5659A6A6" w14:textId="52259DD8" w:rsidR="00DB3FDD" w:rsidRPr="003A3017" w:rsidRDefault="008B76F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Reguła był to zbiór norm postępowania dla zakonników.</w:t>
            </w:r>
          </w:p>
        </w:tc>
        <w:tc>
          <w:tcPr>
            <w:tcW w:w="567" w:type="dxa"/>
          </w:tcPr>
          <w:p w14:paraId="485B2331" w14:textId="77777777" w:rsidR="00DB3FDD" w:rsidRPr="003A3017" w:rsidRDefault="00DB3FD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FDD" w:rsidRPr="003A3017" w14:paraId="3AE24BDB" w14:textId="77777777" w:rsidTr="00BE7683">
        <w:trPr>
          <w:jc w:val="center"/>
        </w:trPr>
        <w:tc>
          <w:tcPr>
            <w:tcW w:w="6204" w:type="dxa"/>
          </w:tcPr>
          <w:p w14:paraId="28379575" w14:textId="7F1596C6" w:rsidR="00DB3FDD" w:rsidRPr="003A3017" w:rsidRDefault="008B76F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Synod pod przewodnictwem Mikołaja I zmienił zasady wyboru papieża.</w:t>
            </w:r>
          </w:p>
        </w:tc>
        <w:tc>
          <w:tcPr>
            <w:tcW w:w="567" w:type="dxa"/>
          </w:tcPr>
          <w:p w14:paraId="776D65AB" w14:textId="77777777" w:rsidR="00DB3FDD" w:rsidRPr="003A3017" w:rsidRDefault="00DB3FD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FDD" w:rsidRPr="003A3017" w14:paraId="23549F34" w14:textId="77777777" w:rsidTr="00BE7683">
        <w:trPr>
          <w:jc w:val="center"/>
        </w:trPr>
        <w:tc>
          <w:tcPr>
            <w:tcW w:w="6204" w:type="dxa"/>
          </w:tcPr>
          <w:p w14:paraId="1684D86B" w14:textId="43AE45B2" w:rsidR="00DB3FDD" w:rsidRPr="003A3017" w:rsidRDefault="00CC487C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E7683">
              <w:rPr>
                <w:rFonts w:ascii="Times New Roman" w:hAnsi="Times New Roman" w:cs="Times New Roman"/>
                <w:sz w:val="20"/>
                <w:szCs w:val="20"/>
              </w:rPr>
              <w:t xml:space="preserve">okument </w:t>
            </w:r>
            <w:proofErr w:type="spellStart"/>
            <w:r w:rsidR="00BE7683" w:rsidRPr="00BE7683">
              <w:rPr>
                <w:rFonts w:ascii="Times New Roman" w:hAnsi="Times New Roman" w:cs="Times New Roman"/>
                <w:i/>
                <w:sz w:val="20"/>
                <w:szCs w:val="20"/>
              </w:rPr>
              <w:t>Dictatus</w:t>
            </w:r>
            <w:proofErr w:type="spellEnd"/>
            <w:r w:rsidR="00BE7683" w:rsidRPr="00BE76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E7683">
              <w:rPr>
                <w:rFonts w:ascii="Times New Roman" w:hAnsi="Times New Roman" w:cs="Times New Roman"/>
                <w:i/>
                <w:sz w:val="20"/>
                <w:szCs w:val="20"/>
              </w:rPr>
              <w:t>papae</w:t>
            </w:r>
            <w:proofErr w:type="spellEnd"/>
            <w:r w:rsidRPr="003A3017">
              <w:rPr>
                <w:rFonts w:ascii="Times New Roman" w:hAnsi="Times New Roman" w:cs="Times New Roman"/>
                <w:sz w:val="20"/>
                <w:szCs w:val="20"/>
              </w:rPr>
              <w:t xml:space="preserve"> głosił prawo papieży do detronizacji cesarzy.</w:t>
            </w:r>
          </w:p>
        </w:tc>
        <w:tc>
          <w:tcPr>
            <w:tcW w:w="567" w:type="dxa"/>
          </w:tcPr>
          <w:p w14:paraId="016F3BC5" w14:textId="77777777" w:rsidR="00DB3FDD" w:rsidRPr="003A3017" w:rsidRDefault="00DB3FDD" w:rsidP="00BE768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B3CAAB" w14:textId="77777777" w:rsidR="00444399" w:rsidRPr="003A3017" w:rsidRDefault="00444399" w:rsidP="003A3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54C96" w14:textId="3DF87ED1" w:rsidR="001F5F6E" w:rsidRDefault="001F5F6E" w:rsidP="001F5F6E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  <w:r w:rsidRPr="003A3017">
        <w:rPr>
          <w:rFonts w:ascii="Times New Roman" w:hAnsi="Times New Roman" w:cs="Times New Roman"/>
          <w:b/>
          <w:noProof/>
          <w:sz w:val="20"/>
          <w:szCs w:val="20"/>
        </w:rPr>
        <w:t>23. Rywalizacja cesarstwa z papiestwem</w:t>
      </w:r>
    </w:p>
    <w:p w14:paraId="68B7EF48" w14:textId="77777777" w:rsidR="001F5F6E" w:rsidRPr="001F5F6E" w:rsidRDefault="001F5F6E" w:rsidP="001F5F6E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1F5F6E">
        <w:rPr>
          <w:rFonts w:ascii="Times New Roman" w:eastAsia="Times New Roman" w:hAnsi="Times New Roman"/>
          <w:b/>
          <w:sz w:val="20"/>
          <w:szCs w:val="20"/>
        </w:rPr>
        <w:t>Zakres podstawowy. Model odpowiedzi</w:t>
      </w:r>
    </w:p>
    <w:p w14:paraId="7363805C" w14:textId="77777777" w:rsidR="001F5F6E" w:rsidRDefault="001F5F6E" w:rsidP="001F5F6E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77"/>
        <w:gridCol w:w="3573"/>
        <w:gridCol w:w="3533"/>
        <w:gridCol w:w="1134"/>
        <w:gridCol w:w="1207"/>
      </w:tblGrid>
      <w:tr w:rsidR="000568FC" w14:paraId="4406357A" w14:textId="77777777" w:rsidTr="000568FC">
        <w:tc>
          <w:tcPr>
            <w:tcW w:w="477" w:type="dxa"/>
            <w:shd w:val="clear" w:color="auto" w:fill="F2F2F2" w:themeFill="background1" w:themeFillShade="F2"/>
          </w:tcPr>
          <w:p w14:paraId="7088CFCB" w14:textId="77777777" w:rsidR="000568FC" w:rsidRPr="00F83114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4B98A10C" w14:textId="7FAB2C43" w:rsidR="000568FC" w:rsidRPr="00F83114" w:rsidRDefault="000568FC" w:rsidP="0011215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 xml:space="preserve">Odpowiedzi </w:t>
            </w:r>
            <w:r w:rsidR="0011215F">
              <w:rPr>
                <w:rFonts w:ascii="Times New Roman" w:hAnsi="Times New Roman"/>
                <w:b/>
                <w:sz w:val="20"/>
                <w:szCs w:val="20"/>
              </w:rPr>
              <w:t>– g</w:t>
            </w: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14:paraId="63CCF29C" w14:textId="0F2F4771" w:rsidR="000568FC" w:rsidRPr="00F83114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Odpowiedzi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grupa B</w:t>
            </w:r>
          </w:p>
        </w:tc>
        <w:tc>
          <w:tcPr>
            <w:tcW w:w="2341" w:type="dxa"/>
            <w:gridSpan w:val="2"/>
            <w:shd w:val="clear" w:color="auto" w:fill="F2F2F2" w:themeFill="background1" w:themeFillShade="F2"/>
          </w:tcPr>
          <w:p w14:paraId="39671E67" w14:textId="123A5B4A" w:rsidR="000568FC" w:rsidRPr="00F83114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Punktacja</w:t>
            </w:r>
          </w:p>
        </w:tc>
      </w:tr>
      <w:tr w:rsidR="000568FC" w14:paraId="3BCDDE57" w14:textId="77777777" w:rsidTr="000568FC">
        <w:tc>
          <w:tcPr>
            <w:tcW w:w="477" w:type="dxa"/>
            <w:shd w:val="clear" w:color="auto" w:fill="F2F2F2" w:themeFill="background1" w:themeFillShade="F2"/>
          </w:tcPr>
          <w:p w14:paraId="3D3E5DEA" w14:textId="77777777" w:rsidR="000568FC" w:rsidRPr="00F83114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573" w:type="dxa"/>
          </w:tcPr>
          <w:p w14:paraId="1CA5B69F" w14:textId="230C598A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 VI w.</w:t>
            </w:r>
          </w:p>
        </w:tc>
        <w:tc>
          <w:tcPr>
            <w:tcW w:w="3533" w:type="dxa"/>
          </w:tcPr>
          <w:p w14:paraId="10798744" w14:textId="4DC700DD" w:rsidR="000568FC" w:rsidRDefault="000568FC" w:rsidP="0011215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B.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X</w:t>
            </w:r>
            <w:r w:rsidR="0011215F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>XI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w.</w:t>
            </w:r>
          </w:p>
        </w:tc>
        <w:tc>
          <w:tcPr>
            <w:tcW w:w="1134" w:type="dxa"/>
          </w:tcPr>
          <w:p w14:paraId="1C5BB8B9" w14:textId="48842483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207" w:type="dxa"/>
            <w:vAlign w:val="center"/>
          </w:tcPr>
          <w:p w14:paraId="05CA4536" w14:textId="7777777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0–1 punkt</w:t>
            </w:r>
          </w:p>
        </w:tc>
      </w:tr>
      <w:tr w:rsidR="000568FC" w14:paraId="14DE2E6B" w14:textId="77777777" w:rsidTr="000568FC">
        <w:tc>
          <w:tcPr>
            <w:tcW w:w="477" w:type="dxa"/>
            <w:vMerge w:val="restart"/>
            <w:shd w:val="clear" w:color="auto" w:fill="F2F2F2" w:themeFill="background1" w:themeFillShade="F2"/>
          </w:tcPr>
          <w:p w14:paraId="63D79282" w14:textId="77777777" w:rsidR="000568FC" w:rsidRPr="00F83114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573" w:type="dxa"/>
          </w:tcPr>
          <w:p w14:paraId="601C7C70" w14:textId="37F7967B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ymonia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–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sprzedaż stanowisk kościelnych</w:t>
            </w:r>
          </w:p>
        </w:tc>
        <w:tc>
          <w:tcPr>
            <w:tcW w:w="3533" w:type="dxa"/>
          </w:tcPr>
          <w:p w14:paraId="39414A29" w14:textId="588DFF16" w:rsidR="000568FC" w:rsidRPr="00715FC8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ikolaizm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–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nieprzestrzeganie zasad celibatu przez duchownych</w:t>
            </w:r>
          </w:p>
        </w:tc>
        <w:tc>
          <w:tcPr>
            <w:tcW w:w="1134" w:type="dxa"/>
          </w:tcPr>
          <w:p w14:paraId="3FDEAE27" w14:textId="2146EEBB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715FC8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207" w:type="dxa"/>
            <w:vMerge w:val="restart"/>
            <w:vAlign w:val="center"/>
          </w:tcPr>
          <w:p w14:paraId="5CCBE35C" w14:textId="3990A30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0568FC" w14:paraId="4407C3E8" w14:textId="77777777" w:rsidTr="000568FC">
        <w:tc>
          <w:tcPr>
            <w:tcW w:w="477" w:type="dxa"/>
            <w:vMerge/>
            <w:shd w:val="clear" w:color="auto" w:fill="F2F2F2" w:themeFill="background1" w:themeFillShade="F2"/>
          </w:tcPr>
          <w:p w14:paraId="76BD5C3A" w14:textId="77777777" w:rsidR="000568FC" w:rsidRPr="00F83114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</w:tcPr>
          <w:p w14:paraId="5988066B" w14:textId="2A4385A5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elibat</w:t>
            </w:r>
            <w:proofErr w:type="gramEnd"/>
            <w:r w:rsidRPr="003A3017">
              <w:rPr>
                <w:rFonts w:ascii="Times New Roman" w:hAnsi="Times New Roman" w:cs="Times New Roman"/>
                <w:sz w:val="20"/>
                <w:szCs w:val="20"/>
              </w:rPr>
              <w:t xml:space="preserve"> – bezżeństwo księży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zakonników</w:t>
            </w:r>
          </w:p>
        </w:tc>
        <w:tc>
          <w:tcPr>
            <w:tcW w:w="3533" w:type="dxa"/>
          </w:tcPr>
          <w:p w14:paraId="1E8BF649" w14:textId="5A7FCD53" w:rsidR="000568FC" w:rsidRPr="00715FC8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epotyzm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–</w:t>
            </w:r>
            <w:r w:rsidRPr="003A30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obsadzanie ważnych stanowisk krewnymi</w:t>
            </w:r>
          </w:p>
        </w:tc>
        <w:tc>
          <w:tcPr>
            <w:tcW w:w="1134" w:type="dxa"/>
          </w:tcPr>
          <w:p w14:paraId="526B1FB2" w14:textId="18C6D2A6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715FC8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207" w:type="dxa"/>
            <w:vMerge/>
            <w:vAlign w:val="center"/>
          </w:tcPr>
          <w:p w14:paraId="72ABCDEC" w14:textId="7777777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8FC" w14:paraId="52C0A653" w14:textId="77777777" w:rsidTr="000568FC">
        <w:tc>
          <w:tcPr>
            <w:tcW w:w="477" w:type="dxa"/>
            <w:vMerge w:val="restart"/>
            <w:shd w:val="clear" w:color="auto" w:fill="F2F2F2" w:themeFill="background1" w:themeFillShade="F2"/>
          </w:tcPr>
          <w:p w14:paraId="78F367C8" w14:textId="77777777" w:rsidR="000568FC" w:rsidRPr="00F83114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573" w:type="dxa"/>
          </w:tcPr>
          <w:p w14:paraId="2CE14EF4" w14:textId="6FC3EA83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 xml:space="preserve">1059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– na synodzie postanowiono, że prawo wyboru papieża zarezerwowane będzie dla kardynałów</w:t>
            </w:r>
          </w:p>
        </w:tc>
        <w:tc>
          <w:tcPr>
            <w:tcW w:w="3533" w:type="dxa"/>
          </w:tcPr>
          <w:p w14:paraId="508B9927" w14:textId="73F4DD4A" w:rsidR="000568FC" w:rsidRPr="00715FC8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– publiczna pokuta Henryka IV w Canossie</w:t>
            </w:r>
          </w:p>
        </w:tc>
        <w:tc>
          <w:tcPr>
            <w:tcW w:w="1134" w:type="dxa"/>
          </w:tcPr>
          <w:p w14:paraId="5A9EC4AD" w14:textId="7A740909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715FC8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207" w:type="dxa"/>
            <w:vMerge w:val="restart"/>
            <w:vAlign w:val="center"/>
          </w:tcPr>
          <w:p w14:paraId="17EBF91E" w14:textId="2415724B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0568FC" w14:paraId="2249C031" w14:textId="77777777" w:rsidTr="000568FC">
        <w:tc>
          <w:tcPr>
            <w:tcW w:w="477" w:type="dxa"/>
            <w:vMerge/>
            <w:shd w:val="clear" w:color="auto" w:fill="F2F2F2" w:themeFill="background1" w:themeFillShade="F2"/>
          </w:tcPr>
          <w:p w14:paraId="43B9A15C" w14:textId="77777777" w:rsidR="000568FC" w:rsidRPr="00F83114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</w:tcPr>
          <w:p w14:paraId="43700CC8" w14:textId="6A0BC740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 xml:space="preserve">1075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 xml:space="preserve">– ogłoszenie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dokumentu </w:t>
            </w:r>
            <w:proofErr w:type="spellStart"/>
            <w:r w:rsidRPr="001F5F6E">
              <w:rPr>
                <w:rFonts w:ascii="Times New Roman" w:hAnsi="Times New Roman" w:cs="Times New Roman"/>
                <w:i/>
                <w:sz w:val="20"/>
                <w:szCs w:val="20"/>
              </w:rPr>
              <w:t>Dictatus</w:t>
            </w:r>
            <w:proofErr w:type="spellEnd"/>
            <w:r w:rsidRPr="001F5F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F5F6E">
              <w:rPr>
                <w:rFonts w:ascii="Times New Roman" w:hAnsi="Times New Roman" w:cs="Times New Roman"/>
                <w:i/>
                <w:sz w:val="20"/>
                <w:szCs w:val="20"/>
              </w:rPr>
              <w:t>papae</w:t>
            </w:r>
            <w:proofErr w:type="spellEnd"/>
          </w:p>
        </w:tc>
        <w:tc>
          <w:tcPr>
            <w:tcW w:w="3533" w:type="dxa"/>
          </w:tcPr>
          <w:p w14:paraId="2B32F0A4" w14:textId="13DA4E8E" w:rsidR="000568FC" w:rsidRPr="00715FC8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 xml:space="preserve">1122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– konkordat w Wormacji – kompromis w walce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3017">
              <w:rPr>
                <w:rFonts w:ascii="Times New Roman" w:hAnsi="Times New Roman" w:cs="Times New Roman"/>
                <w:sz w:val="20"/>
                <w:szCs w:val="20"/>
              </w:rPr>
              <w:t>inwestyturę</w:t>
            </w:r>
          </w:p>
        </w:tc>
        <w:tc>
          <w:tcPr>
            <w:tcW w:w="1134" w:type="dxa"/>
          </w:tcPr>
          <w:p w14:paraId="3CA71DA3" w14:textId="167F42D0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715FC8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207" w:type="dxa"/>
            <w:vMerge/>
            <w:vAlign w:val="center"/>
          </w:tcPr>
          <w:p w14:paraId="7228CCE7" w14:textId="7777777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8FC" w14:paraId="75F6446E" w14:textId="77777777" w:rsidTr="000568FC">
        <w:tc>
          <w:tcPr>
            <w:tcW w:w="477" w:type="dxa"/>
            <w:vMerge w:val="restart"/>
            <w:shd w:val="clear" w:color="auto" w:fill="F2F2F2" w:themeFill="background1" w:themeFillShade="F2"/>
          </w:tcPr>
          <w:p w14:paraId="749377FE" w14:textId="77777777" w:rsidR="000568FC" w:rsidRPr="00F83114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573" w:type="dxa"/>
          </w:tcPr>
          <w:p w14:paraId="586F3239" w14:textId="1DD8849E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konsekracja</w:t>
            </w:r>
            <w:proofErr w:type="gramEnd"/>
          </w:p>
        </w:tc>
        <w:tc>
          <w:tcPr>
            <w:tcW w:w="3533" w:type="dxa"/>
          </w:tcPr>
          <w:p w14:paraId="1C17A349" w14:textId="39045C01" w:rsidR="000568FC" w:rsidRPr="00715FC8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ekskomunika</w:t>
            </w:r>
            <w:proofErr w:type="gramEnd"/>
          </w:p>
        </w:tc>
        <w:tc>
          <w:tcPr>
            <w:tcW w:w="1134" w:type="dxa"/>
          </w:tcPr>
          <w:p w14:paraId="3CE6A4BA" w14:textId="5C469D91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715FC8">
              <w:rPr>
                <w:rFonts w:ascii="Times New Roman" w:hAnsi="Times New Roman"/>
                <w:sz w:val="20"/>
                <w:szCs w:val="20"/>
              </w:rPr>
              <w:t>1 punkt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vMerge w:val="restart"/>
            <w:vAlign w:val="center"/>
          </w:tcPr>
          <w:p w14:paraId="774A3C3F" w14:textId="3DE4BE8B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0568FC" w14:paraId="64724F6D" w14:textId="77777777" w:rsidTr="000568FC">
        <w:tc>
          <w:tcPr>
            <w:tcW w:w="477" w:type="dxa"/>
            <w:vMerge/>
            <w:shd w:val="clear" w:color="auto" w:fill="F2F2F2" w:themeFill="background1" w:themeFillShade="F2"/>
          </w:tcPr>
          <w:p w14:paraId="71CFBEA2" w14:textId="7777777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</w:tcPr>
          <w:p w14:paraId="49D13E84" w14:textId="4196C347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cezaropapizm</w:t>
            </w:r>
            <w:proofErr w:type="gramEnd"/>
          </w:p>
        </w:tc>
        <w:tc>
          <w:tcPr>
            <w:tcW w:w="3533" w:type="dxa"/>
          </w:tcPr>
          <w:p w14:paraId="18538719" w14:textId="774A519A" w:rsidR="000568FC" w:rsidRPr="00715FC8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papocezaryzm</w:t>
            </w:r>
            <w:proofErr w:type="spellEnd"/>
            <w:proofErr w:type="gramEnd"/>
          </w:p>
        </w:tc>
        <w:tc>
          <w:tcPr>
            <w:tcW w:w="1134" w:type="dxa"/>
          </w:tcPr>
          <w:p w14:paraId="7B583CEB" w14:textId="51DFF8AB" w:rsidR="000568FC" w:rsidRPr="00715FC8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715FC8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1207" w:type="dxa"/>
            <w:vMerge/>
            <w:vAlign w:val="center"/>
          </w:tcPr>
          <w:p w14:paraId="032603F4" w14:textId="7777777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8FC" w14:paraId="011AAA77" w14:textId="77777777" w:rsidTr="000568FC">
        <w:tc>
          <w:tcPr>
            <w:tcW w:w="477" w:type="dxa"/>
            <w:vMerge w:val="restart"/>
            <w:shd w:val="clear" w:color="auto" w:fill="F2F2F2" w:themeFill="background1" w:themeFillShade="F2"/>
          </w:tcPr>
          <w:p w14:paraId="38BEA07E" w14:textId="0B6EBC6E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573" w:type="dxa"/>
          </w:tcPr>
          <w:p w14:paraId="041FE642" w14:textId="40B9683F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533" w:type="dxa"/>
          </w:tcPr>
          <w:p w14:paraId="60DCCAE0" w14:textId="0B47EA60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56D11557" w14:textId="60F72DB4" w:rsidR="000568FC" w:rsidRPr="00715FC8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1207" w:type="dxa"/>
            <w:vMerge w:val="restart"/>
            <w:vAlign w:val="center"/>
          </w:tcPr>
          <w:p w14:paraId="2E2CA09E" w14:textId="325797A2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0–3 punkty</w:t>
            </w:r>
          </w:p>
        </w:tc>
      </w:tr>
      <w:tr w:rsidR="000568FC" w14:paraId="1C5A4CDC" w14:textId="77777777" w:rsidTr="000568FC">
        <w:tc>
          <w:tcPr>
            <w:tcW w:w="477" w:type="dxa"/>
            <w:vMerge/>
            <w:shd w:val="clear" w:color="auto" w:fill="F2F2F2" w:themeFill="background1" w:themeFillShade="F2"/>
          </w:tcPr>
          <w:p w14:paraId="30BAB919" w14:textId="7777777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</w:tcPr>
          <w:p w14:paraId="065BAEC1" w14:textId="444D0E97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3533" w:type="dxa"/>
          </w:tcPr>
          <w:p w14:paraId="24EE7608" w14:textId="5B35A094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134" w:type="dxa"/>
          </w:tcPr>
          <w:p w14:paraId="064BDE36" w14:textId="0511B000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2A1903">
              <w:rPr>
                <w:rFonts w:ascii="Times New Roman" w:hAnsi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1207" w:type="dxa"/>
            <w:vMerge/>
            <w:vAlign w:val="center"/>
          </w:tcPr>
          <w:p w14:paraId="279864A8" w14:textId="7777777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8FC" w14:paraId="2C7CBD94" w14:textId="77777777" w:rsidTr="000568FC">
        <w:tc>
          <w:tcPr>
            <w:tcW w:w="477" w:type="dxa"/>
            <w:vMerge/>
            <w:shd w:val="clear" w:color="auto" w:fill="F2F2F2" w:themeFill="background1" w:themeFillShade="F2"/>
          </w:tcPr>
          <w:p w14:paraId="7C569D9E" w14:textId="7777777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</w:tcPr>
          <w:p w14:paraId="21E9B34E" w14:textId="335E32EB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533" w:type="dxa"/>
          </w:tcPr>
          <w:p w14:paraId="18A152E0" w14:textId="3FD44374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1D908963" w14:textId="1299B2EA" w:rsidR="000568FC" w:rsidRDefault="000568FC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2A1903">
              <w:rPr>
                <w:rFonts w:ascii="Times New Roman" w:hAnsi="Times New Roman"/>
                <w:sz w:val="20"/>
                <w:szCs w:val="20"/>
              </w:rPr>
              <w:t xml:space="preserve">1 punkt </w:t>
            </w:r>
          </w:p>
        </w:tc>
        <w:tc>
          <w:tcPr>
            <w:tcW w:w="1207" w:type="dxa"/>
            <w:vMerge/>
            <w:vAlign w:val="center"/>
          </w:tcPr>
          <w:p w14:paraId="4CF34A78" w14:textId="77777777" w:rsidR="000568FC" w:rsidRDefault="000568FC" w:rsidP="00CC45CF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8FC" w14:paraId="232B62AF" w14:textId="77777777" w:rsidTr="000568FC">
        <w:tc>
          <w:tcPr>
            <w:tcW w:w="7583" w:type="dxa"/>
            <w:gridSpan w:val="3"/>
            <w:shd w:val="clear" w:color="auto" w:fill="F2F2F2" w:themeFill="background1" w:themeFillShade="F2"/>
          </w:tcPr>
          <w:p w14:paraId="79A8F772" w14:textId="08EFBD38" w:rsidR="000568FC" w:rsidRDefault="000568FC" w:rsidP="00CC45CF">
            <w:pPr>
              <w:spacing w:before="80" w:after="8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78F9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341" w:type="dxa"/>
            <w:gridSpan w:val="2"/>
            <w:shd w:val="clear" w:color="auto" w:fill="F2F2F2" w:themeFill="background1" w:themeFillShade="F2"/>
          </w:tcPr>
          <w:p w14:paraId="7D64E829" w14:textId="4883646E" w:rsidR="000568FC" w:rsidRDefault="0011215F" w:rsidP="00CC45CF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bookmarkStart w:id="1" w:name="_GoBack"/>
            <w:bookmarkEnd w:id="1"/>
            <w:r w:rsidR="000568FC" w:rsidRPr="004178F9">
              <w:rPr>
                <w:rFonts w:ascii="Times New Roman" w:hAnsi="Times New Roman"/>
                <w:b/>
                <w:sz w:val="20"/>
                <w:szCs w:val="20"/>
              </w:rPr>
              <w:t xml:space="preserve"> punktów</w:t>
            </w:r>
          </w:p>
        </w:tc>
      </w:tr>
      <w:bookmarkEnd w:id="0"/>
    </w:tbl>
    <w:p w14:paraId="52759BBB" w14:textId="77777777" w:rsidR="001F5F6E" w:rsidRDefault="001F5F6E" w:rsidP="001F5F6E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sectPr w:rsidR="001F5F6E" w:rsidSect="00BE7683">
      <w:footerReference w:type="default" r:id="rId7"/>
      <w:pgSz w:w="11906" w:h="16838"/>
      <w:pgMar w:top="568" w:right="1080" w:bottom="851" w:left="1080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57C46" w14:textId="77777777" w:rsidR="00FF500E" w:rsidRDefault="00FF500E" w:rsidP="00BE7683">
      <w:pPr>
        <w:spacing w:after="0" w:line="240" w:lineRule="auto"/>
      </w:pPr>
      <w:r>
        <w:separator/>
      </w:r>
    </w:p>
  </w:endnote>
  <w:endnote w:type="continuationSeparator" w:id="0">
    <w:p w14:paraId="75178638" w14:textId="77777777" w:rsidR="00FF500E" w:rsidRDefault="00FF500E" w:rsidP="00BE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D0DAC" w14:textId="249EAA21" w:rsidR="00BE7683" w:rsidRDefault="00BE7683" w:rsidP="00BE7683">
    <w:pPr>
      <w:pStyle w:val="Stopka"/>
      <w:jc w:val="center"/>
    </w:pPr>
    <w:r w:rsidRPr="00BE7683">
      <w:rPr>
        <w:noProof/>
        <w:lang w:eastAsia="pl-PL"/>
      </w:rPr>
      <w:drawing>
        <wp:inline distT="0" distB="0" distL="0" distR="0" wp14:anchorId="6A5ABD40" wp14:editId="603C2E3B">
          <wp:extent cx="3556635" cy="323850"/>
          <wp:effectExtent l="0" t="0" r="5715" b="0"/>
          <wp:docPr id="12" name="Obraz 1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63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7E70C" w14:textId="77777777" w:rsidR="00FF500E" w:rsidRDefault="00FF500E" w:rsidP="00BE7683">
      <w:pPr>
        <w:spacing w:after="0" w:line="240" w:lineRule="auto"/>
      </w:pPr>
      <w:r>
        <w:separator/>
      </w:r>
    </w:p>
  </w:footnote>
  <w:footnote w:type="continuationSeparator" w:id="0">
    <w:p w14:paraId="4765AD16" w14:textId="77777777" w:rsidR="00FF500E" w:rsidRDefault="00FF500E" w:rsidP="00BE7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6"/>
    <w:rsid w:val="000568FC"/>
    <w:rsid w:val="0011215F"/>
    <w:rsid w:val="001724E0"/>
    <w:rsid w:val="001F5F6E"/>
    <w:rsid w:val="00295A34"/>
    <w:rsid w:val="003A3017"/>
    <w:rsid w:val="003A7CA7"/>
    <w:rsid w:val="004262A0"/>
    <w:rsid w:val="00444399"/>
    <w:rsid w:val="0050514C"/>
    <w:rsid w:val="00581F98"/>
    <w:rsid w:val="005A3522"/>
    <w:rsid w:val="00671B0D"/>
    <w:rsid w:val="008B76FD"/>
    <w:rsid w:val="00A52D39"/>
    <w:rsid w:val="00A67401"/>
    <w:rsid w:val="00B43F46"/>
    <w:rsid w:val="00BE7683"/>
    <w:rsid w:val="00CC45CF"/>
    <w:rsid w:val="00CC487C"/>
    <w:rsid w:val="00CE5D59"/>
    <w:rsid w:val="00D0202A"/>
    <w:rsid w:val="00D5795F"/>
    <w:rsid w:val="00D757C6"/>
    <w:rsid w:val="00DB3FDD"/>
    <w:rsid w:val="00E53532"/>
    <w:rsid w:val="00F06EED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CD8EA"/>
  <w15:docId w15:val="{4B76947D-67D3-40D8-9698-242D3010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4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3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3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E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683"/>
  </w:style>
  <w:style w:type="paragraph" w:styleId="Stopka">
    <w:name w:val="footer"/>
    <w:basedOn w:val="Normalny"/>
    <w:link w:val="StopkaZnak"/>
    <w:uiPriority w:val="99"/>
    <w:unhideWhenUsed/>
    <w:rsid w:val="00BE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11</cp:revision>
  <dcterms:created xsi:type="dcterms:W3CDTF">2020-07-29T13:30:00Z</dcterms:created>
  <dcterms:modified xsi:type="dcterms:W3CDTF">2021-01-15T07:41:00Z</dcterms:modified>
</cp:coreProperties>
</file>