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58D556" w14:textId="0E3919F9" w:rsidR="00C635DE" w:rsidRPr="00C635DE" w:rsidRDefault="00C635DE" w:rsidP="00C635DE">
      <w:pPr>
        <w:suppressAutoHyphens/>
        <w:autoSpaceDN w:val="0"/>
        <w:spacing w:after="140" w:line="240" w:lineRule="auto"/>
        <w:ind w:left="57"/>
        <w:jc w:val="center"/>
        <w:textAlignment w:val="baseline"/>
        <w:rPr>
          <w:rFonts w:ascii="Liberation Serif" w:eastAsia="SimSun" w:hAnsi="Liberation Serif" w:cs="Arial" w:hint="eastAsia"/>
          <w:b/>
          <w:bCs/>
          <w:kern w:val="3"/>
          <w:sz w:val="28"/>
          <w:szCs w:val="28"/>
          <w:lang w:eastAsia="zh-CN" w:bidi="hi-IN"/>
        </w:rPr>
      </w:pPr>
      <w:r w:rsidRPr="00C635DE">
        <w:rPr>
          <w:rFonts w:ascii="Liberation Serif" w:eastAsia="SimSun" w:hAnsi="Liberation Serif" w:cs="Arial"/>
          <w:b/>
          <w:bCs/>
          <w:kern w:val="3"/>
          <w:sz w:val="28"/>
          <w:szCs w:val="28"/>
          <w:lang w:eastAsia="zh-CN" w:bidi="hi-IN"/>
        </w:rPr>
        <w:t>Materiały pomocnicze dla nauczyciela do przygotowania</w:t>
      </w:r>
    </w:p>
    <w:p w14:paraId="1CFD22F4" w14:textId="77777777" w:rsidR="00C635DE" w:rsidRPr="00C635DE" w:rsidRDefault="00C635DE" w:rsidP="00C635DE">
      <w:pPr>
        <w:suppressAutoHyphens/>
        <w:autoSpaceDN w:val="0"/>
        <w:spacing w:after="140" w:line="240" w:lineRule="auto"/>
        <w:ind w:left="57"/>
        <w:jc w:val="center"/>
        <w:textAlignment w:val="baseline"/>
        <w:rPr>
          <w:rFonts w:ascii="Liberation Serif" w:eastAsia="SimSun" w:hAnsi="Liberation Serif" w:cs="Arial" w:hint="eastAsia"/>
          <w:b/>
          <w:bCs/>
          <w:kern w:val="3"/>
          <w:sz w:val="28"/>
          <w:szCs w:val="28"/>
          <w:lang w:eastAsia="zh-CN" w:bidi="hi-IN"/>
        </w:rPr>
      </w:pPr>
      <w:r w:rsidRPr="00C635DE">
        <w:rPr>
          <w:rFonts w:ascii="Liberation Serif" w:eastAsia="SimSun" w:hAnsi="Liberation Serif" w:cs="Arial"/>
          <w:b/>
          <w:bCs/>
          <w:kern w:val="3"/>
          <w:sz w:val="28"/>
          <w:szCs w:val="28"/>
          <w:lang w:eastAsia="zh-CN" w:bidi="hi-IN"/>
        </w:rPr>
        <w:t>planu wynikowego dla klasy IV liceum ogólnokształcącego i technikum</w:t>
      </w:r>
    </w:p>
    <w:p w14:paraId="3632B4E5" w14:textId="77777777" w:rsidR="00C635DE" w:rsidRPr="00C635DE" w:rsidRDefault="00C635DE" w:rsidP="00C635DE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2"/>
          <w:sz w:val="24"/>
          <w:szCs w:val="24"/>
          <w:lang w:eastAsia="zh-CN" w:bidi="hi-IN"/>
        </w:rPr>
      </w:pPr>
      <w:r w:rsidRPr="00C635DE">
        <w:rPr>
          <w:rFonts w:ascii="Times New Roman" w:eastAsia="SimSun" w:hAnsi="Times New Roman" w:cs="Times New Roman"/>
          <w:kern w:val="24"/>
          <w:sz w:val="24"/>
          <w:szCs w:val="24"/>
          <w:highlight w:val="yellow"/>
          <w:lang w:eastAsia="zh-CN" w:bidi="hi-IN"/>
        </w:rPr>
        <w:t xml:space="preserve">Uwaga: </w:t>
      </w:r>
      <w:r w:rsidRPr="00C635DE">
        <w:rPr>
          <w:rFonts w:ascii="Times New Roman" w:eastAsia="SimSun" w:hAnsi="Times New Roman" w:cs="Times New Roman"/>
          <w:kern w:val="32"/>
          <w:sz w:val="24"/>
          <w:szCs w:val="24"/>
          <w:highlight w:val="yellow"/>
          <w:lang w:eastAsia="zh-CN" w:bidi="hi-IN"/>
        </w:rPr>
        <w:t xml:space="preserve">Treści z zakresu rozszerzonego zaznaczono na żółto. Tematy z zakresu rozszerzonego dodatkowo opatrzono literami </w:t>
      </w:r>
      <w:r w:rsidRPr="00C635DE">
        <w:rPr>
          <w:rFonts w:ascii="Times New Roman" w:eastAsia="SimSun" w:hAnsi="Times New Roman" w:cs="Times New Roman"/>
          <w:b/>
          <w:kern w:val="32"/>
          <w:sz w:val="24"/>
          <w:szCs w:val="24"/>
          <w:highlight w:val="yellow"/>
          <w:lang w:eastAsia="zh-CN" w:bidi="hi-IN"/>
        </w:rPr>
        <w:t>ZR</w:t>
      </w:r>
      <w:r w:rsidRPr="00C635DE">
        <w:rPr>
          <w:rFonts w:ascii="Times New Roman" w:eastAsia="SimSun" w:hAnsi="Times New Roman" w:cs="Times New Roman"/>
          <w:kern w:val="32"/>
          <w:sz w:val="24"/>
          <w:szCs w:val="24"/>
          <w:highlight w:val="yellow"/>
          <w:lang w:eastAsia="zh-CN" w:bidi="hi-IN"/>
        </w:rPr>
        <w:t>.</w:t>
      </w:r>
    </w:p>
    <w:p w14:paraId="52528F41" w14:textId="77777777" w:rsidR="00C635DE" w:rsidRPr="00C635DE" w:rsidRDefault="00C635DE" w:rsidP="00C635DE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2"/>
          <w:sz w:val="20"/>
          <w:szCs w:val="20"/>
          <w:lang w:eastAsia="zh-CN" w:bidi="hi-IN"/>
        </w:rPr>
      </w:pPr>
    </w:p>
    <w:tbl>
      <w:tblPr>
        <w:tblW w:w="14543" w:type="dxa"/>
        <w:tblInd w:w="113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727"/>
        <w:gridCol w:w="2268"/>
        <w:gridCol w:w="1843"/>
        <w:gridCol w:w="3260"/>
        <w:gridCol w:w="5445"/>
      </w:tblGrid>
      <w:tr w:rsidR="00C635DE" w:rsidRPr="00C635DE" w14:paraId="189E9824" w14:textId="77777777" w:rsidTr="00E910FD">
        <w:trPr>
          <w:trHeight w:val="636"/>
        </w:trPr>
        <w:tc>
          <w:tcPr>
            <w:tcW w:w="1454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8429D9" w14:textId="77777777" w:rsidR="00C635DE" w:rsidRPr="00C635DE" w:rsidRDefault="00C635DE" w:rsidP="00C635D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04465103" w14:textId="77777777" w:rsidR="00C635DE" w:rsidRPr="00C635DE" w:rsidRDefault="00C635DE" w:rsidP="00C635DE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  <w:t>WSPÓŁCZESNOŚĆ</w:t>
            </w:r>
          </w:p>
        </w:tc>
      </w:tr>
      <w:tr w:rsidR="001564C8" w:rsidRPr="00C635DE" w14:paraId="7CA437B0" w14:textId="77777777" w:rsidTr="00B1354C">
        <w:trPr>
          <w:trHeight w:val="676"/>
        </w:trPr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4B4F34" w14:textId="77777777" w:rsidR="001564C8" w:rsidRPr="00C635DE" w:rsidRDefault="001564C8" w:rsidP="00B1354C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  <w:t>Materiał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22A794B" w14:textId="77777777" w:rsidR="001564C8" w:rsidRPr="00C635DE" w:rsidRDefault="001564C8" w:rsidP="00B1354C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MS Mincho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  <w:t xml:space="preserve">Środki dydaktyczne GWO zamieszczone </w:t>
            </w:r>
            <w:r w:rsidRPr="00C635DE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  <w:br/>
              <w:t xml:space="preserve">na stronie internetowej </w:t>
            </w:r>
          </w:p>
        </w:tc>
        <w:tc>
          <w:tcPr>
            <w:tcW w:w="51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7C38AA" w14:textId="77777777" w:rsidR="001564C8" w:rsidRPr="00C635DE" w:rsidRDefault="001564C8" w:rsidP="00B1354C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  <w:t>Wymagania w podstawie programowej</w:t>
            </w:r>
          </w:p>
          <w:p w14:paraId="5296CCDD" w14:textId="77777777" w:rsidR="001564C8" w:rsidRPr="00C635DE" w:rsidRDefault="001564C8" w:rsidP="00B1354C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  <w:t>Uczeń:</w:t>
            </w:r>
          </w:p>
        </w:tc>
        <w:tc>
          <w:tcPr>
            <w:tcW w:w="5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3E24D4" w14:textId="77777777" w:rsidR="001564C8" w:rsidRPr="00C635DE" w:rsidRDefault="001564C8" w:rsidP="00B1354C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  <w:t>Wymagania szczegółowe zoperacjonalizowane</w:t>
            </w:r>
          </w:p>
          <w:p w14:paraId="3117E475" w14:textId="77777777" w:rsidR="001564C8" w:rsidRPr="00C635DE" w:rsidRDefault="001564C8" w:rsidP="00B1354C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  <w:t>Uczeń:</w:t>
            </w:r>
          </w:p>
        </w:tc>
      </w:tr>
      <w:tr w:rsidR="00C635DE" w:rsidRPr="00C635DE" w14:paraId="6237D892" w14:textId="77777777" w:rsidTr="001564C8">
        <w:trPr>
          <w:trHeight w:val="135"/>
        </w:trPr>
        <w:tc>
          <w:tcPr>
            <w:tcW w:w="1727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3EB20D" w14:textId="5826A77A" w:rsidR="00C635DE" w:rsidRPr="00C635DE" w:rsidRDefault="00C635DE" w:rsidP="0035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u w:val="single"/>
                <w:lang w:eastAsia="zh-CN" w:bidi="hi-IN"/>
              </w:rPr>
              <w:t xml:space="preserve">podręcznik </w:t>
            </w: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Tablica chronologiczna, s.</w:t>
            </w:r>
            <w:r w:rsidR="00B135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  <w:r w:rsidR="00B135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 epoce, s.</w:t>
            </w:r>
            <w:r w:rsidR="00B135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  <w:p w14:paraId="6E1D70A8" w14:textId="77777777" w:rsidR="00C635DE" w:rsidRPr="00C635DE" w:rsidRDefault="00C635DE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3C274B7" w14:textId="43345828" w:rsidR="00C635DE" w:rsidRPr="001C7F57" w:rsidRDefault="00C635DE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Czytanie </w:t>
            </w: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br/>
              <w:t>ze zrozumieniem</w:t>
            </w: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Zbigniew Jarosiński, </w:t>
            </w:r>
            <w:r w:rsidRPr="00C635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Literatura lat 1945</w:t>
            </w:r>
            <w:r w:rsidR="00B135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–</w:t>
            </w:r>
            <w:r w:rsidRPr="00C635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1975</w:t>
            </w:r>
            <w:r w:rsidRPr="001C7F5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C635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 28</w:t>
            </w:r>
          </w:p>
          <w:p w14:paraId="36048BE3" w14:textId="77777777" w:rsidR="00C635DE" w:rsidRDefault="00C635DE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u w:val="single"/>
                <w:lang w:eastAsia="pl-PL" w:bidi="hi-IN"/>
              </w:rPr>
            </w:pPr>
          </w:p>
          <w:p w14:paraId="03D61EE1" w14:textId="77777777" w:rsidR="008347AA" w:rsidRPr="00C635DE" w:rsidRDefault="008347AA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u w:val="single"/>
                <w:lang w:eastAsia="pl-PL" w:bidi="hi-IN"/>
              </w:rPr>
            </w:pPr>
          </w:p>
          <w:p w14:paraId="67776385" w14:textId="77777777" w:rsidR="00C635DE" w:rsidRPr="00C635DE" w:rsidRDefault="00C635DE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18"/>
                <w:u w:val="single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18"/>
                <w:u w:val="single"/>
                <w:lang w:eastAsia="zh-CN" w:bidi="hi-IN"/>
              </w:rPr>
              <w:t>podręcznik:</w:t>
            </w:r>
          </w:p>
          <w:p w14:paraId="6A31E045" w14:textId="64921E3E" w:rsidR="00C635DE" w:rsidRPr="00C635DE" w:rsidRDefault="00C635DE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18"/>
                <w:lang w:eastAsia="zh-CN" w:bidi="hi-IN"/>
              </w:rPr>
            </w:pP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Człowiek w trybach kultury masowej. </w:t>
            </w:r>
            <w:r w:rsidRPr="00C635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Dyptyk Marilyn</w:t>
            </w: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Andy’ego Warhola, s. 30</w:t>
            </w:r>
            <w:r w:rsidRPr="00C635DE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hi-IN"/>
              </w:rPr>
              <w:br/>
            </w:r>
          </w:p>
          <w:p w14:paraId="1675BA0B" w14:textId="704E1707" w:rsidR="00C635DE" w:rsidRPr="00C635DE" w:rsidRDefault="00C635DE" w:rsidP="0035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  <w:r w:rsidRPr="00C635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pl-PL"/>
              </w:rPr>
              <w:t xml:space="preserve">ZR </w:t>
            </w: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  <w:t>„Człowiek jest tylko tym, czym siebie czyni”</w:t>
            </w:r>
            <w:r w:rsidR="001C7F57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  <w:t xml:space="preserve">. </w:t>
            </w:r>
            <w:r w:rsidR="001C7F57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  <w:lastRenderedPageBreak/>
              <w:t>Egzystencjalna filozofia wyboru</w:t>
            </w:r>
          </w:p>
          <w:p w14:paraId="3D6EFEF4" w14:textId="7ED65562" w:rsidR="00C635DE" w:rsidRPr="00C635DE" w:rsidRDefault="00C635DE" w:rsidP="0035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  <w:t xml:space="preserve">Albert Camus, </w:t>
            </w:r>
            <w:r w:rsidRPr="00C635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highlight w:val="yellow"/>
                <w:lang w:eastAsia="pl-PL"/>
              </w:rPr>
              <w:t xml:space="preserve">Człowiek zbuntowany </w:t>
            </w: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  <w:t>(fragm.), s. 33;</w:t>
            </w:r>
          </w:p>
          <w:p w14:paraId="6637B101" w14:textId="1A48F1F6" w:rsidR="00C635DE" w:rsidRPr="00C635DE" w:rsidRDefault="00C635DE" w:rsidP="00351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pl-PL"/>
              </w:rPr>
            </w:pP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  <w:t xml:space="preserve">Jean-Paul Sartre, </w:t>
            </w:r>
            <w:r w:rsidRPr="00C635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highlight w:val="yellow"/>
                <w:lang w:eastAsia="pl-PL"/>
              </w:rPr>
              <w:t xml:space="preserve">Egzystencjalizm jest humanizmem </w:t>
            </w: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  <w:t>(fragm.), s.</w:t>
            </w:r>
            <w:r w:rsidR="00F7609A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  <w:t xml:space="preserve"> </w:t>
            </w: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  <w:t xml:space="preserve">36; Emmanuel Mounier, </w:t>
            </w:r>
            <w:r w:rsidRPr="00C635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highlight w:val="yellow"/>
                <w:lang w:eastAsia="pl-PL"/>
              </w:rPr>
              <w:t xml:space="preserve">Co to jest personalizm? </w:t>
            </w: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  <w:t>(fragm.), s.</w:t>
            </w:r>
            <w:r w:rsidR="00F7609A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  <w:t xml:space="preserve"> </w:t>
            </w: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  <w:t>38</w:t>
            </w:r>
            <w:r w:rsidRPr="00C635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pl-PL"/>
              </w:rPr>
              <w:t xml:space="preserve"> </w:t>
            </w:r>
          </w:p>
          <w:p w14:paraId="7F12CF29" w14:textId="77777777" w:rsidR="00C635DE" w:rsidRPr="00C635DE" w:rsidRDefault="00C635DE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  <w:p w14:paraId="0FA24B70" w14:textId="77777777" w:rsidR="00C635DE" w:rsidRPr="00C635DE" w:rsidRDefault="00C635DE" w:rsidP="0035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lektura obowiązkowa</w:t>
            </w:r>
          </w:p>
          <w:p w14:paraId="6034BEC2" w14:textId="77777777" w:rsidR="00C635DE" w:rsidRPr="00C635DE" w:rsidRDefault="00C635DE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hi-IN"/>
              </w:rPr>
              <w:t xml:space="preserve">Albert Camus, </w:t>
            </w:r>
            <w:r w:rsidRPr="00C635DE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hi-IN"/>
              </w:rPr>
              <w:br/>
            </w:r>
            <w:r w:rsidRPr="00C635DE">
              <w:rPr>
                <w:rFonts w:ascii="Times New Roman" w:eastAsia="Times New Roman" w:hAnsi="Times New Roman" w:cs="Times New Roman"/>
                <w:i/>
                <w:iCs/>
                <w:kern w:val="3"/>
                <w:sz w:val="20"/>
                <w:szCs w:val="20"/>
                <w:lang w:eastAsia="pl-PL" w:bidi="hi-IN"/>
              </w:rPr>
              <w:t>Dżuma,</w:t>
            </w:r>
            <w:r w:rsidRPr="00C635DE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hi-IN"/>
              </w:rPr>
              <w:br/>
              <w:t>s. 40</w:t>
            </w:r>
          </w:p>
          <w:p w14:paraId="628705B8" w14:textId="77777777" w:rsidR="00C635DE" w:rsidRPr="00C635DE" w:rsidRDefault="00C635DE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  <w:p w14:paraId="70F35D99" w14:textId="77777777" w:rsidR="00C635DE" w:rsidRPr="00C635DE" w:rsidRDefault="00C635DE" w:rsidP="0035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lektura obowiązkowa</w:t>
            </w:r>
          </w:p>
          <w:p w14:paraId="435ABD27" w14:textId="4FE76D71" w:rsidR="00C635DE" w:rsidRPr="00C635DE" w:rsidRDefault="00C635DE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Miasto pozbawione malowniczości, roślinności i duszy. Dlaczego Oran?</w:t>
            </w:r>
            <w:r w:rsidR="001C7F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Albert Camus, </w:t>
            </w:r>
            <w:r w:rsidRPr="00C635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Dżuma</w:t>
            </w: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C635DE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hi-IN"/>
              </w:rPr>
              <w:t xml:space="preserve">(fragm.); </w:t>
            </w:r>
            <w:r w:rsidRPr="00C635DE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hi-IN"/>
              </w:rPr>
              <w:br/>
              <w:t>s. 41; Nawiązanie:</w:t>
            </w:r>
          </w:p>
          <w:p w14:paraId="0B1763B4" w14:textId="7B772CAD" w:rsidR="00C635DE" w:rsidRPr="00C635DE" w:rsidRDefault="00C635DE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Swietłana Aleksijewicz, </w:t>
            </w:r>
            <w:r w:rsidRPr="00C635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Czarnobylska modlitwa. Kronika przyszłości </w:t>
            </w: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(fragm.), s.</w:t>
            </w:r>
            <w:r w:rsidR="00F760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</w:t>
            </w:r>
          </w:p>
          <w:p w14:paraId="31C176C3" w14:textId="77777777" w:rsidR="00C635DE" w:rsidRPr="00C635DE" w:rsidRDefault="00C635DE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hi-IN"/>
              </w:rPr>
            </w:pPr>
          </w:p>
          <w:p w14:paraId="65F5EA28" w14:textId="77777777" w:rsidR="00C635DE" w:rsidRPr="00C635DE" w:rsidRDefault="00C635DE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u w:val="single"/>
                <w:lang w:eastAsia="pl-PL" w:bidi="hi-IN"/>
              </w:rPr>
            </w:pPr>
            <w:r w:rsidRPr="00C635DE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u w:val="single"/>
                <w:lang w:eastAsia="pl-PL" w:bidi="hi-IN"/>
              </w:rPr>
              <w:lastRenderedPageBreak/>
              <w:t>lektura obowiązkowa</w:t>
            </w:r>
          </w:p>
          <w:p w14:paraId="26250023" w14:textId="14DF98F8" w:rsidR="00C635DE" w:rsidRPr="00C635DE" w:rsidRDefault="00C635DE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„Ależ ja nie jestem stąd!”</w:t>
            </w:r>
            <w:r w:rsidR="00F760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Prawo </w:t>
            </w:r>
            <w:r w:rsidR="00F760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do szczęścia </w:t>
            </w:r>
            <w:r w:rsidR="00F760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i wolność wyboru</w:t>
            </w:r>
          </w:p>
          <w:p w14:paraId="7482FF00" w14:textId="79F2E7F4" w:rsidR="00C635DE" w:rsidRPr="00C635DE" w:rsidRDefault="00C635DE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Albert Camus, </w:t>
            </w:r>
            <w:r w:rsidRPr="00C635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Dżuma</w:t>
            </w:r>
            <w:r w:rsidRPr="00F760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hi-IN"/>
              </w:rPr>
              <w:t xml:space="preserve"> </w:t>
            </w:r>
            <w:r w:rsidRPr="00C635DE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hi-IN"/>
              </w:rPr>
              <w:t>(fragm.)</w:t>
            </w:r>
            <w:r w:rsidR="00F760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hi-IN"/>
              </w:rPr>
              <w:t>,</w:t>
            </w:r>
            <w:r w:rsidRPr="00C635DE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hi-IN"/>
              </w:rPr>
              <w:br/>
              <w:t>s. 45</w:t>
            </w:r>
          </w:p>
          <w:p w14:paraId="4E0A9DB9" w14:textId="77777777" w:rsidR="00C635DE" w:rsidRPr="00C635DE" w:rsidRDefault="00C635DE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hi-IN"/>
              </w:rPr>
            </w:pPr>
          </w:p>
          <w:p w14:paraId="0851B11B" w14:textId="77777777" w:rsidR="00C635DE" w:rsidRPr="00C635DE" w:rsidRDefault="00C635DE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u w:val="single"/>
                <w:lang w:eastAsia="pl-PL" w:bidi="hi-IN"/>
              </w:rPr>
            </w:pPr>
            <w:r w:rsidRPr="00C635DE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u w:val="single"/>
                <w:lang w:eastAsia="pl-PL" w:bidi="hi-IN"/>
              </w:rPr>
              <w:t>lektura obowiązkowa</w:t>
            </w:r>
          </w:p>
          <w:p w14:paraId="410405B1" w14:textId="025633FB" w:rsidR="00C635DE" w:rsidRPr="00C635DE" w:rsidRDefault="00C635DE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„Miłość do Boga jest trudną miłością</w:t>
            </w:r>
            <w:r w:rsidR="00F760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”</w:t>
            </w: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Poszukiw</w:t>
            </w:r>
            <w:r w:rsidR="00F760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anie prawdy o Bogu </w:t>
            </w:r>
            <w:r w:rsidR="00F760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i człowieku</w:t>
            </w:r>
          </w:p>
          <w:p w14:paraId="525B2992" w14:textId="459FD5E7" w:rsidR="00C635DE" w:rsidRPr="00C635DE" w:rsidRDefault="00C635DE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Albert Camus, </w:t>
            </w:r>
            <w:r w:rsidRPr="00C635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Dżum</w:t>
            </w:r>
            <w:r w:rsidRPr="00F760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a</w:t>
            </w:r>
            <w:r w:rsidRPr="00F760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hi-IN"/>
              </w:rPr>
              <w:t xml:space="preserve"> </w:t>
            </w:r>
            <w:r w:rsidR="00F760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hi-IN"/>
              </w:rPr>
              <w:t>(fragm.),</w:t>
            </w:r>
            <w:r w:rsidRPr="00C635DE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hi-IN"/>
              </w:rPr>
              <w:t xml:space="preserve"> </w:t>
            </w:r>
            <w:r w:rsidRPr="00C635DE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hi-IN"/>
              </w:rPr>
              <w:br/>
              <w:t>s. 49</w:t>
            </w:r>
          </w:p>
          <w:p w14:paraId="2EC9EF2F" w14:textId="77777777" w:rsidR="00C635DE" w:rsidRPr="00C635DE" w:rsidRDefault="00C635DE" w:rsidP="0035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3E9ACD4" w14:textId="77777777" w:rsidR="00C635DE" w:rsidRPr="00C635DE" w:rsidRDefault="00C635DE" w:rsidP="0035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lektura obowiązkowa</w:t>
            </w:r>
          </w:p>
          <w:p w14:paraId="24659EB4" w14:textId="77777777" w:rsidR="00F7609A" w:rsidRDefault="00C635DE" w:rsidP="003513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C635D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„W ludziach więcej rzeczy zasługuje </w:t>
            </w:r>
            <w:r w:rsidRPr="00C635D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br/>
              <w:t>na podziw niż na pogardę”. Człowiek wo</w:t>
            </w:r>
            <w:r w:rsidR="00F7609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bec zła</w:t>
            </w:r>
          </w:p>
          <w:p w14:paraId="0697F0D3" w14:textId="0DBE2219" w:rsidR="00C635DE" w:rsidRPr="00C635DE" w:rsidRDefault="00C635DE" w:rsidP="0035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Albert Camus, </w:t>
            </w:r>
            <w:r w:rsidRPr="00C635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Dżuma</w:t>
            </w:r>
            <w:r w:rsidRPr="00C635D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 </w:t>
            </w:r>
            <w:r w:rsidR="00F760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(fragm.),</w:t>
            </w: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s. 55</w:t>
            </w:r>
          </w:p>
          <w:p w14:paraId="7866181F" w14:textId="77777777" w:rsidR="00C635DE" w:rsidRPr="00C635DE" w:rsidRDefault="00C635DE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  <w:p w14:paraId="7FB8628E" w14:textId="77777777" w:rsidR="00C635DE" w:rsidRPr="00C635DE" w:rsidRDefault="00C635DE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u w:val="single"/>
                <w:lang w:eastAsia="zh-CN" w:bidi="hi-IN"/>
              </w:rPr>
            </w:pPr>
            <w:r w:rsidRPr="00C635DE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u w:val="single"/>
                <w:lang w:eastAsia="pl-PL" w:bidi="hi-IN"/>
              </w:rPr>
              <w:t>lektura obowiązkowa</w:t>
            </w:r>
          </w:p>
          <w:p w14:paraId="5FA9E72E" w14:textId="6A4D45E4" w:rsidR="00C635DE" w:rsidRPr="00C635DE" w:rsidRDefault="00C635DE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Albert Camus, </w:t>
            </w:r>
            <w:r w:rsidRPr="00C635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Dżuma</w:t>
            </w:r>
          </w:p>
          <w:p w14:paraId="1416CAD2" w14:textId="522ED925" w:rsidR="00C635DE" w:rsidRPr="00C635DE" w:rsidRDefault="00C635DE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C635DE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u w:val="single"/>
                <w:lang w:eastAsia="pl-PL" w:bidi="hi-IN"/>
              </w:rPr>
              <w:t>Zadania do całej lektury</w:t>
            </w:r>
            <w:r w:rsidRPr="00C635DE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hi-IN"/>
              </w:rPr>
              <w:t>, s.</w:t>
            </w:r>
            <w:r w:rsidR="00F760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hi-IN"/>
              </w:rPr>
              <w:t xml:space="preserve"> </w:t>
            </w:r>
            <w:r w:rsidRPr="00C635DE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hi-IN"/>
              </w:rPr>
              <w:t>63</w:t>
            </w:r>
          </w:p>
          <w:p w14:paraId="5A1F6D09" w14:textId="77777777" w:rsidR="00C635DE" w:rsidRPr="00C635DE" w:rsidRDefault="00C635DE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hi-IN"/>
              </w:rPr>
            </w:pPr>
          </w:p>
          <w:p w14:paraId="02A6CD63" w14:textId="0E8E2E7A" w:rsidR="00C635DE" w:rsidRPr="00C635DE" w:rsidRDefault="00C635DE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u w:val="single"/>
                <w:lang w:eastAsia="zh-CN" w:bidi="hi-IN"/>
              </w:rPr>
            </w:pP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„Czym jest poezja, która nie ocala”? Czesława Miłosza koncepcja sztuki poetyckiej,</w:t>
            </w:r>
            <w:r w:rsidR="001C7F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</w:t>
            </w:r>
            <w:r w:rsidR="00F760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65; Czesław Miłosz, </w:t>
            </w: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C635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W Warszawie</w:t>
            </w:r>
            <w:r w:rsidRPr="00F7609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C635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</w:t>
            </w:r>
            <w:r w:rsidR="00F760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66; Czesław Miłosz, </w:t>
            </w:r>
            <w:r w:rsidR="00F760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</w:t>
            </w:r>
            <w:r w:rsidRPr="00C635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rzed</w:t>
            </w:r>
            <w:r w:rsidR="00F760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softHyphen/>
            </w:r>
            <w:r w:rsidRPr="00C635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mowa, </w:t>
            </w: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</w:t>
            </w:r>
            <w:r w:rsidR="00F760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68</w:t>
            </w:r>
          </w:p>
          <w:p w14:paraId="760A8298" w14:textId="77777777" w:rsidR="00C635DE" w:rsidRPr="00C635DE" w:rsidRDefault="00C635DE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hi-IN"/>
              </w:rPr>
            </w:pPr>
          </w:p>
          <w:p w14:paraId="33EEE8D8" w14:textId="1EE35FC6" w:rsidR="00C635DE" w:rsidRPr="00C635DE" w:rsidRDefault="00C635DE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„Zapomnijcie </w:t>
            </w: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o nas…”. O pokole</w:t>
            </w:r>
            <w:r w:rsidR="004119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niu porażonym wojną w poezji Tadeusza Różewi</w:t>
            </w:r>
            <w:r w:rsidR="004119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cza, s.</w:t>
            </w:r>
            <w:r w:rsidR="004119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70; Tadeusz Różewicz, </w:t>
            </w:r>
            <w:r w:rsidRPr="00C635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Ocalony, </w:t>
            </w: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s. 71; </w:t>
            </w:r>
            <w:r w:rsidRPr="00C635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Lament, </w:t>
            </w: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</w:t>
            </w:r>
            <w:r w:rsidR="004119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72; </w:t>
            </w:r>
            <w:r w:rsidRPr="00C635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Zostawcie nas</w:t>
            </w:r>
            <w:r w:rsidRPr="0041192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41192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 73</w:t>
            </w:r>
          </w:p>
          <w:p w14:paraId="6F6787B9" w14:textId="77777777" w:rsidR="00C635DE" w:rsidRPr="00C635DE" w:rsidRDefault="00C635DE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1CEBB91" w14:textId="1C8212CA" w:rsidR="00C635DE" w:rsidRPr="00C635DE" w:rsidRDefault="00C635DE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„A ocalenie tylko </w:t>
            </w: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 tobie”. Rozważa</w:t>
            </w:r>
            <w:r w:rsidR="00173D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nia o przesłaniu </w:t>
            </w:r>
            <w:r w:rsidRPr="00C635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Traktatu moralnego </w:t>
            </w: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Czesława Miłosza, s.</w:t>
            </w:r>
            <w:r w:rsidR="00173D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75; Czesław Miłosz, </w:t>
            </w:r>
            <w:r w:rsidRPr="00C635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Traktat mo</w:t>
            </w:r>
            <w:r w:rsidR="00173D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softHyphen/>
            </w:r>
            <w:r w:rsidRPr="00C635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ralny </w:t>
            </w: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(fragm.), s.</w:t>
            </w:r>
            <w:r w:rsidR="00173D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76</w:t>
            </w:r>
          </w:p>
          <w:p w14:paraId="50506B7C" w14:textId="77777777" w:rsidR="00C635DE" w:rsidRPr="00C635DE" w:rsidRDefault="00C635DE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hi-IN"/>
              </w:rPr>
            </w:pPr>
          </w:p>
          <w:p w14:paraId="38385BF9" w14:textId="77777777" w:rsidR="00C635DE" w:rsidRPr="00C635DE" w:rsidRDefault="00C635DE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u w:val="single"/>
                <w:lang w:eastAsia="pl-PL" w:bidi="hi-IN"/>
              </w:rPr>
            </w:pPr>
            <w:r w:rsidRPr="00C635DE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u w:val="single"/>
                <w:lang w:eastAsia="pl-PL" w:bidi="hi-IN"/>
              </w:rPr>
              <w:t>lektura obowiązkowa</w:t>
            </w:r>
          </w:p>
          <w:p w14:paraId="652D36D2" w14:textId="77777777" w:rsidR="00C635DE" w:rsidRPr="00C635DE" w:rsidRDefault="00C635DE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George Orwell, </w:t>
            </w:r>
          </w:p>
          <w:p w14:paraId="129D0E8D" w14:textId="451794D7" w:rsidR="00C635DE" w:rsidRPr="00C635DE" w:rsidRDefault="00C635DE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C635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Rok 1984 </w:t>
            </w:r>
            <w:r w:rsidRPr="00C635DE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hi-IN"/>
              </w:rPr>
              <w:t>(fragm.),</w:t>
            </w:r>
            <w:r w:rsidR="001C7F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hi-IN"/>
              </w:rPr>
              <w:t xml:space="preserve"> </w:t>
            </w:r>
            <w:r w:rsidRPr="00C635DE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hi-IN"/>
              </w:rPr>
              <w:t>s.</w:t>
            </w:r>
            <w:r w:rsidR="00173D8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hi-IN"/>
              </w:rPr>
              <w:t xml:space="preserve"> </w:t>
            </w:r>
            <w:r w:rsidRPr="00C635DE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hi-IN"/>
              </w:rPr>
              <w:t>80</w:t>
            </w:r>
          </w:p>
          <w:p w14:paraId="0111E692" w14:textId="77777777" w:rsidR="00C635DE" w:rsidRPr="00C635DE" w:rsidRDefault="00C635DE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u w:val="single"/>
                <w:lang w:eastAsia="pl-PL" w:bidi="hi-IN"/>
              </w:rPr>
            </w:pPr>
            <w:r w:rsidRPr="00C635DE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u w:val="single"/>
                <w:lang w:eastAsia="pl-PL" w:bidi="hi-IN"/>
              </w:rPr>
              <w:t>lektura obowiązkowa</w:t>
            </w:r>
          </w:p>
          <w:p w14:paraId="26C73074" w14:textId="410DFD5E" w:rsidR="00C635DE" w:rsidRPr="00C635DE" w:rsidRDefault="00C635DE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„Wielki</w:t>
            </w:r>
            <w:r w:rsidR="00173D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Brat patrzy”. Życie </w:t>
            </w:r>
            <w:r w:rsidR="00173D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 angsocu</w:t>
            </w:r>
          </w:p>
          <w:p w14:paraId="42082F53" w14:textId="2A4E4632" w:rsidR="00C635DE" w:rsidRPr="00C635DE" w:rsidRDefault="00C635DE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u w:val="single"/>
                <w:lang w:eastAsia="pl-PL" w:bidi="hi-IN"/>
              </w:rPr>
            </w:pP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George Orwell,</w:t>
            </w:r>
            <w:r w:rsidR="00314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C635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Rok 198</w:t>
            </w:r>
            <w:r w:rsidRPr="00173D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4</w:t>
            </w:r>
            <w:r w:rsidRPr="00173D8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hi-IN"/>
              </w:rPr>
              <w:t xml:space="preserve"> </w:t>
            </w:r>
            <w:r w:rsidRPr="00C635DE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hi-IN"/>
              </w:rPr>
              <w:t>(fragm.), s.</w:t>
            </w:r>
            <w:r w:rsidR="00173D8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hi-IN"/>
              </w:rPr>
              <w:t xml:space="preserve"> </w:t>
            </w:r>
            <w:r w:rsidRPr="00C635DE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hi-IN"/>
              </w:rPr>
              <w:t>82</w:t>
            </w:r>
          </w:p>
          <w:p w14:paraId="26F6BDDB" w14:textId="77777777" w:rsidR="00C635DE" w:rsidRPr="00C635DE" w:rsidRDefault="00C635DE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hi-IN"/>
              </w:rPr>
            </w:pPr>
          </w:p>
          <w:p w14:paraId="62DE35C0" w14:textId="77777777" w:rsidR="00C635DE" w:rsidRPr="00C635DE" w:rsidRDefault="00C635DE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u w:val="single"/>
                <w:lang w:eastAsia="pl-PL" w:bidi="hi-IN"/>
              </w:rPr>
            </w:pPr>
            <w:r w:rsidRPr="00C635DE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u w:val="single"/>
                <w:lang w:eastAsia="pl-PL" w:bidi="hi-IN"/>
              </w:rPr>
              <w:t>lektura obowiązkowa</w:t>
            </w:r>
          </w:p>
          <w:p w14:paraId="01C0F3A0" w14:textId="3ECF8C32" w:rsidR="00C635DE" w:rsidRPr="00C635DE" w:rsidRDefault="00C635DE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mechanizmach władzy w systemie totalitarnym</w:t>
            </w:r>
          </w:p>
          <w:p w14:paraId="624EF1AD" w14:textId="77777777" w:rsidR="00C635DE" w:rsidRPr="00C635DE" w:rsidRDefault="00C635DE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George Orwell, </w:t>
            </w:r>
          </w:p>
          <w:p w14:paraId="099A6EAB" w14:textId="5515E65C" w:rsidR="00C635DE" w:rsidRPr="00C635DE" w:rsidRDefault="00C635DE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C635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Rok 1984 </w:t>
            </w:r>
            <w:r w:rsidRPr="00C635DE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hi-IN"/>
              </w:rPr>
              <w:t>(fragm.), s.</w:t>
            </w:r>
            <w:r w:rsidR="001C7F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hi-IN"/>
              </w:rPr>
              <w:t xml:space="preserve"> </w:t>
            </w:r>
            <w:r w:rsidRPr="00C635DE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hi-IN"/>
              </w:rPr>
              <w:t>91</w:t>
            </w:r>
          </w:p>
          <w:p w14:paraId="469092FF" w14:textId="77777777" w:rsidR="00C635DE" w:rsidRPr="00C635DE" w:rsidRDefault="00C635DE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hi-IN"/>
              </w:rPr>
            </w:pPr>
          </w:p>
          <w:p w14:paraId="33642378" w14:textId="77777777" w:rsidR="00C635DE" w:rsidRPr="00C635DE" w:rsidRDefault="00C635DE" w:rsidP="0035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lektura obowiązkowa</w:t>
            </w:r>
          </w:p>
          <w:p w14:paraId="23B17C7A" w14:textId="1D550B28" w:rsidR="00C635DE" w:rsidRPr="00C635DE" w:rsidRDefault="00C635DE" w:rsidP="0035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Każdy ma swojego szczura… </w:t>
            </w: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Jak w systemie t</w:t>
            </w:r>
            <w:r w:rsidR="00314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otalitarnym łamie się człowieka</w:t>
            </w: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George Orwell, </w:t>
            </w:r>
            <w:r w:rsidRPr="00C635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Rok 1984 </w:t>
            </w: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(fragm.), s.</w:t>
            </w:r>
            <w:r w:rsidR="00314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96</w:t>
            </w:r>
          </w:p>
          <w:p w14:paraId="2224A851" w14:textId="77777777" w:rsidR="00C635DE" w:rsidRPr="00C635DE" w:rsidRDefault="00C635DE" w:rsidP="0035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359F693" w14:textId="77777777" w:rsidR="00C635DE" w:rsidRPr="00C635DE" w:rsidRDefault="00C635DE" w:rsidP="0035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lektura obowiązkowa</w:t>
            </w:r>
          </w:p>
          <w:p w14:paraId="5D556CB9" w14:textId="77777777" w:rsidR="00C635DE" w:rsidRPr="00C635DE" w:rsidRDefault="00C635DE" w:rsidP="003513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George Orwell, </w:t>
            </w:r>
            <w:r w:rsidRPr="00C635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Rok 1984</w:t>
            </w: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;</w:t>
            </w:r>
          </w:p>
          <w:p w14:paraId="6585A474" w14:textId="77777777" w:rsidR="002B450F" w:rsidRDefault="00C635DE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35DE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u w:val="single"/>
                <w:lang w:eastAsia="pl-PL" w:bidi="hi-IN"/>
              </w:rPr>
              <w:t>Zadania do całej lektury</w:t>
            </w:r>
            <w:r w:rsidRPr="00C635DE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hi-IN"/>
              </w:rPr>
              <w:t>,</w:t>
            </w: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s.</w:t>
            </w:r>
            <w:r w:rsidR="002B45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104;</w:t>
            </w: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Nawiązanie: Ewa Lipska, </w:t>
            </w:r>
            <w:r w:rsidRPr="00C635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Z cyklu: Wielkie awarie (I), </w:t>
            </w: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</w:t>
            </w:r>
            <w:r w:rsidR="002B45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106</w:t>
            </w:r>
          </w:p>
          <w:p w14:paraId="3086C41D" w14:textId="77777777" w:rsidR="002B450F" w:rsidRDefault="002B450F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4162BC7" w14:textId="5302E136" w:rsidR="00C635DE" w:rsidRPr="00B2508F" w:rsidRDefault="00C635DE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B2508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lektura obowiązkowa</w:t>
            </w:r>
          </w:p>
          <w:p w14:paraId="519A3C4C" w14:textId="46C9F3A8" w:rsidR="00C635DE" w:rsidRPr="00C635DE" w:rsidRDefault="00C635DE" w:rsidP="0035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50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Józef Mackiewicz, </w:t>
            </w:r>
            <w:r w:rsidRPr="00B2508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Droga donikąd</w:t>
            </w:r>
            <w:r w:rsidR="00B250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14:paraId="051AE3E2" w14:textId="77777777" w:rsidR="00B2508F" w:rsidRDefault="00C635DE" w:rsidP="0035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Los Polaków pod sowiecką okupacją. </w:t>
            </w:r>
            <w:r w:rsidRPr="00C635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Droga donikąd </w:t>
            </w: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Józefa </w:t>
            </w:r>
            <w:r w:rsidR="00B250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ackiewi</w:t>
            </w:r>
            <w:r w:rsidR="00B250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cza</w:t>
            </w:r>
            <w:r w:rsidRPr="00C635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,</w:t>
            </w: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s.</w:t>
            </w:r>
            <w:r w:rsidR="00B250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108</w:t>
            </w:r>
          </w:p>
          <w:p w14:paraId="250802A2" w14:textId="7E903E17" w:rsidR="00C635DE" w:rsidRPr="00C635DE" w:rsidRDefault="00C635DE" w:rsidP="003513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Nawiązanie: Wisława Szymbor</w:t>
            </w:r>
            <w:r w:rsidR="00B250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ska, </w:t>
            </w:r>
            <w:r w:rsidRPr="00C635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Jacyś ludzie, </w:t>
            </w: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</w:t>
            </w:r>
            <w:r w:rsidR="00B250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121</w:t>
            </w:r>
          </w:p>
          <w:p w14:paraId="70E33B1D" w14:textId="77777777" w:rsidR="00C635DE" w:rsidRPr="00C635DE" w:rsidRDefault="00C635DE" w:rsidP="0035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85FC065" w14:textId="7EAB0358" w:rsidR="00C635DE" w:rsidRPr="00C635DE" w:rsidRDefault="00C635DE" w:rsidP="0035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Socrealizm; infografika, s.</w:t>
            </w:r>
            <w:r w:rsidR="00B250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122</w:t>
            </w:r>
          </w:p>
          <w:p w14:paraId="6F903FDA" w14:textId="77777777" w:rsidR="00C635DE" w:rsidRPr="00C635DE" w:rsidRDefault="00C635DE" w:rsidP="0035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BEE8051" w14:textId="3CC7355B" w:rsidR="00C635DE" w:rsidRPr="00C635DE" w:rsidRDefault="00C635DE" w:rsidP="0035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świecie zniewolonego umysłu, s.</w:t>
            </w:r>
            <w:r w:rsidR="00B250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124; Leopold Tyrmand, </w:t>
            </w:r>
            <w:r w:rsidRPr="00C635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Dziennik 1954 </w:t>
            </w: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(fragm.), s.</w:t>
            </w:r>
            <w:r w:rsidR="00B250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125; Czesław Miłosz, </w:t>
            </w:r>
            <w:r w:rsidRPr="00C635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Zniewolony umysł </w:t>
            </w: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(fragm.), s.</w:t>
            </w:r>
            <w:r w:rsidR="00B250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127</w:t>
            </w:r>
          </w:p>
          <w:p w14:paraId="0E4FC0CE" w14:textId="77777777" w:rsidR="00C635DE" w:rsidRPr="00C635DE" w:rsidRDefault="00C635DE" w:rsidP="0035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4A46665" w14:textId="77777777" w:rsidR="00C635DE" w:rsidRPr="00C635DE" w:rsidRDefault="00C635DE" w:rsidP="0035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Literatura polska </w:t>
            </w:r>
          </w:p>
          <w:p w14:paraId="374457CA" w14:textId="77777777" w:rsidR="00B2508F" w:rsidRDefault="00B2508F" w:rsidP="0035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emigracji, s. 130</w:t>
            </w:r>
          </w:p>
          <w:p w14:paraId="57051862" w14:textId="1F1DD4CE" w:rsidR="00C635DE" w:rsidRPr="00C635DE" w:rsidRDefault="00C635DE" w:rsidP="0035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Sztuka życia</w:t>
            </w:r>
            <w:r w:rsidR="00B250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 ojczyzny, s.</w:t>
            </w:r>
            <w:r w:rsidR="00B250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131</w:t>
            </w: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; Stanisław Baliński, </w:t>
            </w:r>
            <w:r w:rsidRPr="00C635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Polska Podziemna, </w:t>
            </w: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</w:t>
            </w:r>
            <w:r w:rsidR="00B250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131</w:t>
            </w: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C635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Modlitwa polska, </w:t>
            </w: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</w:t>
            </w:r>
            <w:r w:rsidR="00B250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132; Kazimierz Wierzyński, </w:t>
            </w:r>
            <w:r w:rsidRPr="00C635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Nie ma dla nas ucieczki</w:t>
            </w:r>
            <w:r w:rsidRPr="00B2508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</w:t>
            </w:r>
            <w:r w:rsidR="00B250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52D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132, </w:t>
            </w:r>
            <w:r w:rsidRPr="00C635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Kufer</w:t>
            </w:r>
            <w:r w:rsidRPr="00752DA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</w:t>
            </w:r>
            <w:r w:rsidR="00752D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133</w:t>
            </w:r>
          </w:p>
          <w:p w14:paraId="035CF412" w14:textId="77777777" w:rsidR="00C635DE" w:rsidRPr="00C635DE" w:rsidRDefault="00C635DE" w:rsidP="0035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00C1B53" w14:textId="77777777" w:rsidR="00C635DE" w:rsidRPr="00C635DE" w:rsidRDefault="00C635DE" w:rsidP="0035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Literatura polska </w:t>
            </w:r>
          </w:p>
          <w:p w14:paraId="3220AC33" w14:textId="77777777" w:rsidR="003A3500" w:rsidRDefault="00C635DE" w:rsidP="00351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pl-PL"/>
              </w:rPr>
            </w:pP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emigracji. Raj utracony, s.</w:t>
            </w:r>
            <w:r w:rsidR="002702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134; Czesław Miłosz, </w:t>
            </w:r>
            <w:r w:rsidRPr="00C635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Dolina Issy </w:t>
            </w: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(fragm.), s.</w:t>
            </w:r>
            <w:r w:rsidR="002702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134;</w:t>
            </w:r>
            <w:r w:rsidR="002702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14:paraId="0B810F41" w14:textId="2A7AEE74" w:rsidR="00C635DE" w:rsidRPr="00C635DE" w:rsidRDefault="00C635DE" w:rsidP="0035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35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pl-PL"/>
              </w:rPr>
              <w:t>ZR</w:t>
            </w: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  <w:t xml:space="preserve"> Jerzy Stempowski, </w:t>
            </w:r>
            <w:r w:rsidRPr="00C635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highlight w:val="yellow"/>
                <w:lang w:eastAsia="pl-PL"/>
              </w:rPr>
              <w:t xml:space="preserve">Esej berdyczowski </w:t>
            </w: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  <w:t>(fragm.), s.138</w:t>
            </w:r>
          </w:p>
          <w:p w14:paraId="4964EC84" w14:textId="77777777" w:rsidR="00C635DE" w:rsidRPr="00C635DE" w:rsidRDefault="00C635DE" w:rsidP="0035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FD26E47" w14:textId="77777777" w:rsidR="00C635DE" w:rsidRPr="00C635DE" w:rsidRDefault="00C635DE" w:rsidP="0035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Literatura polska </w:t>
            </w:r>
          </w:p>
          <w:p w14:paraId="06DD69F8" w14:textId="20DB7536" w:rsidR="00C635DE" w:rsidRPr="00C635DE" w:rsidRDefault="00C635DE" w:rsidP="0035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emigracji. Widok z tamtej strony, s.</w:t>
            </w:r>
            <w:r w:rsidR="002702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143; Witold Gombrowicz, </w:t>
            </w:r>
            <w:r w:rsidRPr="00C635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Trans-Atlantyk </w:t>
            </w: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(fragm.), </w:t>
            </w:r>
            <w:r w:rsidR="002702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s. 143, </w:t>
            </w: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Jacek Kaczmarski, </w:t>
            </w:r>
            <w:r w:rsidRPr="00C635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Nasza klasa</w:t>
            </w:r>
            <w:r w:rsidRPr="002702D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s. 145, Radek Knapp, </w:t>
            </w:r>
            <w:r w:rsidRPr="00C635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Lekcje pana Kuki </w:t>
            </w: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(fragm.), s.</w:t>
            </w:r>
            <w:r w:rsidR="002702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146</w:t>
            </w:r>
          </w:p>
          <w:p w14:paraId="37E8A39C" w14:textId="77777777" w:rsidR="00C635DE" w:rsidRPr="00C635DE" w:rsidRDefault="00C635DE" w:rsidP="0035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2D95D5A" w14:textId="65F293FF" w:rsidR="00C635DE" w:rsidRPr="00C635DE" w:rsidRDefault="00C635DE" w:rsidP="0035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35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pl-PL"/>
              </w:rPr>
              <w:t>ZR</w:t>
            </w: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  <w:t xml:space="preserve"> Współczesna eseistyka polska, s.</w:t>
            </w:r>
            <w:r w:rsidR="000A535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  <w:t> </w:t>
            </w: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  <w:t>149</w:t>
            </w:r>
            <w:r w:rsidR="000A535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  <w:t>,</w:t>
            </w: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  <w:t xml:space="preserve"> Zygmunt Kubiak, </w:t>
            </w:r>
            <w:r w:rsidRPr="00C635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highlight w:val="yellow"/>
                <w:lang w:eastAsia="pl-PL"/>
              </w:rPr>
              <w:t>Tradycja klasyczna</w:t>
            </w: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  <w:t>, s. 150</w:t>
            </w:r>
          </w:p>
          <w:p w14:paraId="30E6647D" w14:textId="77777777" w:rsidR="00C635DE" w:rsidRPr="00C635DE" w:rsidRDefault="00C635DE" w:rsidP="0035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1A9CB48" w14:textId="77777777" w:rsidR="00C635DE" w:rsidRPr="00C635DE" w:rsidRDefault="00C635DE" w:rsidP="0035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35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pl-PL"/>
              </w:rPr>
              <w:t>ZR</w:t>
            </w: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  <w:t xml:space="preserve"> Esej;</w:t>
            </w: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  <w:br/>
              <w:t>sztuka pisania,</w:t>
            </w: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  <w:br/>
              <w:t>s. 154</w:t>
            </w:r>
          </w:p>
          <w:p w14:paraId="053B78BF" w14:textId="77777777" w:rsidR="00C635DE" w:rsidRPr="00C635DE" w:rsidRDefault="00C635DE" w:rsidP="0035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593F859" w14:textId="20994B81" w:rsidR="00C635DE" w:rsidRPr="00C635DE" w:rsidRDefault="00C635DE" w:rsidP="0035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Odwilż w latach 50</w:t>
            </w:r>
            <w:r w:rsidR="00901D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infografika, s.</w:t>
            </w:r>
            <w:r w:rsidR="00901D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156</w:t>
            </w:r>
          </w:p>
          <w:p w14:paraId="50C291B6" w14:textId="77777777" w:rsidR="00C635DE" w:rsidRPr="00C635DE" w:rsidRDefault="00C635DE" w:rsidP="0035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35CDE6A" w14:textId="77777777" w:rsidR="00C635DE" w:rsidRPr="00C635DE" w:rsidRDefault="00C635DE" w:rsidP="0035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lektura uzupełniająca</w:t>
            </w:r>
          </w:p>
          <w:p w14:paraId="2CCD668B" w14:textId="33F2605E" w:rsidR="00C635DE" w:rsidRPr="00C635DE" w:rsidRDefault="00C635DE" w:rsidP="0035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Tadeusz Różewicz, </w:t>
            </w:r>
            <w:r w:rsidRPr="00C635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Kartoteka</w:t>
            </w:r>
            <w:r w:rsidRPr="00901D1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</w:t>
            </w:r>
            <w:r w:rsidR="00901D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158</w:t>
            </w:r>
          </w:p>
          <w:p w14:paraId="5EE3BAC3" w14:textId="77777777" w:rsidR="00C635DE" w:rsidRPr="00C635DE" w:rsidRDefault="00C635DE" w:rsidP="0035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180A3A1" w14:textId="77777777" w:rsidR="00C635DE" w:rsidRPr="00C635DE" w:rsidRDefault="00C635DE" w:rsidP="0035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lektura uzupełniająca</w:t>
            </w:r>
          </w:p>
          <w:p w14:paraId="1F123AB2" w14:textId="77777777" w:rsidR="00C635DE" w:rsidRPr="00C635DE" w:rsidRDefault="00C635DE" w:rsidP="0035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„Jestem pusty </w:t>
            </w:r>
          </w:p>
          <w:p w14:paraId="19628506" w14:textId="77777777" w:rsidR="00C635DE" w:rsidRPr="00C635DE" w:rsidRDefault="00C635DE" w:rsidP="0035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jak bazylika </w:t>
            </w: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w nocy”. Dramat człowieka </w:t>
            </w: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 powojennej rzeczywistości.</w:t>
            </w:r>
          </w:p>
          <w:p w14:paraId="73960028" w14:textId="58DF9930" w:rsidR="00C635DE" w:rsidRPr="00C635DE" w:rsidRDefault="00C635DE" w:rsidP="0035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Tadeusz Różewicz, </w:t>
            </w:r>
            <w:r w:rsidRPr="00C635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Kartoteka </w:t>
            </w: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(fragm.); podręcznik: s.</w:t>
            </w:r>
            <w:r w:rsidR="00E96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159</w:t>
            </w:r>
          </w:p>
          <w:p w14:paraId="4110897A" w14:textId="77777777" w:rsidR="00C635DE" w:rsidRPr="00C635DE" w:rsidRDefault="00C635DE" w:rsidP="0035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276DAF2" w14:textId="77777777" w:rsidR="00C635DE" w:rsidRPr="00C635DE" w:rsidRDefault="00C635DE" w:rsidP="0035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lektura uzupełniająca</w:t>
            </w:r>
          </w:p>
          <w:p w14:paraId="14BA56A6" w14:textId="77777777" w:rsidR="00C635DE" w:rsidRPr="00C635DE" w:rsidRDefault="00C635DE" w:rsidP="0035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„To jest teatr </w:t>
            </w:r>
          </w:p>
          <w:p w14:paraId="4B9AE4E3" w14:textId="7068543A" w:rsidR="00C635DE" w:rsidRPr="00C635DE" w:rsidRDefault="00C635DE" w:rsidP="0035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 miarę naszych wielkich czasów”. O formie </w:t>
            </w:r>
            <w:r w:rsidR="00E96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dramatu Różewicza</w:t>
            </w:r>
          </w:p>
          <w:p w14:paraId="54F37836" w14:textId="1A9D5940" w:rsidR="00C635DE" w:rsidRDefault="00C635DE" w:rsidP="0035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Tadeusz Różewicz, </w:t>
            </w:r>
            <w:r w:rsidRPr="00C635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Kartoteka </w:t>
            </w: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(fragm.), s.</w:t>
            </w:r>
            <w:r w:rsidR="00E96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170</w:t>
            </w:r>
          </w:p>
          <w:p w14:paraId="6C5FBEB7" w14:textId="77777777" w:rsidR="00E910FD" w:rsidRPr="00C635DE" w:rsidRDefault="00E910FD" w:rsidP="0035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B579213" w14:textId="77777777" w:rsidR="00C635DE" w:rsidRPr="00C635DE" w:rsidRDefault="00C635DE" w:rsidP="0035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lektura uzupełniająca</w:t>
            </w:r>
          </w:p>
          <w:p w14:paraId="098BB04F" w14:textId="77777777" w:rsidR="00C635DE" w:rsidRPr="00C635DE" w:rsidRDefault="00C635DE" w:rsidP="0035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Tadeusz Różewicz, </w:t>
            </w:r>
            <w:r w:rsidRPr="00C635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Kartoteka.</w:t>
            </w:r>
            <w:r w:rsidRPr="00C635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br/>
            </w: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Zadania do całej lektury, s. 175</w:t>
            </w:r>
          </w:p>
          <w:p w14:paraId="04FD5A35" w14:textId="77777777" w:rsidR="00C635DE" w:rsidRPr="00C635DE" w:rsidRDefault="00C635DE" w:rsidP="0035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67A59A8" w14:textId="77777777" w:rsidR="00C635DE" w:rsidRPr="00C635DE" w:rsidRDefault="00C635DE" w:rsidP="0035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u w:val="single"/>
                <w:lang w:eastAsia="pl-PL"/>
              </w:rPr>
            </w:pPr>
            <w:r w:rsidRPr="00C635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u w:val="single"/>
                <w:lang w:eastAsia="pl-PL"/>
              </w:rPr>
              <w:t>ZR</w:t>
            </w: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u w:val="single"/>
                <w:lang w:eastAsia="pl-PL"/>
              </w:rPr>
              <w:t xml:space="preserve"> lektura uzupełniająca</w:t>
            </w:r>
          </w:p>
          <w:p w14:paraId="1ECE3090" w14:textId="2175AF50" w:rsidR="00C635DE" w:rsidRPr="00C635DE" w:rsidRDefault="00C635DE" w:rsidP="0035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  <w:t xml:space="preserve">Gustaw Herling-Grudziński, </w:t>
            </w:r>
            <w:r w:rsidRPr="00C635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highlight w:val="yellow"/>
                <w:lang w:eastAsia="pl-PL"/>
              </w:rPr>
              <w:t>Wieża</w:t>
            </w: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  <w:t>, s.</w:t>
            </w:r>
            <w:r w:rsidR="00E9680F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  <w:t xml:space="preserve"> </w:t>
            </w: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  <w:t>177</w:t>
            </w:r>
          </w:p>
          <w:p w14:paraId="627B29C1" w14:textId="77777777" w:rsidR="00C635DE" w:rsidRPr="00C635DE" w:rsidRDefault="00C635DE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highlight w:val="yellow"/>
                <w:lang w:eastAsia="pl-PL" w:bidi="hi-IN"/>
              </w:rPr>
            </w:pPr>
          </w:p>
          <w:p w14:paraId="29FDC57B" w14:textId="77777777" w:rsidR="00C635DE" w:rsidRPr="00C635DE" w:rsidRDefault="00C635DE" w:rsidP="0035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u w:val="single"/>
                <w:lang w:eastAsia="pl-PL"/>
              </w:rPr>
            </w:pPr>
            <w:r w:rsidRPr="00C635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u w:val="single"/>
                <w:lang w:eastAsia="pl-PL"/>
              </w:rPr>
              <w:t>ZR</w:t>
            </w: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u w:val="single"/>
                <w:lang w:eastAsia="pl-PL"/>
              </w:rPr>
              <w:t xml:space="preserve"> lektura uzupełniająca</w:t>
            </w:r>
          </w:p>
          <w:p w14:paraId="078DB689" w14:textId="77777777" w:rsidR="00C635DE" w:rsidRPr="00C635DE" w:rsidRDefault="00C635DE" w:rsidP="0035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  <w:t xml:space="preserve">W sidłach bólu </w:t>
            </w:r>
          </w:p>
          <w:p w14:paraId="62A057BF" w14:textId="77777777" w:rsidR="00C635DE" w:rsidRPr="00C635DE" w:rsidRDefault="00C635DE" w:rsidP="0035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  <w:t xml:space="preserve">i zgryzoty. Rozważania </w:t>
            </w:r>
          </w:p>
          <w:p w14:paraId="5917512B" w14:textId="77777777" w:rsidR="00E9680F" w:rsidRDefault="00E9680F" w:rsidP="0035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  <w:t>o ludzkim cierpieniu</w:t>
            </w:r>
          </w:p>
          <w:p w14:paraId="5B1EDC86" w14:textId="3697C17C" w:rsidR="00C635DE" w:rsidRPr="00E9680F" w:rsidRDefault="00C635DE" w:rsidP="0035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  <w:t xml:space="preserve">Gustaw Herling-Grudziński, </w:t>
            </w:r>
            <w:r w:rsidRPr="00C635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highlight w:val="yellow"/>
                <w:lang w:eastAsia="pl-PL"/>
              </w:rPr>
              <w:t>Wieża</w:t>
            </w: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  <w:t>, s.</w:t>
            </w:r>
            <w:r w:rsidR="00E9680F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  <w:t xml:space="preserve"> </w:t>
            </w: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  <w:t>179</w:t>
            </w:r>
          </w:p>
          <w:p w14:paraId="49FEEDC6" w14:textId="77777777" w:rsidR="00C635DE" w:rsidRPr="00C635DE" w:rsidRDefault="00C635DE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highlight w:val="yellow"/>
                <w:lang w:eastAsia="pl-PL" w:bidi="hi-IN"/>
              </w:rPr>
            </w:pPr>
          </w:p>
          <w:p w14:paraId="53F4B0C0" w14:textId="77777777" w:rsidR="00C635DE" w:rsidRPr="00C635DE" w:rsidRDefault="00C635DE" w:rsidP="0035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u w:val="single"/>
                <w:lang w:eastAsia="pl-PL"/>
              </w:rPr>
            </w:pPr>
            <w:r w:rsidRPr="00C635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u w:val="single"/>
                <w:lang w:eastAsia="pl-PL"/>
              </w:rPr>
              <w:t>ZR</w:t>
            </w: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u w:val="single"/>
                <w:lang w:eastAsia="pl-PL"/>
              </w:rPr>
              <w:t xml:space="preserve"> lektura uzupełniająca</w:t>
            </w:r>
          </w:p>
          <w:p w14:paraId="6D2D9E33" w14:textId="76E6776D" w:rsidR="00C635DE" w:rsidRPr="00C635DE" w:rsidRDefault="00C635DE" w:rsidP="0035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  <w:t xml:space="preserve">Gustaw Herling-Grudziński, </w:t>
            </w:r>
            <w:r w:rsidRPr="00C635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highlight w:val="yellow"/>
                <w:lang w:eastAsia="pl-PL"/>
              </w:rPr>
              <w:t>Wieża</w:t>
            </w: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  <w:t>.</w:t>
            </w: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  <w:br/>
              <w:t>Zadania do całej lektury,</w:t>
            </w:r>
            <w:r w:rsidR="001C7F57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  <w:t xml:space="preserve"> </w:t>
            </w: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  <w:t>s.</w:t>
            </w:r>
            <w:r w:rsidR="00E9680F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  <w:t xml:space="preserve"> </w:t>
            </w: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  <w:t>189</w:t>
            </w:r>
          </w:p>
          <w:p w14:paraId="00D7F8F7" w14:textId="77777777" w:rsidR="00C635DE" w:rsidRPr="00C635DE" w:rsidRDefault="00C635DE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highlight w:val="yellow"/>
                <w:lang w:eastAsia="pl-PL" w:bidi="hi-IN"/>
              </w:rPr>
            </w:pPr>
          </w:p>
          <w:p w14:paraId="5660F23F" w14:textId="77777777" w:rsidR="00E9680F" w:rsidRDefault="00C635DE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Różne oblicza współczesnego klasycyzmu. Poezja Zbigniewa Herberta</w:t>
            </w:r>
            <w:r w:rsidR="00E96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Jarosława Marka Rymkiewicza</w:t>
            </w: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s.</w:t>
            </w:r>
            <w:r w:rsidR="00E96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191; Zbigniew Herbert, </w:t>
            </w:r>
            <w:r w:rsidRPr="00C635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Dlaczego klasycy</w:t>
            </w: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s.</w:t>
            </w:r>
            <w:r w:rsidR="00E96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192, </w:t>
            </w:r>
            <w:r w:rsidRPr="00C635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Potęga smaku</w:t>
            </w:r>
            <w:r w:rsidRPr="00E9680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</w:t>
            </w:r>
            <w:r w:rsidR="00E96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193; </w:t>
            </w:r>
          </w:p>
          <w:p w14:paraId="133E4DDE" w14:textId="77777777" w:rsidR="007B481E" w:rsidRDefault="00C635DE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Nawiązanie: Joanna Szczepkowska, </w:t>
            </w:r>
            <w:r w:rsidRPr="00C635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Rozpad potęgi smaku </w:t>
            </w: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(fragm.), s.</w:t>
            </w:r>
            <w:r w:rsidR="00E96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195; Zbigniew Herbert, </w:t>
            </w:r>
            <w:r w:rsidRPr="00C635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Pan Cogito o cnocie</w:t>
            </w:r>
            <w:r w:rsidRPr="00E9680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C635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</w:t>
            </w:r>
            <w:r w:rsidR="00E96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196, </w:t>
            </w:r>
            <w:r w:rsidRPr="00C635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Przesłanie Pana Cogito</w:t>
            </w:r>
            <w:r w:rsidRPr="007B481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C635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</w:t>
            </w:r>
            <w:r w:rsidR="007B48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198</w:t>
            </w:r>
          </w:p>
          <w:p w14:paraId="7876C0D1" w14:textId="5EEA412B" w:rsidR="00C635DE" w:rsidRDefault="00C635DE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Nawiązanie: Michelangelo Pistoletto, </w:t>
            </w:r>
            <w:r w:rsidRPr="00C635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Wenus wśród szmat</w:t>
            </w:r>
            <w:r w:rsidRPr="007B481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C635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</w:t>
            </w:r>
            <w:r w:rsidR="007B48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</w:t>
            </w:r>
          </w:p>
          <w:p w14:paraId="02873C1A" w14:textId="77777777" w:rsidR="007111CB" w:rsidRPr="00C635DE" w:rsidRDefault="007111CB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hi-IN"/>
              </w:rPr>
            </w:pPr>
          </w:p>
          <w:p w14:paraId="4F8E34DD" w14:textId="63962C3E" w:rsidR="00C635DE" w:rsidRPr="00C635DE" w:rsidRDefault="00C635DE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35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pl-PL"/>
              </w:rPr>
              <w:t>ZR</w:t>
            </w: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  <w:t xml:space="preserve"> Jarosław Marek Rymkiewicz, </w:t>
            </w:r>
            <w:r w:rsidR="00B57E8D" w:rsidRPr="00B57E8D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pl-PL"/>
              </w:rPr>
              <w:t>Czym jest klasycyzm.</w:t>
            </w:r>
            <w:r w:rsidR="00B57E8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  <w:t xml:space="preserve"> </w:t>
            </w:r>
            <w:r w:rsidRPr="00C635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highlight w:val="yellow"/>
                <w:lang w:eastAsia="pl-PL"/>
              </w:rPr>
              <w:t>Manifesty poetyckie</w:t>
            </w: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  <w:t xml:space="preserve"> (fragm.), s.</w:t>
            </w:r>
            <w:r w:rsidR="00B57E8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  <w:t xml:space="preserve"> </w:t>
            </w: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  <w:t>202</w:t>
            </w:r>
            <w:r w:rsidR="00B57E8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  <w:t>,</w:t>
            </w: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  <w:t xml:space="preserve"> </w:t>
            </w:r>
            <w:r w:rsidRPr="00C635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highlight w:val="yellow"/>
                <w:lang w:eastAsia="pl-PL"/>
              </w:rPr>
              <w:t>Epitafium dla Rzymu</w:t>
            </w: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  <w:t>, s.</w:t>
            </w:r>
            <w:r w:rsidR="00B57E8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  <w:t xml:space="preserve"> </w:t>
            </w: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  <w:t xml:space="preserve">203, </w:t>
            </w:r>
            <w:r w:rsidRPr="00C635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highlight w:val="yellow"/>
                <w:lang w:eastAsia="pl-PL"/>
              </w:rPr>
              <w:t>Na różę</w:t>
            </w: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  <w:t>,</w:t>
            </w:r>
            <w:r w:rsidR="001C7F57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  <w:t xml:space="preserve"> </w:t>
            </w: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  <w:t>s.</w:t>
            </w:r>
            <w:r w:rsidR="00B57E8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  <w:t xml:space="preserve"> </w:t>
            </w: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  <w:t>204</w:t>
            </w:r>
          </w:p>
          <w:p w14:paraId="0C073028" w14:textId="77777777" w:rsidR="00C635DE" w:rsidRPr="00C635DE" w:rsidRDefault="00C635DE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0ACF15CC" w14:textId="77777777" w:rsidR="00C635DE" w:rsidRPr="003F5D50" w:rsidRDefault="00C635DE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u w:val="single"/>
                <w:lang w:eastAsia="pl-PL"/>
              </w:rPr>
            </w:pPr>
            <w:r w:rsidRPr="003F5D5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u w:val="single"/>
                <w:lang w:eastAsia="pl-PL"/>
              </w:rPr>
              <w:t>lektura obowiązkowa:</w:t>
            </w:r>
          </w:p>
          <w:p w14:paraId="4583ED7A" w14:textId="7BC8AD1A" w:rsidR="00C635DE" w:rsidRPr="00C635DE" w:rsidRDefault="00C635DE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5D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pl-PL"/>
              </w:rPr>
              <w:t xml:space="preserve">ZR </w:t>
            </w:r>
            <w:r w:rsidRPr="003F5D5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  <w:t xml:space="preserve">Jorge Luis Borges, </w:t>
            </w:r>
            <w:r w:rsidRPr="003F5D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highlight w:val="yellow"/>
                <w:lang w:eastAsia="pl-PL"/>
              </w:rPr>
              <w:t>Biblioteka Babel</w:t>
            </w:r>
            <w:r w:rsidRPr="003F5D50">
              <w:rPr>
                <w:rFonts w:ascii="Times New Roman" w:eastAsia="Times New Roman" w:hAnsi="Times New Roman" w:cs="Times New Roman"/>
                <w:iCs/>
                <w:sz w:val="20"/>
                <w:szCs w:val="20"/>
                <w:highlight w:val="yellow"/>
                <w:lang w:eastAsia="pl-PL"/>
              </w:rPr>
              <w:t xml:space="preserve">, </w:t>
            </w:r>
            <w:r w:rsidRPr="003F5D5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  <w:t>s.</w:t>
            </w:r>
            <w:r w:rsidR="003F5D5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  <w:t xml:space="preserve"> </w:t>
            </w:r>
            <w:r w:rsidRPr="003F5D5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  <w:t>206</w:t>
            </w: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  <w:t xml:space="preserve">; Nawiązanie: Umberto Eco, </w:t>
            </w:r>
            <w:r w:rsidRPr="00C635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highlight w:val="yellow"/>
                <w:lang w:eastAsia="pl-PL"/>
              </w:rPr>
              <w:t xml:space="preserve">Imię róży </w:t>
            </w: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  <w:t xml:space="preserve">(fragm.), </w:t>
            </w: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  <w:br/>
              <w:t>s.</w:t>
            </w:r>
            <w:r w:rsidR="003F5D5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  <w:t xml:space="preserve"> </w:t>
            </w: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  <w:t>212</w:t>
            </w:r>
          </w:p>
          <w:p w14:paraId="64D96496" w14:textId="77777777" w:rsidR="00C635DE" w:rsidRPr="00C635DE" w:rsidRDefault="00C635DE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hi-IN"/>
              </w:rPr>
            </w:pPr>
          </w:p>
          <w:p w14:paraId="02F4BF43" w14:textId="556C0F15" w:rsidR="00C635DE" w:rsidRPr="00C635DE" w:rsidRDefault="00C635DE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„i komentuję wciąż żywoty otoczenia” – poezja Mirona Białoszewskiego, s.</w:t>
            </w:r>
            <w:r w:rsidR="00E950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215; Miron Białoszewski, </w:t>
            </w:r>
            <w:r w:rsidRPr="00C635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Namuzowywanie</w:t>
            </w:r>
            <w:r w:rsidRPr="00E9501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</w:t>
            </w:r>
            <w:r w:rsidR="00E950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216, „Ach, gdyby, gdyby nawet piec </w:t>
            </w:r>
            <w:r w:rsidR="00E950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abrali…” Moja niewyczerpana oda </w:t>
            </w: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do radości, s.</w:t>
            </w:r>
            <w:r w:rsidR="00E950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217, </w:t>
            </w:r>
            <w:r w:rsidRPr="00C635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Oto garść mowy wiązanej</w:t>
            </w:r>
            <w:r w:rsidR="00E950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C635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przez BABĘ Z MOSTU z okresu Zawichostu. Sonet zawichostski, </w:t>
            </w: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</w:t>
            </w:r>
            <w:r w:rsidR="00E950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218, </w:t>
            </w:r>
            <w:r w:rsidR="00E950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O mojej pustelni </w:t>
            </w:r>
            <w:r w:rsidRPr="00C635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z nawoły</w:t>
            </w:r>
            <w:r w:rsidR="00E950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softHyphen/>
            </w:r>
            <w:r w:rsidRPr="00C635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waniem</w:t>
            </w:r>
            <w:r w:rsidRPr="00E9501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C635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</w:t>
            </w:r>
            <w:r w:rsidR="00E950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219</w:t>
            </w:r>
          </w:p>
          <w:p w14:paraId="58C90B28" w14:textId="77777777" w:rsidR="00C635DE" w:rsidRPr="00C635DE" w:rsidRDefault="00C635DE" w:rsidP="0035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3BDE24E" w14:textId="1D4106FA" w:rsidR="00C635DE" w:rsidRPr="00C635DE" w:rsidRDefault="00C635DE" w:rsidP="0035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„Jestem, kim jestem…”. O czło</w:t>
            </w:r>
            <w:r w:rsidR="00E950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wieku i świecie w</w:t>
            </w:r>
            <w:r w:rsidR="00E950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poezji Wisławy Szymborskiej</w:t>
            </w:r>
            <w:r w:rsidRPr="00C635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, </w:t>
            </w: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</w:t>
            </w:r>
            <w:r w:rsidR="00E950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221; Wisława Szymborska, </w:t>
            </w:r>
            <w:r w:rsidRPr="00C635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Psalm</w:t>
            </w:r>
            <w:r w:rsidRPr="00E9501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C635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</w:t>
            </w:r>
            <w:r w:rsidR="00E950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222, </w:t>
            </w: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C635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W zatrzęsieniu, </w:t>
            </w: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</w:t>
            </w:r>
            <w:r w:rsidR="00E950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224, </w:t>
            </w:r>
            <w:r w:rsidRPr="00C635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Mapa</w:t>
            </w:r>
            <w:r w:rsidRPr="00E9501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C635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</w:t>
            </w:r>
            <w:r w:rsidR="00E950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225</w:t>
            </w:r>
          </w:p>
          <w:p w14:paraId="06083CE9" w14:textId="77777777" w:rsidR="00C635DE" w:rsidRPr="00C635DE" w:rsidRDefault="00C635DE" w:rsidP="0035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20AD3A2" w14:textId="4F32F173" w:rsidR="00C635DE" w:rsidRPr="00C635DE" w:rsidRDefault="00C635DE" w:rsidP="0035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Eros i Tanatos </w:t>
            </w: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 poezji Haliny Poświatowskiej, s.</w:t>
            </w:r>
            <w:r w:rsidR="00CA16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227; Halina Poświatowska, </w:t>
            </w:r>
            <w:r w:rsidR="00CB40C2" w:rsidRPr="00C635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***</w:t>
            </w:r>
            <w:r w:rsidR="00CB40C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A16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[Halina Poświatow</w:t>
            </w:r>
            <w:r w:rsidR="00CA16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ska to jest podob</w:t>
            </w:r>
            <w:r w:rsidR="00CA16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no...]</w:t>
            </w:r>
            <w:r w:rsidR="00CB40C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C635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***</w:t>
            </w:r>
            <w:r w:rsidR="00CB40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CB40C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[jestem z upływającej wo</w:t>
            </w:r>
            <w:r w:rsidR="00CB40C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softHyphen/>
              <w:t>dy...]</w:t>
            </w:r>
            <w:r w:rsidRPr="00CA16F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</w:t>
            </w:r>
            <w:r w:rsidR="00CA16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228, </w:t>
            </w:r>
            <w:r w:rsidRPr="00C635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Wiersz o mi</w:t>
            </w:r>
            <w:r w:rsidR="00CA16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softHyphen/>
            </w:r>
            <w:r w:rsidRPr="00C635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łości</w:t>
            </w:r>
            <w:r w:rsidRPr="00CA16F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C635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</w:t>
            </w:r>
            <w:r w:rsidR="00CB40C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229, </w:t>
            </w:r>
            <w:r w:rsidR="00CB40C2" w:rsidRPr="00C635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***</w:t>
            </w:r>
            <w:r w:rsidR="00CB40C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A16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</w:t>
            </w:r>
            <w:r w:rsidR="00CB40C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chciałabym cię zobaczyć...],</w:t>
            </w:r>
            <w:r w:rsidRPr="00C635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</w:t>
            </w:r>
            <w:r w:rsidR="00CB40C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230 Nawiązanie: Andrew Wyeth, </w:t>
            </w:r>
            <w:r w:rsidRPr="00C635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Świat Christiny</w:t>
            </w:r>
            <w:r w:rsidR="00CB40C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s. 231</w:t>
            </w:r>
          </w:p>
          <w:p w14:paraId="1465B7BC" w14:textId="77777777" w:rsidR="00C635DE" w:rsidRPr="00C635DE" w:rsidRDefault="00C635DE" w:rsidP="0035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D465E85" w14:textId="08AC0347" w:rsidR="00C635DE" w:rsidRPr="00C635DE" w:rsidRDefault="00C635DE" w:rsidP="0035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35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pl-PL"/>
              </w:rPr>
              <w:t>ZR</w:t>
            </w: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  <w:t xml:space="preserve"> Przeciwko pięknu – turpizm </w:t>
            </w: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  <w:br/>
              <w:t>w poezji Grocho</w:t>
            </w:r>
            <w:r w:rsidR="00E01AA6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  <w:softHyphen/>
            </w: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  <w:t>wiaka i Bursy</w:t>
            </w:r>
            <w:r w:rsidRPr="00C635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highlight w:val="yellow"/>
                <w:lang w:eastAsia="pl-PL"/>
              </w:rPr>
              <w:t>.</w:t>
            </w:r>
            <w:r w:rsidRPr="00C635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highlight w:val="yellow"/>
                <w:lang w:eastAsia="pl-PL"/>
              </w:rPr>
              <w:br/>
            </w: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  <w:t xml:space="preserve">Stanisław Grochowiak, </w:t>
            </w:r>
            <w:r w:rsidRPr="00C635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highlight w:val="yellow"/>
                <w:lang w:eastAsia="pl-PL"/>
              </w:rPr>
              <w:t>Czyści</w:t>
            </w:r>
            <w:r w:rsidRPr="00E01AA6">
              <w:rPr>
                <w:rFonts w:ascii="Times New Roman" w:eastAsia="Times New Roman" w:hAnsi="Times New Roman" w:cs="Times New Roman"/>
                <w:iCs/>
                <w:sz w:val="20"/>
                <w:szCs w:val="20"/>
                <w:highlight w:val="yellow"/>
                <w:lang w:eastAsia="pl-PL"/>
              </w:rPr>
              <w:t>,</w:t>
            </w:r>
            <w:r w:rsidRPr="00C635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highlight w:val="yellow"/>
                <w:lang w:eastAsia="pl-PL"/>
              </w:rPr>
              <w:t xml:space="preserve"> </w:t>
            </w: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  <w:t>s.</w:t>
            </w:r>
            <w:r w:rsidR="00E01AA6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  <w:t xml:space="preserve"> </w:t>
            </w: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  <w:t xml:space="preserve">232, </w:t>
            </w:r>
            <w:r w:rsidRPr="00C635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highlight w:val="yellow"/>
                <w:lang w:eastAsia="pl-PL"/>
              </w:rPr>
              <w:t>Płonąca żyrafa</w:t>
            </w:r>
            <w:r w:rsidRPr="00E01AA6">
              <w:rPr>
                <w:rFonts w:ascii="Times New Roman" w:eastAsia="Times New Roman" w:hAnsi="Times New Roman" w:cs="Times New Roman"/>
                <w:iCs/>
                <w:sz w:val="20"/>
                <w:szCs w:val="20"/>
                <w:highlight w:val="yellow"/>
                <w:lang w:eastAsia="pl-PL"/>
              </w:rPr>
              <w:t>,</w:t>
            </w:r>
            <w:r w:rsidRPr="00C635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highlight w:val="yellow"/>
                <w:lang w:eastAsia="pl-PL"/>
              </w:rPr>
              <w:t xml:space="preserve"> </w:t>
            </w: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  <w:t>s.</w:t>
            </w:r>
            <w:r w:rsidR="00E01AA6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  <w:t xml:space="preserve"> </w:t>
            </w: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  <w:t xml:space="preserve">233, Andrzej Bursa, </w:t>
            </w:r>
            <w:r w:rsidRPr="00C635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highlight w:val="yellow"/>
                <w:lang w:eastAsia="pl-PL"/>
              </w:rPr>
              <w:t>Sylogizm prostacki</w:t>
            </w:r>
            <w:r w:rsidRPr="00E01AA6">
              <w:rPr>
                <w:rFonts w:ascii="Times New Roman" w:eastAsia="Times New Roman" w:hAnsi="Times New Roman" w:cs="Times New Roman"/>
                <w:iCs/>
                <w:sz w:val="20"/>
                <w:szCs w:val="20"/>
                <w:highlight w:val="yellow"/>
                <w:lang w:eastAsia="pl-PL"/>
              </w:rPr>
              <w:t>,</w:t>
            </w:r>
            <w:r w:rsidRPr="00C635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highlight w:val="yellow"/>
                <w:lang w:eastAsia="pl-PL"/>
              </w:rPr>
              <w:t xml:space="preserve"> </w:t>
            </w: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  <w:t>s.</w:t>
            </w:r>
            <w:r w:rsidR="00E01AA6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  <w:t xml:space="preserve"> </w:t>
            </w: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  <w:t xml:space="preserve">235, </w:t>
            </w:r>
            <w:r w:rsidRPr="00C635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highlight w:val="yellow"/>
                <w:lang w:eastAsia="pl-PL"/>
              </w:rPr>
              <w:t>Wisielec</w:t>
            </w:r>
            <w:r w:rsidRPr="00E01AA6">
              <w:rPr>
                <w:rFonts w:ascii="Times New Roman" w:eastAsia="Times New Roman" w:hAnsi="Times New Roman" w:cs="Times New Roman"/>
                <w:iCs/>
                <w:sz w:val="20"/>
                <w:szCs w:val="20"/>
                <w:highlight w:val="yellow"/>
                <w:lang w:eastAsia="pl-PL"/>
              </w:rPr>
              <w:t>,</w:t>
            </w:r>
            <w:r w:rsidRPr="00C635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highlight w:val="yellow"/>
                <w:lang w:eastAsia="pl-PL"/>
              </w:rPr>
              <w:t xml:space="preserve"> </w:t>
            </w: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  <w:t>s.</w:t>
            </w:r>
            <w:r w:rsidR="00E01AA6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  <w:t> </w:t>
            </w: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  <w:t>236</w:t>
            </w:r>
          </w:p>
          <w:p w14:paraId="6490AEDE" w14:textId="77777777" w:rsidR="00C635DE" w:rsidRPr="00C635DE" w:rsidRDefault="00C635DE" w:rsidP="0035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D915B9C" w14:textId="4C398CA1" w:rsidR="00C635DE" w:rsidRPr="00C635DE" w:rsidRDefault="007111CB" w:rsidP="0035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C635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pl-PL"/>
              </w:rPr>
              <w:t>ZR</w:t>
            </w:r>
            <w:r w:rsidRPr="007111CB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  <w:t xml:space="preserve"> </w:t>
            </w:r>
            <w:r w:rsidR="00C635DE" w:rsidRPr="00C635D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u w:val="single"/>
                <w:lang w:eastAsia="pl-PL"/>
              </w:rPr>
              <w:t>lektura obowiązkowa</w:t>
            </w:r>
          </w:p>
          <w:p w14:paraId="581952BE" w14:textId="56D4EAEE" w:rsidR="008C3A6D" w:rsidRDefault="00C635DE" w:rsidP="0035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  <w:t xml:space="preserve">Absurdy PRL-u. </w:t>
            </w:r>
            <w:r w:rsidR="008C3A6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  <w:t>O</w:t>
            </w: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  <w:t>powiada</w:t>
            </w:r>
            <w:r w:rsidR="008C3A6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  <w:softHyphen/>
              <w:t>nia Sławomira Mrożka</w:t>
            </w:r>
          </w:p>
          <w:p w14:paraId="2C5E4D4E" w14:textId="3B4CE731" w:rsidR="00C635DE" w:rsidRDefault="00C635DE" w:rsidP="0035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  <w:t xml:space="preserve">Sławomir Mrożek, </w:t>
            </w:r>
            <w:r w:rsidRPr="00C635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highlight w:val="yellow"/>
                <w:lang w:eastAsia="pl-PL"/>
              </w:rPr>
              <w:t>Słoń</w:t>
            </w:r>
            <w:r w:rsidRPr="008C3A6D">
              <w:rPr>
                <w:rFonts w:ascii="Times New Roman" w:eastAsia="Times New Roman" w:hAnsi="Times New Roman" w:cs="Times New Roman"/>
                <w:iCs/>
                <w:sz w:val="20"/>
                <w:szCs w:val="20"/>
                <w:highlight w:val="yellow"/>
                <w:lang w:eastAsia="pl-PL"/>
              </w:rPr>
              <w:t>,</w:t>
            </w:r>
            <w:r w:rsidR="001C7F57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  <w:t xml:space="preserve"> </w:t>
            </w: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  <w:t>s.</w:t>
            </w:r>
            <w:r w:rsidR="008C3A6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  <w:t xml:space="preserve"> </w:t>
            </w: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  <w:t xml:space="preserve">237, </w:t>
            </w:r>
            <w:r w:rsidRPr="00C635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highlight w:val="yellow"/>
                <w:lang w:eastAsia="pl-PL"/>
              </w:rPr>
              <w:t>Ostatni husarz</w:t>
            </w:r>
            <w:r w:rsidRPr="008C3A6D">
              <w:rPr>
                <w:rFonts w:ascii="Times New Roman" w:eastAsia="Times New Roman" w:hAnsi="Times New Roman" w:cs="Times New Roman"/>
                <w:iCs/>
                <w:sz w:val="20"/>
                <w:szCs w:val="20"/>
                <w:highlight w:val="yellow"/>
                <w:lang w:eastAsia="pl-PL"/>
              </w:rPr>
              <w:t>,</w:t>
            </w:r>
            <w:r w:rsidRPr="00C635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highlight w:val="yellow"/>
                <w:lang w:eastAsia="pl-PL"/>
              </w:rPr>
              <w:t xml:space="preserve"> </w:t>
            </w: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  <w:t>s.</w:t>
            </w:r>
            <w:r w:rsidR="008C3A6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  <w:t> </w:t>
            </w: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  <w:t>239</w:t>
            </w:r>
          </w:p>
          <w:p w14:paraId="104E2722" w14:textId="77777777" w:rsidR="001746B8" w:rsidRPr="00C635DE" w:rsidRDefault="001746B8" w:rsidP="0035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8C87FCE" w14:textId="6506C4AF" w:rsidR="00C635DE" w:rsidRPr="00C635DE" w:rsidRDefault="00FB4414" w:rsidP="0035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441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Nauka o języku</w:t>
            </w: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635DE" w:rsidRPr="00C635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Pytania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635DE" w:rsidRPr="00C635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odpowie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C635DE" w:rsidRPr="00C635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dzi. Które służą komunikacji, </w:t>
            </w:r>
            <w:r w:rsidR="00C635DE" w:rsidRPr="00C635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a które ją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C635DE" w:rsidRPr="00C635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akłó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C635DE" w:rsidRPr="00C635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 xml:space="preserve">ją?, </w:t>
            </w:r>
            <w:r w:rsidR="00C635DE" w:rsidRPr="00C635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</w:t>
            </w:r>
            <w:r w:rsidR="00413A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635DE" w:rsidRPr="00C635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243</w:t>
            </w:r>
          </w:p>
          <w:p w14:paraId="514E2720" w14:textId="77777777" w:rsidR="00C635DE" w:rsidRPr="00C635DE" w:rsidRDefault="00C635DE" w:rsidP="0035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E3FDA5B" w14:textId="77777777" w:rsidR="00C635DE" w:rsidRDefault="00C635DE" w:rsidP="0035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lektura obowiązkowa</w:t>
            </w:r>
          </w:p>
          <w:p w14:paraId="29E11242" w14:textId="3A863E60" w:rsidR="0000131D" w:rsidRDefault="0000131D" w:rsidP="003513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Sławomir Mrożek, </w:t>
            </w: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C635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Tango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, s. 245</w:t>
            </w:r>
          </w:p>
          <w:p w14:paraId="4B13BEE4" w14:textId="77777777" w:rsidR="0000131D" w:rsidRDefault="0000131D" w:rsidP="003513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  <w:p w14:paraId="409B7122" w14:textId="611E5D41" w:rsidR="0000131D" w:rsidRPr="0000131D" w:rsidRDefault="000F286C" w:rsidP="0035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lektura obowiązkowa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 </w:t>
            </w: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Sławomir Mrożek, </w:t>
            </w: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C635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Tango</w:t>
            </w:r>
          </w:p>
          <w:p w14:paraId="0AEEAEE1" w14:textId="56158F7E" w:rsidR="00C635DE" w:rsidRPr="00C635DE" w:rsidRDefault="00C635DE" w:rsidP="0035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gruzach tradycji, w sidłach nowoczesności</w:t>
            </w:r>
            <w:r w:rsidR="000F28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1C7F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</w:t>
            </w:r>
            <w:r w:rsidR="000F28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246</w:t>
            </w:r>
          </w:p>
          <w:p w14:paraId="7C9C6D8E" w14:textId="77777777" w:rsidR="00C635DE" w:rsidRPr="00C635DE" w:rsidRDefault="00C635DE" w:rsidP="0035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823D6D4" w14:textId="77777777" w:rsidR="00C635DE" w:rsidRPr="00C635DE" w:rsidRDefault="00C635DE" w:rsidP="0035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lektura obowiązkowa</w:t>
            </w:r>
          </w:p>
          <w:p w14:paraId="583FE5D8" w14:textId="0228CC57" w:rsidR="00266290" w:rsidRDefault="00266290" w:rsidP="0035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Sławomir Mrożek, </w:t>
            </w: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C635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Tango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0B0E2AE8" w14:textId="00AFEBC2" w:rsidR="00C635DE" w:rsidRPr="00C635DE" w:rsidRDefault="00C635DE" w:rsidP="0035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 drodze </w:t>
            </w:r>
            <w:r w:rsidR="002662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po</w:t>
            </w:r>
            <w:r w:rsidR="002662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rząd</w:t>
            </w:r>
            <w:r w:rsidR="002662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 xml:space="preserve">ku, </w:t>
            </w: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</w:t>
            </w:r>
            <w:r w:rsidR="002662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255</w:t>
            </w:r>
          </w:p>
          <w:p w14:paraId="3990B3FD" w14:textId="77777777" w:rsidR="00C635DE" w:rsidRPr="00C635DE" w:rsidRDefault="00C635DE" w:rsidP="0035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F55C31A" w14:textId="77777777" w:rsidR="00C635DE" w:rsidRPr="00C635DE" w:rsidRDefault="00C635DE" w:rsidP="0035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lektura obowiązkowa</w:t>
            </w:r>
          </w:p>
          <w:p w14:paraId="418E1370" w14:textId="77777777" w:rsidR="00FC0BEF" w:rsidRDefault="00FC0BEF" w:rsidP="0035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Sławomir Mrożek, </w:t>
            </w: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C635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Tango</w:t>
            </w:r>
          </w:p>
          <w:p w14:paraId="182AC69E" w14:textId="0363D36A" w:rsidR="00C635DE" w:rsidRPr="00C635DE" w:rsidRDefault="00C635DE" w:rsidP="0035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Rządy chama zamiast rządu dusz</w:t>
            </w:r>
            <w:r w:rsidR="00FC0B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1C7F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3C124CC7" w14:textId="7912DCA5" w:rsidR="00C635DE" w:rsidRPr="00C635DE" w:rsidRDefault="00C635DE" w:rsidP="0035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</w:t>
            </w:r>
            <w:r w:rsidR="00FC0B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269</w:t>
            </w:r>
          </w:p>
          <w:p w14:paraId="2DDC45D0" w14:textId="77777777" w:rsidR="00C635DE" w:rsidRPr="00C635DE" w:rsidRDefault="00C635DE" w:rsidP="0035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66F004B" w14:textId="77777777" w:rsidR="00C635DE" w:rsidRPr="00C635DE" w:rsidRDefault="00C635DE" w:rsidP="0035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lektura obowiązkowa</w:t>
            </w:r>
          </w:p>
          <w:p w14:paraId="07758FEB" w14:textId="77777777" w:rsidR="00FC0BEF" w:rsidRDefault="00C635DE" w:rsidP="003513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Sławomir Mrożek, </w:t>
            </w: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C635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Tango</w:t>
            </w:r>
          </w:p>
          <w:p w14:paraId="1B6B453E" w14:textId="576274B9" w:rsidR="00C635DE" w:rsidRDefault="00FC0BEF" w:rsidP="0035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Zadania </w:t>
            </w:r>
            <w:r w:rsidR="00C635DE" w:rsidRPr="00C635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całej lektury, s.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C635DE" w:rsidRPr="00C635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274</w:t>
            </w:r>
          </w:p>
          <w:p w14:paraId="7BA413FB" w14:textId="77777777" w:rsidR="00FC0534" w:rsidRPr="00C635DE" w:rsidRDefault="00FC0534" w:rsidP="0035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DD097AA" w14:textId="7724D0BE" w:rsidR="00C635DE" w:rsidRPr="00C635DE" w:rsidRDefault="00FC0534" w:rsidP="0035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053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Nauka o języku</w:t>
            </w: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635DE" w:rsidRPr="00C635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Etyka i etykieta językowa, s.</w:t>
            </w:r>
            <w:r w:rsidR="00FC0B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635DE" w:rsidRPr="00C635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275</w:t>
            </w:r>
          </w:p>
          <w:p w14:paraId="0D244CFC" w14:textId="77777777" w:rsidR="00C635DE" w:rsidRPr="00C635DE" w:rsidRDefault="00C635DE" w:rsidP="0035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</w:p>
          <w:p w14:paraId="10BF2015" w14:textId="77777777" w:rsidR="00FC0BEF" w:rsidRDefault="00C635DE" w:rsidP="0035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</w:t>
            </w:r>
            <w:r w:rsidRPr="004879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Piosenka jest dobra na wszyst</w:t>
            </w:r>
            <w:r w:rsidR="00FC0BEF" w:rsidRPr="004879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Pr="004879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ko…”</w:t>
            </w:r>
            <w:r w:rsidR="00FC0BEF" w:rsidRPr="004879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4879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Polska piosenka literacka, s.</w:t>
            </w:r>
            <w:r w:rsidR="00FC0BEF" w:rsidRPr="004879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879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279</w:t>
            </w:r>
          </w:p>
          <w:p w14:paraId="44AA05D6" w14:textId="09DDBA0F" w:rsidR="00C635DE" w:rsidRPr="00C635DE" w:rsidRDefault="00C635DE" w:rsidP="0035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Jeremi Przybora, </w:t>
            </w:r>
            <w:r w:rsidRPr="00C635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Przeprowadzka</w:t>
            </w:r>
            <w:r w:rsidRPr="00FC0BE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C635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</w:t>
            </w:r>
            <w:r w:rsidR="00FC0B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280, Wojciech Młynarski, </w:t>
            </w:r>
            <w:r w:rsidRPr="00C635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Ale wójta się nie bójta</w:t>
            </w:r>
            <w:r w:rsidRPr="0048792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C635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</w:t>
            </w:r>
            <w:r w:rsidR="004879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281, Agnieszka Osiecka, </w:t>
            </w:r>
            <w:r w:rsidRPr="00C635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Mówiłam żartem</w:t>
            </w:r>
            <w:r w:rsidRPr="0048792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C635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</w:t>
            </w:r>
            <w:r w:rsidR="004879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282</w:t>
            </w:r>
          </w:p>
          <w:p w14:paraId="49AEB59D" w14:textId="77777777" w:rsidR="00C635DE" w:rsidRPr="00C635DE" w:rsidRDefault="00C635DE" w:rsidP="0035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DD72708" w14:textId="33D57EFF" w:rsidR="00C635DE" w:rsidRDefault="00C635DE" w:rsidP="0035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Świat nieprzed</w:t>
            </w:r>
            <w:r w:rsidR="00FC05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stawiony; </w:t>
            </w:r>
            <w:r w:rsidR="004879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Protesty w latach 60. i 70., </w:t>
            </w:r>
            <w:r w:rsidR="00FC05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info</w:t>
            </w:r>
            <w:r w:rsidR="004879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FC05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grafika, s.</w:t>
            </w:r>
            <w:r w:rsidR="004879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C05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284</w:t>
            </w:r>
          </w:p>
          <w:p w14:paraId="7CD880FB" w14:textId="77777777" w:rsidR="00FC0534" w:rsidRPr="00C635DE" w:rsidRDefault="00FC0534" w:rsidP="0035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5979BBC" w14:textId="77777777" w:rsidR="003A3500" w:rsidRDefault="00C635DE" w:rsidP="0035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Poezja Nowej Fali, s.</w:t>
            </w:r>
            <w:r w:rsidR="00740D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286</w:t>
            </w:r>
            <w:r w:rsidR="003A35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5B87C30D" w14:textId="77777777" w:rsidR="005A78E0" w:rsidRDefault="00C635DE" w:rsidP="0035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Stanisław Barańczak, </w:t>
            </w:r>
            <w:r w:rsidRPr="00C635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Parę przypuszczeń </w:t>
            </w:r>
            <w:r w:rsidRPr="00C635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br/>
              <w:t>na temat poezji współczesnej</w:t>
            </w:r>
            <w:r w:rsidRPr="003A350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</w:t>
            </w:r>
            <w:r w:rsidR="00740D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286, Ryszard </w:t>
            </w:r>
            <w:r w:rsidRPr="003A35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Krynicki, </w:t>
            </w:r>
            <w:r w:rsidRPr="003A35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3A350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I naprawdę nie wiedzieliśmy</w:t>
            </w:r>
            <w:r w:rsidRPr="003A350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3A350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3A35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</w:t>
            </w:r>
            <w:r w:rsidR="003A35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3A35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288, Adam Zagajewski,</w:t>
            </w: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C635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Prawda</w:t>
            </w:r>
            <w:r w:rsidRPr="003A350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C635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</w:t>
            </w:r>
            <w:r w:rsidR="00740D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290, </w:t>
            </w:r>
            <w:r w:rsidRPr="00C635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Mała piosenka </w:t>
            </w:r>
            <w:r w:rsidRPr="00C635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br/>
              <w:t>o cenzurze</w:t>
            </w:r>
            <w:r w:rsidRPr="003A350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C635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</w:t>
            </w:r>
            <w:r w:rsidR="003A35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291, Stanisław Barań</w:t>
            </w:r>
            <w:r w:rsidR="003A35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czak, </w:t>
            </w:r>
            <w:r w:rsidRPr="00C635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Określona epoka</w:t>
            </w:r>
            <w:r w:rsidRPr="003A350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C635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</w:t>
            </w:r>
            <w:r w:rsidR="003A35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291, </w:t>
            </w:r>
            <w:r w:rsidRPr="00C635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8.2.80: I NIKT MNIE NIE UPRZEDZIŁ</w:t>
            </w:r>
            <w:r w:rsidRPr="003A350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C635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</w:t>
            </w:r>
            <w:r w:rsidR="003A35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292, Julian Kornhauser, </w:t>
            </w:r>
            <w:r w:rsidRPr="00C635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Jak zobaczysz tłum, wracaj szybko do domu</w:t>
            </w:r>
            <w:r w:rsidRPr="003A350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C635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</w:t>
            </w:r>
            <w:r w:rsidR="003A35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293, </w:t>
            </w:r>
            <w:r w:rsidRPr="00C635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Zabójstwo</w:t>
            </w:r>
            <w:r w:rsidRPr="003A350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C635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</w:t>
            </w:r>
            <w:r w:rsidR="003A35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294; Nawiązanie: Cezary Łazarewicz, </w:t>
            </w:r>
            <w:r w:rsidRPr="00C635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Żeby nie było śladów. Sprawa Grzegorza Przemyka </w:t>
            </w:r>
            <w:r w:rsidR="00FC05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(fragm.), s.</w:t>
            </w:r>
            <w:r w:rsidR="003A35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C05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295</w:t>
            </w:r>
          </w:p>
          <w:p w14:paraId="3A6779CF" w14:textId="77777777" w:rsidR="005A78E0" w:rsidRDefault="005A78E0" w:rsidP="0035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5FBCB6E" w14:textId="0252B7F2" w:rsidR="00C635DE" w:rsidRDefault="00C635DE" w:rsidP="0035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35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pl-PL"/>
              </w:rPr>
              <w:t>ZR</w:t>
            </w: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  <w:t xml:space="preserve"> </w:t>
            </w:r>
            <w:r w:rsidR="00FC053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u w:val="single"/>
                <w:lang w:eastAsia="pl-PL"/>
              </w:rPr>
              <w:t>N</w:t>
            </w:r>
            <w:r w:rsidR="00FC0534" w:rsidRPr="00FC053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u w:val="single"/>
                <w:lang w:eastAsia="pl-PL"/>
              </w:rPr>
              <w:t>auka o języku</w:t>
            </w:r>
            <w:r w:rsidR="00FC0534" w:rsidRPr="00C635D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  <w:t xml:space="preserve"> </w:t>
            </w: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  <w:t>Językowy obraz świata; s.</w:t>
            </w:r>
            <w:r w:rsidR="00FC053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  <w:t xml:space="preserve"> </w:t>
            </w: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  <w:t>297</w:t>
            </w:r>
          </w:p>
          <w:p w14:paraId="64C166F8" w14:textId="77777777" w:rsidR="005A4490" w:rsidRPr="00C635DE" w:rsidRDefault="005A4490" w:rsidP="0035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7B81912" w14:textId="701C212D" w:rsidR="00C635DE" w:rsidRDefault="00C635DE" w:rsidP="0035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Rejs po PRL-u,</w:t>
            </w:r>
            <w:r w:rsidR="001C7F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</w:t>
            </w:r>
            <w:r w:rsidR="005869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298</w:t>
            </w:r>
          </w:p>
          <w:p w14:paraId="12971814" w14:textId="77777777" w:rsidR="005A4490" w:rsidRPr="00C635DE" w:rsidRDefault="005A4490" w:rsidP="0035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058CE9A" w14:textId="39D4B9CA" w:rsidR="00C635DE" w:rsidRDefault="003F3002" w:rsidP="0035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A6F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pl-PL"/>
              </w:rPr>
              <w:t>ZR</w:t>
            </w:r>
            <w:r w:rsidRPr="003F3002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  <w:t xml:space="preserve"> </w:t>
            </w:r>
            <w:r w:rsidR="00CA6FA9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u w:val="single"/>
                <w:lang w:eastAsia="pl-PL"/>
              </w:rPr>
              <w:t>lektura obowiązkowa</w:t>
            </w:r>
            <w:r w:rsidR="00C635DE" w:rsidRPr="00CA6FA9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  <w:t xml:space="preserve"> </w:t>
            </w:r>
            <w:r w:rsidR="00C635DE" w:rsidRPr="00CA6FA9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  <w:br/>
              <w:t xml:space="preserve">Tadeusz Konwicki, </w:t>
            </w:r>
            <w:r w:rsidR="00C635DE" w:rsidRPr="00CA6F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highlight w:val="yellow"/>
                <w:lang w:eastAsia="pl-PL"/>
              </w:rPr>
              <w:t>Mała apokalipsa</w:t>
            </w:r>
            <w:r w:rsidR="001C7F57" w:rsidRPr="00CA6F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  <w:lang w:eastAsia="pl-PL"/>
              </w:rPr>
              <w:t xml:space="preserve"> </w:t>
            </w:r>
            <w:r w:rsidR="00C635DE" w:rsidRPr="00CA6FA9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  <w:t>s.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  <w:t> </w:t>
            </w:r>
            <w:r w:rsidR="00C635DE" w:rsidRPr="00CA6FA9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  <w:t>302</w:t>
            </w:r>
          </w:p>
          <w:p w14:paraId="7B63055D" w14:textId="77777777" w:rsidR="005A4490" w:rsidRPr="00C635DE" w:rsidRDefault="005A4490" w:rsidP="0035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0FDD340" w14:textId="77777777" w:rsidR="003F3002" w:rsidRDefault="003F3002" w:rsidP="0035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  <w:r w:rsidRPr="00C635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pl-PL"/>
              </w:rPr>
              <w:t>ZR</w:t>
            </w:r>
            <w:r w:rsidRPr="003F3002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  <w:t xml:space="preserve"> </w:t>
            </w:r>
            <w:r w:rsidR="00CA6FA9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u w:val="single"/>
                <w:lang w:eastAsia="pl-PL"/>
              </w:rPr>
              <w:t>lektura obowiązkowa</w:t>
            </w:r>
            <w:r w:rsidR="00C635DE" w:rsidRPr="00C635D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  <w:t xml:space="preserve"> </w:t>
            </w:r>
            <w:r w:rsidR="00C635DE" w:rsidRPr="00C635D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  <w:br/>
              <w:t xml:space="preserve">Prywatna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  <w:t>a</w:t>
            </w:r>
            <w:r w:rsidR="00C635DE" w:rsidRPr="00C635D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  <w:t>pokalip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  <w:softHyphen/>
            </w:r>
            <w:r w:rsidR="00C635DE" w:rsidRPr="00C635D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  <w:t>sa polskie</w:t>
            </w:r>
            <w:r w:rsidR="00CA6FA9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  <w:softHyphen/>
            </w:r>
            <w:r w:rsidR="00C635DE" w:rsidRPr="00C635D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  <w:t>go inteligenta</w:t>
            </w:r>
          </w:p>
          <w:p w14:paraId="5FEBB918" w14:textId="549E261A" w:rsidR="00C635DE" w:rsidRDefault="00C635DE" w:rsidP="0035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  <w:t xml:space="preserve"> Tadeusz Konwicki, </w:t>
            </w:r>
            <w:r w:rsidRPr="00C635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highlight w:val="yellow"/>
                <w:lang w:eastAsia="pl-PL"/>
              </w:rPr>
              <w:t xml:space="preserve">Mała apokalipsa </w:t>
            </w: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  <w:t>(fragm.),</w:t>
            </w:r>
            <w:r w:rsidR="001C7F57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  <w:t xml:space="preserve"> </w:t>
            </w: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  <w:t>s.</w:t>
            </w:r>
            <w:r w:rsidR="00CA6FA9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  <w:t xml:space="preserve"> </w:t>
            </w: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  <w:t>303</w:t>
            </w:r>
          </w:p>
          <w:p w14:paraId="25ABCE62" w14:textId="77777777" w:rsidR="005A78E0" w:rsidRPr="00C635DE" w:rsidRDefault="005A78E0" w:rsidP="0035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A8E6671" w14:textId="2FCF9534" w:rsidR="00CA6FA9" w:rsidRDefault="003F3002" w:rsidP="0035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  <w:r w:rsidRPr="00C635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pl-PL"/>
              </w:rPr>
              <w:t>ZR</w:t>
            </w:r>
            <w:r w:rsidRPr="003F3002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  <w:t xml:space="preserve"> </w:t>
            </w:r>
            <w:r w:rsidR="00C635DE" w:rsidRPr="00C635D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u w:val="single"/>
                <w:lang w:eastAsia="pl-PL"/>
              </w:rPr>
              <w:t>lektura obowiązkowa</w:t>
            </w:r>
            <w:r w:rsidR="00C635DE" w:rsidRPr="00C635D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  <w:t xml:space="preserve"> </w:t>
            </w:r>
            <w:r w:rsidR="00C635DE" w:rsidRPr="00C635D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  <w:br/>
              <w:t>„Innego końca świata nie b</w:t>
            </w:r>
            <w:r w:rsidR="00CA6FA9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  <w:t>ędzie” – mała apokalipsa narodu</w:t>
            </w:r>
            <w:r w:rsidR="00C635DE" w:rsidRPr="00C635D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  <w:t xml:space="preserve"> </w:t>
            </w:r>
          </w:p>
          <w:p w14:paraId="3FD36912" w14:textId="45EA5E93" w:rsidR="00C635DE" w:rsidRDefault="00C635DE" w:rsidP="0035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  <w:t xml:space="preserve">Tadeusz Konwicki, </w:t>
            </w:r>
            <w:r w:rsidRPr="00C635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highlight w:val="yellow"/>
                <w:lang w:eastAsia="pl-PL"/>
              </w:rPr>
              <w:t xml:space="preserve">Mała apokalipsa </w:t>
            </w: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  <w:t>(fragm.), s.</w:t>
            </w:r>
            <w:r w:rsidR="00CA6FA9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  <w:t xml:space="preserve"> </w:t>
            </w: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  <w:t>311</w:t>
            </w:r>
          </w:p>
          <w:p w14:paraId="19A10A9C" w14:textId="77777777" w:rsidR="005A78E0" w:rsidRPr="00CA6FA9" w:rsidRDefault="005A78E0" w:rsidP="0035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  <w:p w14:paraId="6AD18825" w14:textId="77777777" w:rsidR="005A78E0" w:rsidRDefault="003F3002" w:rsidP="0035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35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pl-PL"/>
              </w:rPr>
              <w:t>ZR</w:t>
            </w:r>
            <w:r w:rsidRPr="003F3002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  <w:t xml:space="preserve"> </w:t>
            </w:r>
            <w:r w:rsidR="00C635DE" w:rsidRPr="00C635D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u w:val="single"/>
                <w:lang w:eastAsia="pl-PL"/>
              </w:rPr>
              <w:t>lektura obowiązkowa</w:t>
            </w:r>
            <w:r w:rsidR="00C635DE" w:rsidRPr="00C635D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  <w:t xml:space="preserve"> </w:t>
            </w:r>
            <w:r w:rsidR="00C635DE" w:rsidRPr="00C635D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  <w:br/>
              <w:t xml:space="preserve">Tadeusz Konwicki, </w:t>
            </w:r>
            <w:r w:rsidR="00C635DE" w:rsidRPr="00C635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highlight w:val="yellow"/>
                <w:lang w:eastAsia="pl-PL"/>
              </w:rPr>
              <w:t>Mała apokalipsa</w:t>
            </w:r>
            <w:r w:rsidR="00C635DE" w:rsidRPr="00CA6FA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C635DE" w:rsidRPr="00C635D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  <w:t>Zadania do całej lektury, s.</w:t>
            </w:r>
            <w:r w:rsidR="00CA6FA9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  <w:t xml:space="preserve"> </w:t>
            </w:r>
            <w:r w:rsidR="00C635DE" w:rsidRPr="00C635D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  <w:t>313</w:t>
            </w:r>
          </w:p>
          <w:p w14:paraId="35DDBBD1" w14:textId="77777777" w:rsidR="005A78E0" w:rsidRDefault="005A78E0" w:rsidP="0035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CBEA217" w14:textId="0360DBD2" w:rsidR="00631BBB" w:rsidRDefault="00C635DE" w:rsidP="0035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lektura obowiązkowa</w:t>
            </w:r>
          </w:p>
          <w:p w14:paraId="18A1DBAD" w14:textId="45572697" w:rsidR="00C635DE" w:rsidRDefault="00C635DE" w:rsidP="0035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Antoni Libera, </w:t>
            </w:r>
            <w:r w:rsidRPr="00C635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Madame</w:t>
            </w:r>
            <w:r w:rsidRPr="00631BB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631BB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</w:t>
            </w:r>
            <w:r w:rsidR="00631B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314</w:t>
            </w:r>
          </w:p>
          <w:p w14:paraId="00E4DA4D" w14:textId="77777777" w:rsidR="005A78E0" w:rsidRPr="00C635DE" w:rsidRDefault="005A78E0" w:rsidP="0035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203AE06" w14:textId="61E8DDEF" w:rsidR="00C635DE" w:rsidRDefault="00C635DE" w:rsidP="0035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lektura obowiązkowa</w:t>
            </w: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Madame i jej tajemnice</w:t>
            </w:r>
            <w:r w:rsidRPr="00C635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.</w:t>
            </w:r>
            <w:r w:rsidRPr="00C635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br/>
            </w: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Antoni Libera, </w:t>
            </w:r>
            <w:r w:rsidRPr="00C635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Madame</w:t>
            </w:r>
            <w:r w:rsidRPr="00631BB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631BB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</w:t>
            </w:r>
            <w:r w:rsidR="00631B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315</w:t>
            </w:r>
          </w:p>
          <w:p w14:paraId="5A721DAF" w14:textId="77777777" w:rsidR="005A78E0" w:rsidRPr="00C635DE" w:rsidRDefault="005A78E0" w:rsidP="0035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238133E" w14:textId="77777777" w:rsidR="00C635DE" w:rsidRPr="00C635DE" w:rsidRDefault="00C635DE" w:rsidP="0035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lektura obowiązkowa</w:t>
            </w:r>
          </w:p>
          <w:p w14:paraId="66E99C7C" w14:textId="34F1DE0B" w:rsidR="005A78E0" w:rsidRDefault="00C635DE" w:rsidP="0035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Obywatel PRL-u jedzie na Zachód…</w:t>
            </w: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Antoni Libera, </w:t>
            </w:r>
            <w:r w:rsidRPr="00C635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Madame</w:t>
            </w:r>
            <w:r w:rsidRPr="00631BB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631BB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</w:t>
            </w:r>
            <w:r w:rsidR="00631B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323</w:t>
            </w:r>
          </w:p>
          <w:p w14:paraId="1E106952" w14:textId="77777777" w:rsidR="005A78E0" w:rsidRPr="00C635DE" w:rsidRDefault="005A78E0" w:rsidP="0035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0208AAA" w14:textId="0C835B12" w:rsidR="00C635DE" w:rsidRDefault="00C635DE" w:rsidP="0035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lektura obowiązkowa</w:t>
            </w: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Antoni Libera, </w:t>
            </w:r>
            <w:r w:rsidR="00631BB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Madame</w:t>
            </w:r>
            <w:r w:rsidRPr="00C635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C635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br/>
            </w: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Zadania do całej lektury, s.</w:t>
            </w:r>
            <w:r w:rsidR="00631B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23E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330</w:t>
            </w:r>
          </w:p>
          <w:p w14:paraId="4CE5EABE" w14:textId="77777777" w:rsidR="005A78E0" w:rsidRPr="00C635DE" w:rsidRDefault="005A78E0" w:rsidP="0035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2A72884" w14:textId="46190E6E" w:rsidR="00C635DE" w:rsidRDefault="00523E32" w:rsidP="0035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</w:t>
            </w:r>
            <w:r w:rsidR="00C635DE" w:rsidRPr="00C635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Solidarność” i stan wojenny;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C635DE" w:rsidRPr="00C635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nfografika, s.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332</w:t>
            </w:r>
          </w:p>
          <w:p w14:paraId="0DB6E689" w14:textId="77777777" w:rsidR="005A78E0" w:rsidRPr="00C635DE" w:rsidRDefault="005A78E0" w:rsidP="0035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1CA1DE2" w14:textId="635FE8A3" w:rsidR="00C635DE" w:rsidRDefault="00C635DE" w:rsidP="0035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lektura obowiązkowa</w:t>
            </w: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br/>
            </w: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Marek Nowakowski, </w:t>
            </w:r>
            <w:r w:rsidRPr="00C635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Raport o stanie wojennym</w:t>
            </w:r>
            <w:r w:rsidRPr="00523E3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C635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</w:t>
            </w:r>
            <w:r w:rsidR="00523E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334</w:t>
            </w:r>
            <w:r w:rsidRPr="00C635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C635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br/>
            </w: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Marek Nowakow</w:t>
            </w:r>
            <w:r w:rsidR="00523E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ski, </w:t>
            </w:r>
            <w:r w:rsidRPr="00C635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Opowieści taksówkarza</w:t>
            </w:r>
            <w:r w:rsidRPr="00523E3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C635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</w:t>
            </w:r>
            <w:r w:rsidR="00523E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334, </w:t>
            </w:r>
            <w:r w:rsidRPr="00C635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Wiosenny spacer</w:t>
            </w:r>
            <w:r w:rsidRPr="00523E3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C635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</w:t>
            </w:r>
            <w:r w:rsidR="00523E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337</w:t>
            </w: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Nawiązanie: Zbylut Grzywacz, </w:t>
            </w:r>
            <w:r w:rsidRPr="00C635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Siatka</w:t>
            </w:r>
            <w:r w:rsidR="00523E3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C635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C635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br/>
            </w:r>
            <w:r w:rsidRPr="00523E3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z cyklu</w:t>
            </w:r>
            <w:r w:rsidRPr="00C635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Wiosna</w:t>
            </w:r>
            <w:r w:rsidR="00523E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C635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’82</w:t>
            </w:r>
            <w:r w:rsidRPr="00523E3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C635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</w:t>
            </w:r>
            <w:r w:rsidR="00523E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341</w:t>
            </w:r>
          </w:p>
          <w:p w14:paraId="3CB6D263" w14:textId="77777777" w:rsidR="005A78E0" w:rsidRPr="00C635DE" w:rsidRDefault="005A78E0" w:rsidP="0035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9B1EB54" w14:textId="54019703" w:rsidR="00C635DE" w:rsidRDefault="00C635DE" w:rsidP="0035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lektura obowiązkowa</w:t>
            </w: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br/>
            </w: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Olga Tokarczuk, </w:t>
            </w:r>
            <w:r w:rsidRPr="00C635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Profesor Andrews w Warszawie </w:t>
            </w: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(fragm.), s.</w:t>
            </w:r>
            <w:r w:rsidR="003A06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342; Nawiązanie: Domi</w:t>
            </w:r>
            <w:r w:rsidR="003A06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nik Szcześniak, Grzegorz Pawlak, </w:t>
            </w:r>
            <w:r w:rsidRPr="00C635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Profesor Andrews </w:t>
            </w:r>
            <w:r w:rsidRPr="00C635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br/>
              <w:t>w Warszawie</w:t>
            </w: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(fragm.), s.</w:t>
            </w:r>
            <w:r w:rsidR="003A06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350</w:t>
            </w:r>
          </w:p>
          <w:p w14:paraId="16EC6AEB" w14:textId="77777777" w:rsidR="005A78E0" w:rsidRPr="00C635DE" w:rsidRDefault="005A78E0" w:rsidP="0035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99DCF0D" w14:textId="44A9B500" w:rsidR="00C635DE" w:rsidRDefault="00C635DE" w:rsidP="0035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Poezja stanu wojennego, s.</w:t>
            </w:r>
            <w:r w:rsidR="00B96B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353; Zbigniew Herbert, </w:t>
            </w:r>
            <w:r w:rsidRPr="00C635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Raport z oblężone</w:t>
            </w:r>
            <w:r w:rsidR="00B96B3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softHyphen/>
            </w:r>
            <w:r w:rsidRPr="00C635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go Miasta, </w:t>
            </w: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</w:t>
            </w:r>
            <w:r w:rsidR="00B96B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354,</w:t>
            </w: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Jan Polkowski, </w:t>
            </w:r>
            <w:r w:rsidRPr="00C635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Hymn, </w:t>
            </w: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</w:t>
            </w:r>
            <w:r w:rsidR="00B96B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356, </w:t>
            </w: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C635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Przesłanie pana X</w:t>
            </w:r>
            <w:r w:rsidRPr="00B96B3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C635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</w:t>
            </w:r>
            <w:r w:rsidR="00B96B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357, Jacek Kaczmarski, </w:t>
            </w:r>
            <w:r w:rsidRPr="00C635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Górnicy</w:t>
            </w:r>
            <w:r w:rsidRPr="00B96B3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C635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</w:t>
            </w:r>
            <w:r w:rsidR="00B96B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358, Adam Zagajewski, </w:t>
            </w:r>
            <w:r w:rsidRPr="00C635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Klęska</w:t>
            </w:r>
            <w:r w:rsidRPr="00B96B3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C635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</w:t>
            </w:r>
            <w:r w:rsidR="00B96B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360</w:t>
            </w:r>
          </w:p>
          <w:p w14:paraId="3A967E5F" w14:textId="77777777" w:rsidR="005A78E0" w:rsidRPr="00C635DE" w:rsidRDefault="005A78E0" w:rsidP="0035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F16DF4F" w14:textId="73840F49" w:rsidR="00C635DE" w:rsidRDefault="005167E6" w:rsidP="0035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35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pl-PL"/>
              </w:rPr>
              <w:t>ZR</w:t>
            </w:r>
            <w:r w:rsidRPr="005167E6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  <w:t xml:space="preserve"> </w:t>
            </w:r>
            <w:r w:rsidR="00C635DE" w:rsidRPr="00C635D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u w:val="single"/>
                <w:lang w:eastAsia="pl-PL"/>
              </w:rPr>
              <w:t>lektura obowiązkowa</w:t>
            </w:r>
            <w:r w:rsidR="00C635DE" w:rsidRPr="00C635D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  <w:br/>
              <w:t xml:space="preserve">Janusz Głowacki, </w:t>
            </w:r>
            <w:r w:rsidR="00C635DE" w:rsidRPr="00C635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highlight w:val="yellow"/>
                <w:lang w:eastAsia="pl-PL"/>
              </w:rPr>
              <w:t>Antygona w Nowym Jorku</w:t>
            </w:r>
            <w:r w:rsidR="00C635DE" w:rsidRPr="005167E6">
              <w:rPr>
                <w:rFonts w:ascii="Times New Roman" w:eastAsia="Times New Roman" w:hAnsi="Times New Roman" w:cs="Times New Roman"/>
                <w:iCs/>
                <w:sz w:val="20"/>
                <w:szCs w:val="20"/>
                <w:highlight w:val="yellow"/>
                <w:lang w:eastAsia="pl-PL"/>
              </w:rPr>
              <w:t>,</w:t>
            </w:r>
            <w:r w:rsidR="00C635DE" w:rsidRPr="00C635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highlight w:val="yellow"/>
                <w:lang w:eastAsia="pl-PL"/>
              </w:rPr>
              <w:t xml:space="preserve"> </w:t>
            </w:r>
            <w:r w:rsidR="00C635DE" w:rsidRPr="00C635D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  <w:t>s.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  <w:t xml:space="preserve"> </w:t>
            </w:r>
            <w:r w:rsidR="00C635DE" w:rsidRPr="00C635D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  <w:t>361</w:t>
            </w:r>
          </w:p>
          <w:p w14:paraId="5A2575E5" w14:textId="77777777" w:rsidR="005A78E0" w:rsidRPr="00C635DE" w:rsidRDefault="005A78E0" w:rsidP="0035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34A3B46" w14:textId="77777777" w:rsidR="00603643" w:rsidRDefault="005167E6" w:rsidP="0035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  <w:r w:rsidRPr="00C635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pl-PL"/>
              </w:rPr>
              <w:t>ZR</w:t>
            </w:r>
            <w:r w:rsidRPr="005167E6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  <w:t xml:space="preserve"> </w:t>
            </w:r>
            <w:r w:rsidR="00C635DE" w:rsidRPr="00C635D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u w:val="single"/>
                <w:lang w:eastAsia="pl-PL"/>
              </w:rPr>
              <w:t>lektura obowiązkowa</w:t>
            </w:r>
            <w:r w:rsidR="00C635DE" w:rsidRPr="00C635D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  <w:br/>
              <w:t xml:space="preserve">Bezdomność – choroba naszych czasów? </w:t>
            </w:r>
          </w:p>
          <w:p w14:paraId="48955508" w14:textId="708F9F88" w:rsidR="00C635DE" w:rsidRDefault="00C635DE" w:rsidP="0035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  <w:t xml:space="preserve">Janusz Głowacki, </w:t>
            </w:r>
            <w:r w:rsidRPr="00C635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highlight w:val="yellow"/>
                <w:lang w:eastAsia="pl-PL"/>
              </w:rPr>
              <w:t>Antygona w Nowym Jorku</w:t>
            </w:r>
            <w:r w:rsidRPr="009B4D73">
              <w:rPr>
                <w:rFonts w:ascii="Times New Roman" w:eastAsia="Times New Roman" w:hAnsi="Times New Roman" w:cs="Times New Roman"/>
                <w:iCs/>
                <w:sz w:val="20"/>
                <w:szCs w:val="20"/>
                <w:highlight w:val="yellow"/>
                <w:lang w:eastAsia="pl-PL"/>
              </w:rPr>
              <w:t>,</w:t>
            </w:r>
            <w:r w:rsidRPr="00C635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highlight w:val="yellow"/>
                <w:lang w:eastAsia="pl-PL"/>
              </w:rPr>
              <w:t xml:space="preserve"> </w:t>
            </w: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  <w:t>s.</w:t>
            </w:r>
            <w:r w:rsidR="005167E6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  <w:t xml:space="preserve"> </w:t>
            </w: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  <w:t>362</w:t>
            </w:r>
          </w:p>
          <w:p w14:paraId="6A28AF8D" w14:textId="77777777" w:rsidR="005A78E0" w:rsidRPr="00C635DE" w:rsidRDefault="005A78E0" w:rsidP="0035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BED16FE" w14:textId="2C903EB5" w:rsidR="00C635DE" w:rsidRDefault="005167E6" w:rsidP="0035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  <w:r w:rsidRPr="00C635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pl-PL"/>
              </w:rPr>
              <w:t>ZR</w:t>
            </w:r>
            <w:r w:rsidRPr="005167E6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  <w:t xml:space="preserve"> </w:t>
            </w:r>
            <w:r w:rsidR="00C635DE" w:rsidRPr="00C635D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u w:val="single"/>
                <w:lang w:eastAsia="pl-PL"/>
              </w:rPr>
              <w:t>lektura obowiązkowa</w:t>
            </w:r>
            <w:r w:rsidR="00C635DE" w:rsidRPr="00C635D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  <w:br/>
              <w:t>Miłość, która porusza ś</w:t>
            </w:r>
            <w:r w:rsidR="009B4D73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  <w:t>wiat</w:t>
            </w:r>
            <w:r w:rsidR="00C635DE" w:rsidRPr="00C635D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  <w:t xml:space="preserve"> Janusz Głowacki, </w:t>
            </w:r>
            <w:r w:rsidR="00C635DE" w:rsidRPr="00C635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highlight w:val="yellow"/>
                <w:lang w:eastAsia="pl-PL"/>
              </w:rPr>
              <w:t>Antygona w Nowym Jorku</w:t>
            </w:r>
            <w:r w:rsidR="00C635DE" w:rsidRPr="009B4D73">
              <w:rPr>
                <w:rFonts w:ascii="Times New Roman" w:eastAsia="Times New Roman" w:hAnsi="Times New Roman" w:cs="Times New Roman"/>
                <w:iCs/>
                <w:sz w:val="20"/>
                <w:szCs w:val="20"/>
                <w:highlight w:val="yellow"/>
                <w:lang w:eastAsia="pl-PL"/>
              </w:rPr>
              <w:t>,</w:t>
            </w:r>
            <w:r w:rsidR="00C635DE" w:rsidRPr="00C635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highlight w:val="yellow"/>
                <w:lang w:eastAsia="pl-PL"/>
              </w:rPr>
              <w:t xml:space="preserve"> </w:t>
            </w:r>
            <w:r w:rsidR="00C635DE" w:rsidRPr="00C635D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  <w:t>s.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  <w:t xml:space="preserve"> 370</w:t>
            </w:r>
          </w:p>
          <w:p w14:paraId="35E39A80" w14:textId="77777777" w:rsidR="005A78E0" w:rsidRPr="00C635DE" w:rsidRDefault="005A78E0" w:rsidP="0035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  <w:p w14:paraId="21D03B8B" w14:textId="750D2A73" w:rsidR="005A78E0" w:rsidRDefault="005167E6" w:rsidP="0035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35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pl-PL"/>
              </w:rPr>
              <w:t>ZR</w:t>
            </w:r>
            <w:r w:rsidRPr="005167E6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  <w:t xml:space="preserve"> </w:t>
            </w:r>
            <w:r w:rsidR="00C635DE" w:rsidRPr="00C635D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u w:val="single"/>
                <w:lang w:eastAsia="pl-PL"/>
              </w:rPr>
              <w:t>lektura obowiązkowa</w:t>
            </w:r>
            <w:r w:rsidR="00C635DE" w:rsidRPr="00C635D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  <w:br/>
              <w:t xml:space="preserve">Janusz Głowacki, </w:t>
            </w:r>
            <w:r w:rsidR="00C635DE" w:rsidRPr="00C635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highlight w:val="yellow"/>
                <w:lang w:eastAsia="pl-PL"/>
              </w:rPr>
              <w:t xml:space="preserve">Antygona </w:t>
            </w:r>
            <w:r w:rsidR="00C635DE" w:rsidRPr="00C635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highlight w:val="yellow"/>
                <w:lang w:eastAsia="pl-PL"/>
              </w:rPr>
              <w:br/>
              <w:t>w Nowym Jorku</w:t>
            </w:r>
            <w:r w:rsidR="00C635DE" w:rsidRPr="00C635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br/>
            </w:r>
            <w:r w:rsidR="00C635DE" w:rsidRPr="00C635D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  <w:t>Zadania do całej lektury, s.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  <w:t xml:space="preserve"> </w:t>
            </w:r>
            <w:r w:rsidR="00C635DE" w:rsidRPr="00C635D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  <w:t>380</w:t>
            </w:r>
          </w:p>
          <w:p w14:paraId="40D8B934" w14:textId="77777777" w:rsidR="005A78E0" w:rsidRDefault="005A78E0" w:rsidP="0035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9251FBB" w14:textId="5545CC77" w:rsidR="00C635DE" w:rsidRDefault="00C635DE" w:rsidP="0035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lektura obowiązkowa</w:t>
            </w: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br/>
            </w: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Marek Nowakowski, </w:t>
            </w: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C635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Górą Edek</w:t>
            </w:r>
            <w:r w:rsidRPr="009B4D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C635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</w:t>
            </w:r>
            <w:r w:rsidR="005A78E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381</w:t>
            </w:r>
          </w:p>
          <w:p w14:paraId="71C1E37E" w14:textId="77777777" w:rsidR="005A78E0" w:rsidRPr="005A78E0" w:rsidRDefault="005A78E0" w:rsidP="0035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32B4054" w14:textId="59A8F84B" w:rsidR="00C635DE" w:rsidRDefault="00C635DE" w:rsidP="0035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lektura obowiązkowa</w:t>
            </w: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br/>
            </w: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Andrzej Stasiuk, </w:t>
            </w:r>
            <w:r w:rsidRPr="00C635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Miejsce</w:t>
            </w:r>
            <w:r w:rsidRPr="009B4D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C635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</w:t>
            </w:r>
            <w:r w:rsidR="005A78E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="00892F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A78E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383</w:t>
            </w:r>
          </w:p>
          <w:p w14:paraId="7D7698D0" w14:textId="77777777" w:rsidR="005A78E0" w:rsidRPr="00C635DE" w:rsidRDefault="005A78E0" w:rsidP="0035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D4F7CA8" w14:textId="2AA8F225" w:rsidR="00C635DE" w:rsidRDefault="00C635DE" w:rsidP="0035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stronę nowej poezji, s.</w:t>
            </w:r>
            <w:r w:rsidR="009B4D7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390; Wojciech Wencel, </w:t>
            </w:r>
            <w:r w:rsidRPr="00C635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Oda na dzień św. Cecylii</w:t>
            </w:r>
            <w:r w:rsidRPr="004A3D4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C635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</w:t>
            </w:r>
            <w:r w:rsidR="004A3D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391, Jacek Podsiadło, </w:t>
            </w:r>
            <w:r w:rsidRPr="00C635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Konfesata</w:t>
            </w:r>
            <w:r w:rsidRPr="004A3D4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C635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</w:t>
            </w:r>
            <w:r w:rsidR="004A3D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392, Anna Adamowicz, </w:t>
            </w:r>
            <w:r w:rsidRPr="00C635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tworzywo</w:t>
            </w:r>
            <w:r w:rsidRPr="004A3D4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C635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</w:t>
            </w:r>
            <w:r w:rsidR="00892F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394</w:t>
            </w:r>
          </w:p>
          <w:p w14:paraId="54F7E317" w14:textId="77777777" w:rsidR="005A78E0" w:rsidRPr="00C635DE" w:rsidRDefault="005A78E0" w:rsidP="0035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C2E85DD" w14:textId="77777777" w:rsidR="004A3D41" w:rsidRDefault="00C635DE" w:rsidP="0035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lektura obowiązkowa</w:t>
            </w: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Spotkanie dwóch reportażystów. Ryszard </w:t>
            </w:r>
            <w:r w:rsidR="004A3D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apuściński, </w:t>
            </w:r>
            <w:r w:rsidRPr="00C635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Podróże z</w:t>
            </w:r>
            <w:r w:rsidR="004A3D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C635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Herodo</w:t>
            </w:r>
            <w:r w:rsidR="004A3D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softHyphen/>
            </w:r>
            <w:r w:rsidRPr="00C635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tem</w:t>
            </w:r>
            <w:r w:rsidRPr="004A3D4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C635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4A3D4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s. 395</w:t>
            </w:r>
            <w:r w:rsidRPr="004A3D4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br/>
            </w: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Ryszard Kapuściń</w:t>
            </w:r>
            <w:r w:rsidR="004A3D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ski, </w:t>
            </w:r>
            <w:r w:rsidRPr="00C635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Podróże z</w:t>
            </w:r>
            <w:r w:rsidR="004A3D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 </w:t>
            </w:r>
            <w:r w:rsidRPr="00C635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Herodo</w:t>
            </w:r>
            <w:r w:rsidR="004A3D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softHyphen/>
            </w:r>
            <w:r w:rsidRPr="00C635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tem</w:t>
            </w:r>
            <w:r w:rsidR="004A3D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4A3D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(fragm.), s. 396</w:t>
            </w: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Nawiązanie: Paulina Wilk, </w:t>
            </w:r>
            <w:r w:rsidRPr="00C635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Lalki w ogniu. Opowieści </w:t>
            </w:r>
            <w:r w:rsidRPr="00C635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br/>
              <w:t>z Indii</w:t>
            </w: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s.</w:t>
            </w:r>
            <w:r w:rsidR="004A3D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407</w:t>
            </w:r>
          </w:p>
          <w:p w14:paraId="301B7002" w14:textId="77777777" w:rsidR="004A3D41" w:rsidRDefault="004A3D41" w:rsidP="0035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FB4E1C4" w14:textId="27F2EB2F" w:rsidR="00C635DE" w:rsidRDefault="00C635DE" w:rsidP="0035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35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00"/>
                <w:lang w:eastAsia="pl-PL"/>
              </w:rPr>
              <w:t xml:space="preserve">ZR </w:t>
            </w: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00"/>
                <w:lang w:eastAsia="pl-PL"/>
              </w:rPr>
              <w:t xml:space="preserve">Gustaw Herling-Grudziński, </w:t>
            </w:r>
            <w:r w:rsidRPr="00C635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00"/>
                <w:lang w:eastAsia="pl-PL"/>
              </w:rPr>
              <w:t>Sztuka podróżowa</w:t>
            </w:r>
            <w:r w:rsidR="004A3D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00"/>
                <w:lang w:eastAsia="pl-PL"/>
              </w:rPr>
              <w:softHyphen/>
            </w:r>
            <w:r w:rsidRPr="00C635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00"/>
                <w:lang w:eastAsia="pl-PL"/>
              </w:rPr>
              <w:t xml:space="preserve">nia (Essay pisany </w:t>
            </w:r>
            <w:r w:rsidRPr="00C635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00"/>
                <w:lang w:eastAsia="pl-PL"/>
              </w:rPr>
              <w:br/>
              <w:t xml:space="preserve">w polu), </w:t>
            </w: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00"/>
                <w:lang w:eastAsia="pl-PL"/>
              </w:rPr>
              <w:t>s.</w:t>
            </w:r>
            <w:r w:rsidR="004A3D4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00"/>
                <w:lang w:eastAsia="pl-PL"/>
              </w:rPr>
              <w:t xml:space="preserve"> </w:t>
            </w: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00"/>
                <w:lang w:eastAsia="pl-PL"/>
              </w:rPr>
              <w:t>409</w:t>
            </w: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00"/>
                <w:lang w:eastAsia="pl-PL"/>
              </w:rPr>
              <w:br/>
            </w: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00"/>
                <w:lang w:eastAsia="pl-PL"/>
              </w:rPr>
              <w:br/>
            </w:r>
            <w:r w:rsidRPr="001630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ZR</w:t>
            </w:r>
            <w:r w:rsidRPr="001630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Reportaż; sztuka pisania, s.</w:t>
            </w:r>
            <w:r w:rsidR="004A3D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1630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412</w:t>
            </w:r>
          </w:p>
          <w:p w14:paraId="587F5B18" w14:textId="77777777" w:rsidR="001630C1" w:rsidRPr="00C635DE" w:rsidRDefault="001630C1" w:rsidP="0035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94611C4" w14:textId="4154BF8F" w:rsidR="00C635DE" w:rsidRDefault="004A3D41" w:rsidP="0035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3D4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Nauka o języku</w:t>
            </w: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635DE" w:rsidRPr="00C635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Moda językowa, s.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C635DE" w:rsidRPr="00C635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413</w:t>
            </w:r>
          </w:p>
          <w:p w14:paraId="325D08A4" w14:textId="77777777" w:rsidR="001630C1" w:rsidRPr="00C635DE" w:rsidRDefault="001630C1" w:rsidP="0035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F62E60F" w14:textId="4CE4DDF4" w:rsidR="00C635DE" w:rsidRDefault="00C635DE" w:rsidP="0035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lektura obowiązkowa</w:t>
            </w: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Jacek Dukaj, </w:t>
            </w:r>
            <w:r w:rsidRPr="00C635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Katedra, </w:t>
            </w:r>
            <w:r w:rsidR="001630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s.414</w:t>
            </w:r>
          </w:p>
          <w:p w14:paraId="0323BE20" w14:textId="77777777" w:rsidR="001630C1" w:rsidRPr="00C635DE" w:rsidRDefault="001630C1" w:rsidP="0035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B459881" w14:textId="73BEAFCF" w:rsidR="004A3D41" w:rsidRDefault="00C635DE" w:rsidP="003513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lektura obowiązkowa</w:t>
            </w: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Jacek Dukaj, </w:t>
            </w:r>
            <w:r w:rsidR="004A3D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Katedra</w:t>
            </w:r>
          </w:p>
          <w:p w14:paraId="30D43EF8" w14:textId="77777777" w:rsidR="004A3D41" w:rsidRDefault="00C635DE" w:rsidP="0035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Zadania do całej lektury, s.</w:t>
            </w:r>
            <w:r w:rsidR="004A3D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423</w:t>
            </w:r>
          </w:p>
          <w:p w14:paraId="474646BA" w14:textId="77777777" w:rsidR="004A3D41" w:rsidRDefault="004A3D41" w:rsidP="0035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Nawiązanie:</w:t>
            </w:r>
          </w:p>
          <w:p w14:paraId="6BC7E134" w14:textId="1604FB26" w:rsidR="00C635DE" w:rsidRDefault="00C635DE" w:rsidP="0035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Tomasz Bagiński, </w:t>
            </w:r>
            <w:r w:rsidRPr="00C635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Katedra, </w:t>
            </w:r>
            <w:r w:rsidR="001630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</w:t>
            </w:r>
            <w:r w:rsidR="004A3D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630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424</w:t>
            </w:r>
          </w:p>
          <w:p w14:paraId="4D1370A6" w14:textId="77777777" w:rsidR="001630C1" w:rsidRPr="00C635DE" w:rsidRDefault="001630C1" w:rsidP="0035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9E7AEB8" w14:textId="23BAC1EB" w:rsidR="004A3D41" w:rsidRDefault="004A3D41" w:rsidP="0035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3D4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Nauka o języku</w:t>
            </w: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635DE" w:rsidRPr="00C635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Język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sieci</w:t>
            </w:r>
            <w:r w:rsidR="001A69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</w:p>
          <w:p w14:paraId="1745B879" w14:textId="6F70F447" w:rsidR="00C635DE" w:rsidRDefault="001630C1" w:rsidP="0035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</w:t>
            </w:r>
            <w:r w:rsidR="004A3D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425</w:t>
            </w:r>
          </w:p>
          <w:p w14:paraId="32374789" w14:textId="77777777" w:rsidR="001630C1" w:rsidRPr="00C635DE" w:rsidRDefault="001630C1" w:rsidP="0035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FBDCA6A" w14:textId="5E3480F1" w:rsidR="00C635DE" w:rsidRDefault="00C635DE" w:rsidP="0035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Literatura współczesna</w:t>
            </w:r>
            <w:r w:rsidR="001A69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="001A69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630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podsumowanie, s.</w:t>
            </w:r>
            <w:r w:rsidR="001A69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1630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429</w:t>
            </w:r>
          </w:p>
          <w:p w14:paraId="669F3730" w14:textId="77777777" w:rsidR="001630C1" w:rsidRPr="00C635DE" w:rsidRDefault="001630C1" w:rsidP="0035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1EC9AD2" w14:textId="1F4379DD" w:rsidR="00C635DE" w:rsidRPr="00C635DE" w:rsidRDefault="00C635DE" w:rsidP="0035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Wybran</w:t>
            </w:r>
            <w:r w:rsidR="001630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 motywy </w:t>
            </w:r>
            <w:r w:rsidR="001630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 literaturze, s.</w:t>
            </w:r>
            <w:r w:rsidR="001A69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630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433</w:t>
            </w:r>
            <w:r w:rsidR="001630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Współczesność – sprawdzian wiadomości</w:t>
            </w:r>
          </w:p>
          <w:p w14:paraId="4CFC62B3" w14:textId="77777777" w:rsidR="00C635DE" w:rsidRPr="00C635DE" w:rsidRDefault="00C635DE" w:rsidP="003513E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96342E6" w14:textId="77777777" w:rsidR="00C635DE" w:rsidRPr="00C635DE" w:rsidRDefault="00C635DE" w:rsidP="003513E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14:paraId="6E0D7314" w14:textId="77777777" w:rsidR="00BF4507" w:rsidRDefault="00BF4507" w:rsidP="003513EA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504C07A" w14:textId="77777777" w:rsidR="00BF4507" w:rsidRDefault="00BF4507" w:rsidP="003513EA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258C5AF" w14:textId="77777777" w:rsidR="00BF4507" w:rsidRDefault="00BF4507" w:rsidP="003513EA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2A4C1B6" w14:textId="77777777" w:rsidR="00BF4507" w:rsidRDefault="00BF4507" w:rsidP="003513EA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5A835C4" w14:textId="77777777" w:rsidR="00BF4507" w:rsidRDefault="00BF4507" w:rsidP="003513EA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A467F7C" w14:textId="77777777" w:rsidR="008347AA" w:rsidRDefault="008347AA" w:rsidP="003513EA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1CE">
              <w:rPr>
                <w:rFonts w:ascii="Times New Roman" w:hAnsi="Times New Roman" w:cs="Times New Roman"/>
                <w:b/>
                <w:sz w:val="20"/>
                <w:szCs w:val="20"/>
              </w:rPr>
              <w:t>Załączniki do podręcznika nauczycielskiego</w:t>
            </w:r>
          </w:p>
          <w:p w14:paraId="1D95787D" w14:textId="77777777" w:rsidR="008347AA" w:rsidRDefault="008347AA" w:rsidP="003513EA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 xml:space="preserve">Czytanie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br/>
              <w:t>ze zrozumieniem</w:t>
            </w:r>
          </w:p>
          <w:p w14:paraId="62568290" w14:textId="24058BEF" w:rsidR="00BF4507" w:rsidRPr="008347AA" w:rsidRDefault="008347AA" w:rsidP="003513EA">
            <w:pPr>
              <w:pStyle w:val="Standard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 klucz odpowiedzi, schemat punktowania</w:t>
            </w:r>
          </w:p>
          <w:p w14:paraId="27191776" w14:textId="77777777" w:rsidR="00BF4507" w:rsidRDefault="00BF4507" w:rsidP="003513EA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B6C5F60" w14:textId="77777777" w:rsidR="00BF4507" w:rsidRDefault="00BF4507" w:rsidP="003513EA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Karty pracy</w:t>
            </w:r>
          </w:p>
          <w:p w14:paraId="0793D153" w14:textId="19459DA9" w:rsidR="00BF4507" w:rsidRPr="00A843AC" w:rsidRDefault="00BF4507" w:rsidP="003513EA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karta pracy nr 4</w:t>
            </w:r>
            <w:r w:rsidRPr="00A843A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Dzieło otwarte</w:t>
            </w:r>
            <w:r w:rsidRPr="00A843A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08A5C032" w14:textId="77777777" w:rsidR="00BF4507" w:rsidRDefault="00BF4507" w:rsidP="003513EA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9CAE5BA" w14:textId="77777777" w:rsidR="00BF4507" w:rsidRDefault="00BF4507" w:rsidP="003513EA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7DBE6D0" w14:textId="77777777" w:rsidR="00BF4507" w:rsidRDefault="00BF4507" w:rsidP="003513EA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A329607" w14:textId="77777777" w:rsidR="00BF4507" w:rsidRDefault="00BF4507" w:rsidP="003513EA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1B24390" w14:textId="77777777" w:rsidR="00BF4507" w:rsidRDefault="00BF4507" w:rsidP="003513EA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F6B353C" w14:textId="77777777" w:rsidR="00BF4507" w:rsidRDefault="00BF4507" w:rsidP="003513EA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EE62273" w14:textId="77777777" w:rsidR="00BF4507" w:rsidRDefault="00BF4507" w:rsidP="003513EA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DC485F2" w14:textId="77777777" w:rsidR="00BF4507" w:rsidRDefault="00BF4507" w:rsidP="003513EA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7536B88" w14:textId="77777777" w:rsidR="00BF4507" w:rsidRDefault="00BF4507" w:rsidP="003513EA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6511959" w14:textId="77777777" w:rsidR="00BF4507" w:rsidRDefault="00BF4507" w:rsidP="003513EA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046361C" w14:textId="77777777" w:rsidR="00BF4507" w:rsidRDefault="00BF4507" w:rsidP="003513EA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096B4A6" w14:textId="77777777" w:rsidR="00BF4507" w:rsidRDefault="00BF4507" w:rsidP="003513EA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09D3467" w14:textId="77777777" w:rsidR="00BF4507" w:rsidRDefault="00BF4507" w:rsidP="003513EA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9EFFCB3" w14:textId="77777777" w:rsidR="00BF4507" w:rsidRDefault="00BF4507" w:rsidP="003513EA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6BE6275" w14:textId="77777777" w:rsidR="00BF4507" w:rsidRDefault="00BF4507" w:rsidP="003513EA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0D3C6B2" w14:textId="77777777" w:rsidR="00BF4507" w:rsidRDefault="00BF4507" w:rsidP="003513EA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77A6A3C" w14:textId="77777777" w:rsidR="00BF4507" w:rsidRDefault="00BF4507" w:rsidP="003513EA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E4A7C40" w14:textId="77777777" w:rsidR="00BF4507" w:rsidRDefault="00BF4507" w:rsidP="003513EA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A8D9823" w14:textId="77777777" w:rsidR="00BF4507" w:rsidRDefault="00BF4507" w:rsidP="003513EA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86B430D" w14:textId="77777777" w:rsidR="008347AA" w:rsidRDefault="008347AA" w:rsidP="003513EA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F0C0085" w14:textId="77777777" w:rsidR="00BF4507" w:rsidRDefault="00BF4507" w:rsidP="003513EA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A7CE740" w14:textId="77777777" w:rsidR="00BF4507" w:rsidRDefault="00BF4507" w:rsidP="003513EA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E19BEB9" w14:textId="733FBCDB" w:rsidR="008347AA" w:rsidRDefault="008347AA" w:rsidP="003513EA">
            <w:pPr>
              <w:pStyle w:val="TableContents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06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Sprawdzian i test do lektury</w:t>
            </w:r>
          </w:p>
          <w:p w14:paraId="68BE0565" w14:textId="77777777" w:rsidR="008347AA" w:rsidRPr="008347AA" w:rsidRDefault="008347AA" w:rsidP="003513EA">
            <w:pPr>
              <w:pStyle w:val="TableContents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390E4E7" w14:textId="77777777" w:rsidR="00BF4507" w:rsidRDefault="00BF4507" w:rsidP="003513EA">
            <w:pPr>
              <w:pStyle w:val="TableContents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29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Scenariusze do lektur</w:t>
            </w:r>
          </w:p>
          <w:p w14:paraId="18AA6888" w14:textId="4BEA78B9" w:rsidR="00BF4507" w:rsidRDefault="00BF4507" w:rsidP="003513EA">
            <w:pPr>
              <w:pStyle w:val="TableContents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AD29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cykl scenariuszy do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lektury 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Dżuma</w:t>
            </w:r>
          </w:p>
          <w:p w14:paraId="54C06288" w14:textId="77777777" w:rsidR="00BF4507" w:rsidRDefault="00BF4507" w:rsidP="003513EA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ED6CDEB" w14:textId="77777777" w:rsidR="00BF4507" w:rsidRDefault="00BF4507" w:rsidP="003513EA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00A2B2D" w14:textId="77777777" w:rsidR="00C635DE" w:rsidRPr="00C635DE" w:rsidRDefault="00C635DE" w:rsidP="003513E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</w:p>
          <w:p w14:paraId="61272AF9" w14:textId="77777777" w:rsidR="00C635DE" w:rsidRDefault="00C635DE" w:rsidP="003513E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  <w:p w14:paraId="66E334D1" w14:textId="77777777" w:rsidR="00001B69" w:rsidRDefault="00001B69" w:rsidP="003513E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  <w:p w14:paraId="356E2A71" w14:textId="77777777" w:rsidR="00001B69" w:rsidRDefault="00001B69" w:rsidP="003513E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  <w:p w14:paraId="5E5EF5D5" w14:textId="77777777" w:rsidR="00001B69" w:rsidRDefault="00001B69" w:rsidP="003513E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  <w:p w14:paraId="7C09E2D6" w14:textId="77777777" w:rsidR="00001B69" w:rsidRDefault="00001B69" w:rsidP="003513E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  <w:p w14:paraId="2250329E" w14:textId="77777777" w:rsidR="00001B69" w:rsidRDefault="00001B69" w:rsidP="003513E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  <w:p w14:paraId="79B28913" w14:textId="77777777" w:rsidR="00001B69" w:rsidRDefault="00001B69" w:rsidP="003513E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  <w:p w14:paraId="51418826" w14:textId="77777777" w:rsidR="00001B69" w:rsidRDefault="00001B69" w:rsidP="003513E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  <w:p w14:paraId="5A110986" w14:textId="77777777" w:rsidR="00001B69" w:rsidRDefault="00001B69" w:rsidP="003513E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  <w:p w14:paraId="5AA72CD9" w14:textId="77777777" w:rsidR="00001B69" w:rsidRDefault="00001B69" w:rsidP="003513E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  <w:p w14:paraId="5A70727F" w14:textId="77777777" w:rsidR="00001B69" w:rsidRDefault="00001B69" w:rsidP="003513E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  <w:p w14:paraId="26E56108" w14:textId="77777777" w:rsidR="00001B69" w:rsidRDefault="00001B69" w:rsidP="003513E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  <w:p w14:paraId="48C84327" w14:textId="77777777" w:rsidR="00001B69" w:rsidRDefault="00001B69" w:rsidP="003513E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  <w:p w14:paraId="45C50170" w14:textId="77777777" w:rsidR="00001B69" w:rsidRDefault="00001B69" w:rsidP="003513E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  <w:p w14:paraId="31D51076" w14:textId="77777777" w:rsidR="00001B69" w:rsidRDefault="00001B69" w:rsidP="003513E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  <w:p w14:paraId="55E5527C" w14:textId="77777777" w:rsidR="00001B69" w:rsidRDefault="00001B69" w:rsidP="003513E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  <w:p w14:paraId="599A5429" w14:textId="77777777" w:rsidR="00001B69" w:rsidRDefault="00001B69" w:rsidP="003513E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  <w:p w14:paraId="109B7F11" w14:textId="77777777" w:rsidR="00001B69" w:rsidRDefault="00001B69" w:rsidP="003513E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  <w:p w14:paraId="38665E4E" w14:textId="77777777" w:rsidR="00001B69" w:rsidRDefault="00001B69" w:rsidP="003513E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  <w:p w14:paraId="4A3CB9D7" w14:textId="77777777" w:rsidR="00001B69" w:rsidRDefault="00001B69" w:rsidP="003513E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  <w:p w14:paraId="16B24F57" w14:textId="77777777" w:rsidR="00001B69" w:rsidRDefault="00001B69" w:rsidP="003513E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  <w:p w14:paraId="519A751A" w14:textId="77777777" w:rsidR="00001B69" w:rsidRDefault="00001B69" w:rsidP="003513E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  <w:p w14:paraId="2D8B3EA3" w14:textId="77777777" w:rsidR="00001B69" w:rsidRDefault="00001B69" w:rsidP="003513E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  <w:p w14:paraId="51EEC509" w14:textId="77777777" w:rsidR="00001B69" w:rsidRDefault="00001B69" w:rsidP="003513E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  <w:p w14:paraId="5009D198" w14:textId="77777777" w:rsidR="00001B69" w:rsidRDefault="00001B69" w:rsidP="003513E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  <w:p w14:paraId="23BAA091" w14:textId="77777777" w:rsidR="00001B69" w:rsidRDefault="00001B69" w:rsidP="003513E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  <w:p w14:paraId="49AEA72D" w14:textId="77777777" w:rsidR="00001B69" w:rsidRDefault="00001B69" w:rsidP="003513E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  <w:p w14:paraId="4C5054A5" w14:textId="77777777" w:rsidR="00001B69" w:rsidRDefault="00001B69" w:rsidP="003513E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  <w:p w14:paraId="40CC1BFA" w14:textId="77777777" w:rsidR="00001B69" w:rsidRDefault="00001B69" w:rsidP="003513E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  <w:p w14:paraId="715A1E15" w14:textId="77777777" w:rsidR="00001B69" w:rsidRDefault="00001B69" w:rsidP="003513E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  <w:p w14:paraId="29410AC9" w14:textId="77777777" w:rsidR="00001B69" w:rsidRDefault="00001B69" w:rsidP="003513E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  <w:p w14:paraId="3F477DF0" w14:textId="77777777" w:rsidR="00001B69" w:rsidRDefault="00001B69" w:rsidP="003513E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  <w:p w14:paraId="34B72D84" w14:textId="77777777" w:rsidR="00001B69" w:rsidRDefault="00001B69" w:rsidP="003513E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  <w:p w14:paraId="7259E5CF" w14:textId="77777777" w:rsidR="00001B69" w:rsidRDefault="00001B69" w:rsidP="003513E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  <w:p w14:paraId="7DD233A0" w14:textId="77777777" w:rsidR="00001B69" w:rsidRDefault="00001B69" w:rsidP="003513E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  <w:p w14:paraId="04138407" w14:textId="77777777" w:rsidR="00001B69" w:rsidRDefault="00001B69" w:rsidP="003513E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  <w:p w14:paraId="7BBCC09A" w14:textId="77777777" w:rsidR="00001B69" w:rsidRDefault="00001B69" w:rsidP="003513E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  <w:p w14:paraId="1335DFC4" w14:textId="77777777" w:rsidR="00001B69" w:rsidRDefault="00001B69" w:rsidP="003513E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  <w:p w14:paraId="14D61395" w14:textId="77777777" w:rsidR="00001B69" w:rsidRDefault="00001B69" w:rsidP="003513E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  <w:p w14:paraId="73BA0980" w14:textId="77777777" w:rsidR="00001B69" w:rsidRDefault="00001B69" w:rsidP="003513E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  <w:p w14:paraId="430B738D" w14:textId="77777777" w:rsidR="00001B69" w:rsidRDefault="00001B69" w:rsidP="003513E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  <w:p w14:paraId="295CD266" w14:textId="77777777" w:rsidR="00001B69" w:rsidRDefault="00001B69" w:rsidP="003513E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  <w:p w14:paraId="6900554A" w14:textId="77777777" w:rsidR="00001B69" w:rsidRDefault="00001B69" w:rsidP="003513E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  <w:p w14:paraId="4CD4E79A" w14:textId="77777777" w:rsidR="00001B69" w:rsidRDefault="00001B69" w:rsidP="003513E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  <w:p w14:paraId="1EC5D21E" w14:textId="77777777" w:rsidR="00001B69" w:rsidRDefault="00001B69" w:rsidP="003513E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  <w:p w14:paraId="261A9434" w14:textId="77777777" w:rsidR="00001B69" w:rsidRDefault="00001B69" w:rsidP="003513E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  <w:p w14:paraId="116B40CF" w14:textId="77777777" w:rsidR="008347AA" w:rsidRDefault="008347AA" w:rsidP="003513E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  <w:p w14:paraId="5AA2069C" w14:textId="77777777" w:rsidR="008347AA" w:rsidRDefault="008347AA" w:rsidP="003513E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  <w:p w14:paraId="14E47E78" w14:textId="77777777" w:rsidR="008347AA" w:rsidRDefault="008347AA" w:rsidP="003513E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  <w:p w14:paraId="1CD4755F" w14:textId="77777777" w:rsidR="008347AA" w:rsidRDefault="008347AA" w:rsidP="003513E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  <w:p w14:paraId="1DA784B2" w14:textId="77777777" w:rsidR="008347AA" w:rsidRDefault="008347AA" w:rsidP="003513E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  <w:p w14:paraId="3E9A6992" w14:textId="77777777" w:rsidR="008347AA" w:rsidRDefault="008347AA" w:rsidP="003513E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  <w:p w14:paraId="44D0D5C3" w14:textId="77777777" w:rsidR="008347AA" w:rsidRDefault="008347AA" w:rsidP="003513E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  <w:p w14:paraId="1AA57DDF" w14:textId="77777777" w:rsidR="008347AA" w:rsidRDefault="008347AA" w:rsidP="003513E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  <w:p w14:paraId="59DA9A4B" w14:textId="77777777" w:rsidR="008347AA" w:rsidRDefault="008347AA" w:rsidP="003513E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  <w:p w14:paraId="325E179F" w14:textId="77777777" w:rsidR="008347AA" w:rsidRDefault="008347AA" w:rsidP="003513E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  <w:p w14:paraId="5EBD0993" w14:textId="77777777" w:rsidR="008347AA" w:rsidRDefault="008347AA" w:rsidP="003513E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  <w:p w14:paraId="64B4576B" w14:textId="77777777" w:rsidR="00001B69" w:rsidRDefault="00001B69" w:rsidP="003513E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  <w:p w14:paraId="15252BF0" w14:textId="77777777" w:rsidR="008347AA" w:rsidRDefault="008347AA" w:rsidP="003513EA">
            <w:pPr>
              <w:pStyle w:val="TableContents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E13605E" w14:textId="77777777" w:rsidR="008347AA" w:rsidRDefault="008347AA" w:rsidP="003513EA">
            <w:pPr>
              <w:pStyle w:val="TableContents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864C93E" w14:textId="77777777" w:rsidR="008347AA" w:rsidRDefault="008347AA" w:rsidP="003513EA">
            <w:pPr>
              <w:pStyle w:val="TableContents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D893A39" w14:textId="77777777" w:rsidR="008347AA" w:rsidRDefault="008347AA" w:rsidP="003513EA">
            <w:pPr>
              <w:pStyle w:val="TableContents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48B695D" w14:textId="77777777" w:rsidR="008347AA" w:rsidRDefault="008347AA" w:rsidP="003513EA">
            <w:pPr>
              <w:pStyle w:val="TableContents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355C14A" w14:textId="77777777" w:rsidR="008347AA" w:rsidRDefault="008347AA" w:rsidP="003513EA">
            <w:pPr>
              <w:pStyle w:val="TableContents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BE5300A" w14:textId="77777777" w:rsidR="008347AA" w:rsidRDefault="008347AA" w:rsidP="003513EA">
            <w:pPr>
              <w:pStyle w:val="TableContents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270C8B9" w14:textId="77777777" w:rsidR="008347AA" w:rsidRDefault="008347AA" w:rsidP="003513EA">
            <w:pPr>
              <w:pStyle w:val="TableContents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BD139ED" w14:textId="77777777" w:rsidR="008347AA" w:rsidRDefault="008347AA" w:rsidP="003513EA">
            <w:pPr>
              <w:pStyle w:val="TableContents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4A7EEF9" w14:textId="77777777" w:rsidR="008347AA" w:rsidRDefault="008347AA" w:rsidP="003513EA">
            <w:pPr>
              <w:pStyle w:val="TableContents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98790EF" w14:textId="77777777" w:rsidR="008347AA" w:rsidRDefault="008347AA" w:rsidP="003513EA">
            <w:pPr>
              <w:pStyle w:val="TableContents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0D00FCB" w14:textId="77777777" w:rsidR="008347AA" w:rsidRDefault="008347AA" w:rsidP="003513EA">
            <w:pPr>
              <w:pStyle w:val="TableContents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8FAB909" w14:textId="77777777" w:rsidR="008347AA" w:rsidRDefault="008347AA" w:rsidP="003513EA">
            <w:pPr>
              <w:pStyle w:val="TableContents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5996364" w14:textId="77777777" w:rsidR="008347AA" w:rsidRDefault="008347AA" w:rsidP="003513EA">
            <w:pPr>
              <w:pStyle w:val="TableContents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886B3FD" w14:textId="77777777" w:rsidR="008347AA" w:rsidRDefault="008347AA" w:rsidP="003513EA">
            <w:pPr>
              <w:pStyle w:val="TableContents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2B3E7BF" w14:textId="77777777" w:rsidR="008347AA" w:rsidRDefault="008347AA" w:rsidP="003513EA">
            <w:pPr>
              <w:pStyle w:val="TableContents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ACE6760" w14:textId="77777777" w:rsidR="008347AA" w:rsidRDefault="008347AA" w:rsidP="003513EA">
            <w:pPr>
              <w:pStyle w:val="TableContents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B609150" w14:textId="77777777" w:rsidR="008347AA" w:rsidRDefault="008347AA" w:rsidP="003513EA">
            <w:pPr>
              <w:pStyle w:val="TableContents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2B36FD2" w14:textId="77777777" w:rsidR="008347AA" w:rsidRDefault="008347AA" w:rsidP="003513EA">
            <w:pPr>
              <w:pStyle w:val="TableContents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8D5A940" w14:textId="77777777" w:rsidR="008347AA" w:rsidRDefault="008347AA" w:rsidP="003513EA">
            <w:pPr>
              <w:pStyle w:val="TableContents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7CACD8D" w14:textId="77777777" w:rsidR="008347AA" w:rsidRDefault="008347AA" w:rsidP="003513EA">
            <w:pPr>
              <w:pStyle w:val="TableContents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A3C50C6" w14:textId="77777777" w:rsidR="008347AA" w:rsidRDefault="008347AA" w:rsidP="003513EA">
            <w:pPr>
              <w:pStyle w:val="TableContents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6F37865" w14:textId="77777777" w:rsidR="008347AA" w:rsidRDefault="008347AA" w:rsidP="003513EA">
            <w:pPr>
              <w:pStyle w:val="TableContents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55EAAF0" w14:textId="77777777" w:rsidR="008347AA" w:rsidRDefault="008347AA" w:rsidP="003513EA">
            <w:pPr>
              <w:pStyle w:val="TableContents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BD07069" w14:textId="77777777" w:rsidR="008347AA" w:rsidRDefault="008347AA" w:rsidP="003513EA">
            <w:pPr>
              <w:pStyle w:val="TableContents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67540F7" w14:textId="77777777" w:rsidR="008347AA" w:rsidRDefault="008347AA" w:rsidP="003513EA">
            <w:pPr>
              <w:pStyle w:val="TableContents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B4A0EE3" w14:textId="77777777" w:rsidR="008347AA" w:rsidRDefault="008347AA" w:rsidP="003513EA">
            <w:pPr>
              <w:pStyle w:val="TableContents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0A768C5" w14:textId="77777777" w:rsidR="008347AA" w:rsidRDefault="008347AA" w:rsidP="003513EA">
            <w:pPr>
              <w:pStyle w:val="TableContents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06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Sprawdzian i test do lektury</w:t>
            </w:r>
          </w:p>
          <w:p w14:paraId="36A87331" w14:textId="77777777" w:rsidR="00C635DE" w:rsidRPr="00C635DE" w:rsidRDefault="00C635DE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54158B08" w14:textId="77777777" w:rsidR="00001B69" w:rsidRDefault="00001B69" w:rsidP="003513EA">
            <w:pPr>
              <w:pStyle w:val="TableContents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29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Scenariusze do lektur</w:t>
            </w:r>
          </w:p>
          <w:p w14:paraId="59838E24" w14:textId="03978558" w:rsidR="00001B69" w:rsidRDefault="00001B69" w:rsidP="003513EA">
            <w:pPr>
              <w:pStyle w:val="TableContents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AD29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cykl scenariuszy do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lektury 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1984</w:t>
            </w:r>
          </w:p>
          <w:p w14:paraId="4F16ABC0" w14:textId="77777777" w:rsidR="00C635DE" w:rsidRDefault="00C635DE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0F3B2BCD" w14:textId="77777777" w:rsidR="00A151D6" w:rsidRDefault="00A151D6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  <w:t>Karta pracy do matury</w:t>
            </w:r>
          </w:p>
          <w:p w14:paraId="46DAE58B" w14:textId="77777777" w:rsidR="00A151D6" w:rsidRDefault="00A151D6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– Nowomowa</w:t>
            </w:r>
          </w:p>
          <w:p w14:paraId="56A4D598" w14:textId="77777777" w:rsidR="00C460AD" w:rsidRDefault="00C460AD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26872391" w14:textId="77777777" w:rsidR="00C460AD" w:rsidRDefault="00C460AD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296C3975" w14:textId="77777777" w:rsidR="00C460AD" w:rsidRDefault="00C460AD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37E517CB" w14:textId="77777777" w:rsidR="00C460AD" w:rsidRDefault="00C460AD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6ACE9BDD" w14:textId="77777777" w:rsidR="00C460AD" w:rsidRDefault="00C460AD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133E5451" w14:textId="77777777" w:rsidR="00C460AD" w:rsidRDefault="00C460AD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5935519C" w14:textId="77777777" w:rsidR="00C460AD" w:rsidRDefault="00C460AD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6D88B1A0" w14:textId="77777777" w:rsidR="00C460AD" w:rsidRDefault="00C460AD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30132CCE" w14:textId="77777777" w:rsidR="00C460AD" w:rsidRDefault="00C460AD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6AAAA10B" w14:textId="77777777" w:rsidR="00C460AD" w:rsidRDefault="00C460AD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2EF10467" w14:textId="77777777" w:rsidR="00C460AD" w:rsidRDefault="00C460AD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6F42C259" w14:textId="77777777" w:rsidR="00C460AD" w:rsidRDefault="00C460AD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6F26D5DA" w14:textId="77777777" w:rsidR="00C460AD" w:rsidRDefault="00C460AD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3FE70069" w14:textId="77777777" w:rsidR="00C460AD" w:rsidRDefault="00C460AD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1C078B7F" w14:textId="77777777" w:rsidR="00C460AD" w:rsidRDefault="00C460AD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687F4852" w14:textId="77777777" w:rsidR="00C460AD" w:rsidRDefault="00C460AD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7606730A" w14:textId="77777777" w:rsidR="00C460AD" w:rsidRDefault="00C460AD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70782D22" w14:textId="77777777" w:rsidR="00C460AD" w:rsidRDefault="00C460AD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4D685DC6" w14:textId="77777777" w:rsidR="00C460AD" w:rsidRDefault="00C460AD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37E2487A" w14:textId="77777777" w:rsidR="00C460AD" w:rsidRDefault="00C460AD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7F033819" w14:textId="77777777" w:rsidR="00C460AD" w:rsidRDefault="00C460AD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398C17BC" w14:textId="77777777" w:rsidR="00C460AD" w:rsidRDefault="00C460AD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4E775C7D" w14:textId="77777777" w:rsidR="00C460AD" w:rsidRDefault="00C460AD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54241567" w14:textId="77777777" w:rsidR="00C460AD" w:rsidRDefault="00C460AD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07560323" w14:textId="77777777" w:rsidR="00C460AD" w:rsidRDefault="00C460AD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09C30CB7" w14:textId="77777777" w:rsidR="00C460AD" w:rsidRDefault="00C460AD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1ACB8866" w14:textId="77777777" w:rsidR="00C460AD" w:rsidRDefault="00C460AD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0D3C6236" w14:textId="77777777" w:rsidR="00C460AD" w:rsidRDefault="00C460AD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60906B16" w14:textId="77777777" w:rsidR="00C460AD" w:rsidRDefault="00C460AD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1F69110C" w14:textId="77777777" w:rsidR="00C460AD" w:rsidRDefault="00C460AD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1CBFBBF9" w14:textId="77777777" w:rsidR="00C460AD" w:rsidRDefault="00C460AD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029B054B" w14:textId="77777777" w:rsidR="00C460AD" w:rsidRDefault="00C460AD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1026CCD1" w14:textId="77777777" w:rsidR="00C460AD" w:rsidRDefault="00C460AD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3B8C14BE" w14:textId="77777777" w:rsidR="00C460AD" w:rsidRDefault="00C460AD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08048AF4" w14:textId="77777777" w:rsidR="00C460AD" w:rsidRDefault="00C460AD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31536285" w14:textId="77777777" w:rsidR="00C460AD" w:rsidRDefault="00C460AD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66F764C7" w14:textId="77777777" w:rsidR="00C460AD" w:rsidRDefault="00C460AD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3BE205AD" w14:textId="77777777" w:rsidR="00C460AD" w:rsidRDefault="00C460AD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6900A073" w14:textId="77777777" w:rsidR="00C460AD" w:rsidRDefault="00C460AD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58185D7A" w14:textId="77777777" w:rsidR="00C460AD" w:rsidRDefault="00C460AD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39C6FB45" w14:textId="77777777" w:rsidR="00C460AD" w:rsidRDefault="00C460AD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21A259C3" w14:textId="77777777" w:rsidR="00C460AD" w:rsidRDefault="00C460AD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6C5A638E" w14:textId="77777777" w:rsidR="00C460AD" w:rsidRDefault="00C460AD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370CAA95" w14:textId="77777777" w:rsidR="00C460AD" w:rsidRDefault="00C460AD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7BF8D6B7" w14:textId="77777777" w:rsidR="00C460AD" w:rsidRDefault="00C460AD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14521A5A" w14:textId="77777777" w:rsidR="00C460AD" w:rsidRDefault="00C460AD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2CC9A984" w14:textId="77777777" w:rsidR="00C460AD" w:rsidRDefault="00C460AD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671062D2" w14:textId="77777777" w:rsidR="00197855" w:rsidRPr="00197855" w:rsidRDefault="00197855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197855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  <w:t xml:space="preserve">karty pracy do epok </w:t>
            </w:r>
          </w:p>
          <w:p w14:paraId="7AABF7AA" w14:textId="54752E48" w:rsidR="00197855" w:rsidRDefault="00197855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  <w:r w:rsidRPr="00197855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 xml:space="preserve">– karta pracy nr </w:t>
            </w: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5</w:t>
            </w:r>
            <w:r w:rsidRPr="00197855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 xml:space="preserve"> (</w:t>
            </w: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Fangor Postaci</w:t>
            </w:r>
            <w:r w:rsidRPr="00197855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)</w:t>
            </w:r>
          </w:p>
          <w:p w14:paraId="4F78F6FB" w14:textId="77777777" w:rsidR="00C460AD" w:rsidRDefault="00C460AD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6EA7E6B4" w14:textId="77777777" w:rsidR="00C460AD" w:rsidRDefault="00C460AD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3A4A7A55" w14:textId="77777777" w:rsidR="00C460AD" w:rsidRDefault="00C460AD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5643DAEE" w14:textId="77777777" w:rsidR="00C460AD" w:rsidRDefault="00C460AD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0432C451" w14:textId="77777777" w:rsidR="00C460AD" w:rsidRDefault="00C460AD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2AA20176" w14:textId="77777777" w:rsidR="00C460AD" w:rsidRDefault="00C460AD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241EE1E3" w14:textId="77777777" w:rsidR="00C460AD" w:rsidRDefault="00C460AD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4FCC8905" w14:textId="77777777" w:rsidR="00C460AD" w:rsidRDefault="00C460AD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74B1708F" w14:textId="77777777" w:rsidR="00C460AD" w:rsidRDefault="00C460AD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563825CB" w14:textId="77777777" w:rsidR="00C460AD" w:rsidRDefault="00C460AD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430EC2B9" w14:textId="77777777" w:rsidR="00C460AD" w:rsidRDefault="00C460AD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28511537" w14:textId="77777777" w:rsidR="00C460AD" w:rsidRDefault="00C460AD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49A7A8EF" w14:textId="77777777" w:rsidR="00C460AD" w:rsidRDefault="00C460AD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4008BD61" w14:textId="77777777" w:rsidR="00C460AD" w:rsidRDefault="00C460AD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2A5602F0" w14:textId="77777777" w:rsidR="00C460AD" w:rsidRDefault="00C460AD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40BB7CB7" w14:textId="77777777" w:rsidR="00C460AD" w:rsidRDefault="00C460AD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73AC55EA" w14:textId="77777777" w:rsidR="00C460AD" w:rsidRDefault="00C460AD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3568DF41" w14:textId="77777777" w:rsidR="00C460AD" w:rsidRDefault="00C460AD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13499429" w14:textId="77777777" w:rsidR="00C460AD" w:rsidRDefault="00C460AD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08C5B0AE" w14:textId="77777777" w:rsidR="00C460AD" w:rsidRDefault="00C460AD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2317B723" w14:textId="77777777" w:rsidR="00C460AD" w:rsidRDefault="00C460AD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5FD98ED5" w14:textId="77777777" w:rsidR="00C460AD" w:rsidRDefault="00C460AD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38496868" w14:textId="77777777" w:rsidR="00C460AD" w:rsidRDefault="00C460AD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73372E40" w14:textId="77777777" w:rsidR="00C460AD" w:rsidRDefault="00C460AD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26F6509A" w14:textId="77777777" w:rsidR="00C460AD" w:rsidRDefault="00C460AD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527EE774" w14:textId="77777777" w:rsidR="00C460AD" w:rsidRDefault="00C460AD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6982403A" w14:textId="77777777" w:rsidR="00C460AD" w:rsidRDefault="00C460AD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44E6F146" w14:textId="77777777" w:rsidR="00C460AD" w:rsidRDefault="00C460AD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6AC2DC19" w14:textId="77777777" w:rsidR="00C460AD" w:rsidRDefault="00C460AD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5082AAD6" w14:textId="77777777" w:rsidR="00C460AD" w:rsidRDefault="00C460AD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3FE0A1F8" w14:textId="77777777" w:rsidR="00C460AD" w:rsidRDefault="00C460AD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27B272D9" w14:textId="77777777" w:rsidR="00C460AD" w:rsidRDefault="00C460AD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03ECBAD0" w14:textId="77777777" w:rsidR="00C460AD" w:rsidRDefault="00C460AD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2BC77815" w14:textId="77777777" w:rsidR="00C460AD" w:rsidRDefault="00C460AD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1E569227" w14:textId="77777777" w:rsidR="00C460AD" w:rsidRDefault="00C460AD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7A319172" w14:textId="77777777" w:rsidR="00C460AD" w:rsidRDefault="00C460AD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5AA5B3DB" w14:textId="77777777" w:rsidR="00C460AD" w:rsidRDefault="00C460AD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21F1B2B3" w14:textId="77777777" w:rsidR="00C460AD" w:rsidRDefault="00C460AD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50614435" w14:textId="77777777" w:rsidR="00C460AD" w:rsidRDefault="00C460AD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3E829486" w14:textId="77777777" w:rsidR="00C460AD" w:rsidRDefault="00C460AD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3288A868" w14:textId="77777777" w:rsidR="00C460AD" w:rsidRDefault="00C460AD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3FB15B73" w14:textId="77777777" w:rsidR="00C460AD" w:rsidRDefault="00C460AD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120E1110" w14:textId="77777777" w:rsidR="00C460AD" w:rsidRDefault="00C460AD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40B154D3" w14:textId="77777777" w:rsidR="00C460AD" w:rsidRDefault="00C460AD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7F603274" w14:textId="77777777" w:rsidR="00C460AD" w:rsidRDefault="00C460AD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287C8CA5" w14:textId="77777777" w:rsidR="00C460AD" w:rsidRDefault="00C460AD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4D2C5D33" w14:textId="77777777" w:rsidR="00C460AD" w:rsidRDefault="00C460AD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3A003D67" w14:textId="77777777" w:rsidR="00C460AD" w:rsidRDefault="00C460AD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36406406" w14:textId="77777777" w:rsidR="00C460AD" w:rsidRPr="00197855" w:rsidRDefault="00C460AD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5F49F838" w14:textId="0849F3E1" w:rsidR="00C460AD" w:rsidRPr="00197855" w:rsidRDefault="0027702C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highlight w:val="yellow"/>
                <w:lang w:eastAsia="zh-CN" w:bidi="hi-IN"/>
              </w:rPr>
            </w:pPr>
            <w:r w:rsidRPr="00197855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highlight w:val="yellow"/>
                <w:lang w:eastAsia="zh-CN" w:bidi="hi-IN"/>
              </w:rPr>
              <w:t xml:space="preserve">karty pracy do epok </w:t>
            </w:r>
          </w:p>
          <w:p w14:paraId="181DAD6C" w14:textId="24F389EA" w:rsidR="0027702C" w:rsidRDefault="0027702C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  <w:r w:rsidRPr="00197855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highlight w:val="yellow"/>
                <w:lang w:eastAsia="zh-CN" w:bidi="hi-IN"/>
              </w:rPr>
              <w:t>– karta pracy nr 2 (esej)</w:t>
            </w:r>
          </w:p>
          <w:p w14:paraId="6FD73357" w14:textId="77777777" w:rsidR="00C460AD" w:rsidRDefault="00C460AD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2DD9936F" w14:textId="77777777" w:rsidR="00C460AD" w:rsidRDefault="00C460AD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5B47C57F" w14:textId="77777777" w:rsidR="0065187D" w:rsidRDefault="0065187D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6B708E3F" w14:textId="77777777" w:rsidR="0065187D" w:rsidRDefault="0065187D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45020DEC" w14:textId="77777777" w:rsidR="00C460AD" w:rsidRPr="00C460AD" w:rsidRDefault="00C460AD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highlight w:val="yellow"/>
                <w:lang w:eastAsia="zh-CN" w:bidi="hi-IN"/>
              </w:rPr>
            </w:pPr>
            <w:r w:rsidRPr="00C460AD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highlight w:val="yellow"/>
                <w:lang w:eastAsia="zh-CN" w:bidi="hi-IN"/>
              </w:rPr>
              <w:t>Karta pracy do form wypowiedzi</w:t>
            </w:r>
          </w:p>
          <w:p w14:paraId="5609F0DD" w14:textId="77777777" w:rsidR="00C460AD" w:rsidRDefault="00C460AD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  <w:r w:rsidRPr="00C460AD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highlight w:val="yellow"/>
                <w:lang w:eastAsia="zh-CN" w:bidi="hi-IN"/>
              </w:rPr>
              <w:t>– esej</w:t>
            </w:r>
          </w:p>
          <w:p w14:paraId="566A450C" w14:textId="77777777" w:rsidR="00197855" w:rsidRDefault="00197855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4AB4BA88" w14:textId="77777777" w:rsidR="00197855" w:rsidRDefault="00197855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1264C070" w14:textId="77777777" w:rsidR="00197855" w:rsidRDefault="00197855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3E3731AC" w14:textId="77777777" w:rsidR="00197855" w:rsidRDefault="00197855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66797B09" w14:textId="77777777" w:rsidR="00197855" w:rsidRDefault="00197855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5D71E328" w14:textId="77777777" w:rsidR="00197855" w:rsidRDefault="00197855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75245C08" w14:textId="77777777" w:rsidR="00197855" w:rsidRDefault="00197855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0EEB8B55" w14:textId="77777777" w:rsidR="00197855" w:rsidRDefault="00197855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7D4CE90F" w14:textId="77777777" w:rsidR="00197855" w:rsidRDefault="00197855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0A95D299" w14:textId="77777777" w:rsidR="00197855" w:rsidRDefault="00197855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30BCEBA9" w14:textId="77777777" w:rsidR="00197855" w:rsidRDefault="00197855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5AA96F16" w14:textId="77777777" w:rsidR="00197855" w:rsidRDefault="00197855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31177DC7" w14:textId="77777777" w:rsidR="00197855" w:rsidRDefault="00197855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6D410C83" w14:textId="77777777" w:rsidR="00197855" w:rsidRDefault="00197855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7389F9E5" w14:textId="77777777" w:rsidR="00197855" w:rsidRDefault="00197855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0F44AD39" w14:textId="77777777" w:rsidR="00197855" w:rsidRDefault="00197855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58B60DE4" w14:textId="77777777" w:rsidR="00197855" w:rsidRDefault="00197855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5B3FC7C8" w14:textId="77777777" w:rsidR="00197855" w:rsidRDefault="00197855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38E02956" w14:textId="77777777" w:rsidR="00197855" w:rsidRDefault="00197855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0A9E8E61" w14:textId="77777777" w:rsidR="00197855" w:rsidRDefault="00197855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7FC8D34F" w14:textId="77777777" w:rsidR="00197855" w:rsidRDefault="00197855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565F871E" w14:textId="77777777" w:rsidR="00197855" w:rsidRDefault="00197855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29CF68D6" w14:textId="77777777" w:rsidR="00197855" w:rsidRDefault="00197855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14F5928A" w14:textId="77777777" w:rsidR="00197855" w:rsidRDefault="00197855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2C0385D6" w14:textId="77777777" w:rsidR="00197855" w:rsidRDefault="00197855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1E322415" w14:textId="77777777" w:rsidR="00197855" w:rsidRDefault="00197855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049EFC18" w14:textId="77777777" w:rsidR="00197855" w:rsidRDefault="00197855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6239DC9D" w14:textId="77777777" w:rsidR="00197855" w:rsidRDefault="00197855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60D16034" w14:textId="77777777" w:rsidR="00197855" w:rsidRDefault="00197855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5B649DAE" w14:textId="77777777" w:rsidR="00197855" w:rsidRDefault="00197855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3E02008A" w14:textId="77777777" w:rsidR="00197855" w:rsidRDefault="00197855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6DDB9049" w14:textId="77777777" w:rsidR="00197855" w:rsidRDefault="00197855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1B3B3EC7" w14:textId="77777777" w:rsidR="00197855" w:rsidRDefault="00197855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4AE40E51" w14:textId="77777777" w:rsidR="00197855" w:rsidRDefault="00197855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2A0611D8" w14:textId="77777777" w:rsidR="00197855" w:rsidRDefault="00197855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45E74BD5" w14:textId="77777777" w:rsidR="00197855" w:rsidRDefault="00197855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55550557" w14:textId="77777777" w:rsidR="00197855" w:rsidRDefault="00197855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39BAC814" w14:textId="77777777" w:rsidR="00197855" w:rsidRDefault="00197855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4D9A6934" w14:textId="77777777" w:rsidR="00197855" w:rsidRDefault="00197855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37C2C3BC" w14:textId="77777777" w:rsidR="00197855" w:rsidRDefault="00197855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45DBE6F4" w14:textId="77777777" w:rsidR="00197855" w:rsidRDefault="00197855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2037E872" w14:textId="77777777" w:rsidR="00197855" w:rsidRDefault="00197855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1BDD3409" w14:textId="77777777" w:rsidR="00197855" w:rsidRDefault="00197855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1021EFD9" w14:textId="77777777" w:rsidR="00197855" w:rsidRDefault="00197855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00FB229D" w14:textId="77777777" w:rsidR="00197855" w:rsidRDefault="00197855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3D6B9F27" w14:textId="77777777" w:rsidR="00197855" w:rsidRDefault="00197855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64C564E6" w14:textId="77777777" w:rsidR="00197855" w:rsidRDefault="00197855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03BCA6AC" w14:textId="77777777" w:rsidR="00197855" w:rsidRDefault="00197855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7752C329" w14:textId="77777777" w:rsidR="00197855" w:rsidRDefault="00197855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3D160251" w14:textId="77777777" w:rsidR="00197855" w:rsidRDefault="00197855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7541BF31" w14:textId="77777777" w:rsidR="003A3500" w:rsidRDefault="003A3500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7650C3C4" w14:textId="77777777" w:rsidR="003A3500" w:rsidRDefault="003A3500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30245516" w14:textId="77777777" w:rsidR="00E910FD" w:rsidRDefault="00E910FD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7CE10854" w14:textId="77777777" w:rsidR="00E910FD" w:rsidRDefault="00E910FD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137337E8" w14:textId="77777777" w:rsidR="003A3500" w:rsidRDefault="003A3500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463482F1" w14:textId="77777777" w:rsidR="003A3500" w:rsidRDefault="003A3500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1063B22C" w14:textId="77777777" w:rsidR="00197855" w:rsidRDefault="00197855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5BB7062B" w14:textId="77777777" w:rsidR="00197855" w:rsidRDefault="00197855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45E7B361" w14:textId="77777777" w:rsidR="00197855" w:rsidRPr="00197855" w:rsidRDefault="00197855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197855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  <w:t>Karta pracy do form wypowiedzi</w:t>
            </w:r>
          </w:p>
          <w:p w14:paraId="19195CFB" w14:textId="77777777" w:rsidR="00197855" w:rsidRDefault="00197855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  <w:r w:rsidRPr="00197855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–</w:t>
            </w: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 xml:space="preserve"> kontekst</w:t>
            </w:r>
          </w:p>
          <w:p w14:paraId="7D10D11D" w14:textId="77777777" w:rsidR="007111CB" w:rsidRDefault="007111CB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00359E19" w14:textId="77777777" w:rsidR="007111CB" w:rsidRDefault="007111CB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23FECD35" w14:textId="77777777" w:rsidR="007111CB" w:rsidRDefault="007111CB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01133B38" w14:textId="77777777" w:rsidR="007111CB" w:rsidRDefault="007111CB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59D38C1A" w14:textId="77777777" w:rsidR="007111CB" w:rsidRDefault="007111CB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23B29ED9" w14:textId="77777777" w:rsidR="007111CB" w:rsidRDefault="007111CB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1684A68E" w14:textId="77777777" w:rsidR="007111CB" w:rsidRDefault="007111CB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79F64024" w14:textId="77777777" w:rsidR="007111CB" w:rsidRDefault="007111CB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7707ABDF" w14:textId="77777777" w:rsidR="007111CB" w:rsidRDefault="007111CB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7C598185" w14:textId="77777777" w:rsidR="007111CB" w:rsidRDefault="007111CB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10CAC0BB" w14:textId="77777777" w:rsidR="007111CB" w:rsidRDefault="007111CB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4D5091B0" w14:textId="77777777" w:rsidR="007111CB" w:rsidRDefault="007111CB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26F1D8EB" w14:textId="77777777" w:rsidR="007111CB" w:rsidRDefault="007111CB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271B69E4" w14:textId="77777777" w:rsidR="007111CB" w:rsidRDefault="007111CB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61BA2458" w14:textId="77777777" w:rsidR="007111CB" w:rsidRDefault="007111CB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3D113FFA" w14:textId="77777777" w:rsidR="007111CB" w:rsidRDefault="007111CB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59D024E6" w14:textId="77777777" w:rsidR="007111CB" w:rsidRDefault="007111CB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2124658C" w14:textId="77777777" w:rsidR="007111CB" w:rsidRDefault="007111CB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0C58651C" w14:textId="77777777" w:rsidR="007111CB" w:rsidRDefault="007111CB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362B8DF5" w14:textId="77777777" w:rsidR="007111CB" w:rsidRDefault="007111CB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3FF1BEFB" w14:textId="77777777" w:rsidR="007111CB" w:rsidRDefault="007111CB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383867E5" w14:textId="77777777" w:rsidR="007111CB" w:rsidRDefault="007111CB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66F68552" w14:textId="77777777" w:rsidR="007111CB" w:rsidRDefault="007111CB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1A657F6C" w14:textId="77777777" w:rsidR="007111CB" w:rsidRDefault="007111CB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42D6038A" w14:textId="77777777" w:rsidR="007111CB" w:rsidRDefault="007111CB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27528C8B" w14:textId="77777777" w:rsidR="007111CB" w:rsidRDefault="007111CB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24E667F2" w14:textId="77777777" w:rsidR="007111CB" w:rsidRDefault="007111CB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362E7247" w14:textId="77777777" w:rsidR="007111CB" w:rsidRDefault="007111CB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2EE2CC96" w14:textId="77777777" w:rsidR="007111CB" w:rsidRDefault="007111CB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4DCF5236" w14:textId="77777777" w:rsidR="007111CB" w:rsidRDefault="007111CB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2591B28B" w14:textId="77777777" w:rsidR="007111CB" w:rsidRDefault="007111CB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617B3890" w14:textId="77777777" w:rsidR="007111CB" w:rsidRDefault="007111CB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4F35E3BF" w14:textId="77777777" w:rsidR="007111CB" w:rsidRDefault="007111CB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616F04C1" w14:textId="77777777" w:rsidR="007111CB" w:rsidRDefault="007111CB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7B164F4E" w14:textId="77777777" w:rsidR="007111CB" w:rsidRDefault="007111CB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21ED5275" w14:textId="77777777" w:rsidR="007111CB" w:rsidRDefault="007111CB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2881145E" w14:textId="77777777" w:rsidR="007111CB" w:rsidRDefault="007111CB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7AF72706" w14:textId="77777777" w:rsidR="007111CB" w:rsidRDefault="007111CB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76A0F8F4" w14:textId="77777777" w:rsidR="007111CB" w:rsidRDefault="007111CB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187B9883" w14:textId="77777777" w:rsidR="007111CB" w:rsidRDefault="007111CB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58969468" w14:textId="77777777" w:rsidR="007111CB" w:rsidRDefault="007111CB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23C84A2D" w14:textId="77777777" w:rsidR="007111CB" w:rsidRDefault="007111CB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55D26581" w14:textId="77777777" w:rsidR="007111CB" w:rsidRDefault="007111CB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038CF8CF" w14:textId="77777777" w:rsidR="007111CB" w:rsidRDefault="007111CB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5231C2BD" w14:textId="77777777" w:rsidR="007111CB" w:rsidRDefault="007111CB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5A08A693" w14:textId="77777777" w:rsidR="007111CB" w:rsidRDefault="007111CB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18EB2E0C" w14:textId="77777777" w:rsidR="007111CB" w:rsidRDefault="007111CB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11523145" w14:textId="77777777" w:rsidR="007111CB" w:rsidRDefault="007111CB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1938CC4E" w14:textId="77777777" w:rsidR="007111CB" w:rsidRDefault="007111CB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33029491" w14:textId="77777777" w:rsidR="007111CB" w:rsidRDefault="007111CB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050A5C6A" w14:textId="77777777" w:rsidR="007111CB" w:rsidRDefault="007111CB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79880AE6" w14:textId="77777777" w:rsidR="007111CB" w:rsidRDefault="007111CB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731702D3" w14:textId="77777777" w:rsidR="007111CB" w:rsidRDefault="007111CB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54D460CC" w14:textId="77777777" w:rsidR="007111CB" w:rsidRDefault="007111CB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72924D98" w14:textId="77777777" w:rsidR="007111CB" w:rsidRDefault="007111CB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71B7B81A" w14:textId="77777777" w:rsidR="007111CB" w:rsidRDefault="007111CB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301EAF43" w14:textId="77777777" w:rsidR="007111CB" w:rsidRDefault="007111CB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243673E2" w14:textId="77777777" w:rsidR="007111CB" w:rsidRDefault="007111CB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58087712" w14:textId="77777777" w:rsidR="007111CB" w:rsidRDefault="007111CB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57CCE2CD" w14:textId="77777777" w:rsidR="007111CB" w:rsidRDefault="007111CB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6A25B693" w14:textId="77777777" w:rsidR="007111CB" w:rsidRDefault="007111CB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43DA1904" w14:textId="77777777" w:rsidR="007111CB" w:rsidRDefault="007111CB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20FE92B6" w14:textId="77777777" w:rsidR="007111CB" w:rsidRDefault="007111CB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614F04F1" w14:textId="77777777" w:rsidR="007111CB" w:rsidRDefault="007111CB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2F7D6D90" w14:textId="77777777" w:rsidR="007111CB" w:rsidRDefault="007111CB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79E1093F" w14:textId="77777777" w:rsidR="007111CB" w:rsidRDefault="007111CB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580E036B" w14:textId="77777777" w:rsidR="0065187D" w:rsidRDefault="0065187D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2CA5F584" w14:textId="77777777" w:rsidR="0065187D" w:rsidRDefault="0065187D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75C89407" w14:textId="77777777" w:rsidR="0065187D" w:rsidRDefault="0065187D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2AE3D0E6" w14:textId="77777777" w:rsidR="0065187D" w:rsidRDefault="0065187D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00D1C0E1" w14:textId="77777777" w:rsidR="0065187D" w:rsidRDefault="0065187D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09E1297F" w14:textId="77777777" w:rsidR="0065187D" w:rsidRDefault="0065187D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1E0191A1" w14:textId="77777777" w:rsidR="0065187D" w:rsidRDefault="0065187D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3D3C9E13" w14:textId="77777777" w:rsidR="0065187D" w:rsidRDefault="0065187D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59891328" w14:textId="77777777" w:rsidR="0065187D" w:rsidRDefault="0065187D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7AB0DC5D" w14:textId="77777777" w:rsidR="0065187D" w:rsidRDefault="0065187D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6E02DF22" w14:textId="77777777" w:rsidR="0065187D" w:rsidRDefault="0065187D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7F370539" w14:textId="77777777" w:rsidR="0065187D" w:rsidRDefault="0065187D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492CB138" w14:textId="77777777" w:rsidR="007111CB" w:rsidRDefault="007111CB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52978A95" w14:textId="77777777" w:rsidR="007111CB" w:rsidRDefault="007111CB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617038A6" w14:textId="77777777" w:rsidR="007111CB" w:rsidRDefault="007111CB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293A29E6" w14:textId="77777777" w:rsidR="007111CB" w:rsidRDefault="007111CB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37661E1E" w14:textId="1B853E01" w:rsidR="007111CB" w:rsidRPr="00DE0AFA" w:rsidRDefault="00DE0AFA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E0AFA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  <w:t>Karty pracy do epok</w:t>
            </w:r>
          </w:p>
          <w:p w14:paraId="639E3C43" w14:textId="28BFAF73" w:rsidR="007111CB" w:rsidRDefault="00DE0AFA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  <w:r w:rsidRPr="00DE0AFA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 xml:space="preserve">– karta pracy nr </w:t>
            </w: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6 (Halina Poświatowska)</w:t>
            </w:r>
          </w:p>
          <w:p w14:paraId="5CBAA1CC" w14:textId="77777777" w:rsidR="00DE0AFA" w:rsidRPr="00DE0AFA" w:rsidRDefault="00DE0AFA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487ACE99" w14:textId="77777777" w:rsidR="007111CB" w:rsidRDefault="007111CB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2A54B1E1" w14:textId="77777777" w:rsidR="007111CB" w:rsidRDefault="007111CB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0E38C69B" w14:textId="77777777" w:rsidR="007111CB" w:rsidRDefault="007111CB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3327CED3" w14:textId="77777777" w:rsidR="007111CB" w:rsidRDefault="007111CB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19363611" w14:textId="77777777" w:rsidR="007111CB" w:rsidRDefault="007111CB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4FC4F39B" w14:textId="77777777" w:rsidR="007111CB" w:rsidRDefault="007111CB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51C25B72" w14:textId="77777777" w:rsidR="007111CB" w:rsidRDefault="007111CB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283B11F6" w14:textId="77777777" w:rsidR="007111CB" w:rsidRDefault="007111CB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7D2CD345" w14:textId="77777777" w:rsidR="007111CB" w:rsidRDefault="007111CB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3BB1F427" w14:textId="77777777" w:rsidR="007111CB" w:rsidRDefault="007111CB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34F06033" w14:textId="77777777" w:rsidR="007111CB" w:rsidRDefault="007111CB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04A74AD0" w14:textId="77777777" w:rsidR="007111CB" w:rsidRDefault="007111CB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20EDCF94" w14:textId="77777777" w:rsidR="007111CB" w:rsidRDefault="007111CB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5E411537" w14:textId="77777777" w:rsidR="007111CB" w:rsidRDefault="007111CB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01D7BE85" w14:textId="77777777" w:rsidR="007111CB" w:rsidRDefault="007111CB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4CB49822" w14:textId="77777777" w:rsidR="007111CB" w:rsidRDefault="007111CB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473D2373" w14:textId="77777777" w:rsidR="007111CB" w:rsidRDefault="007111CB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0F85CE1E" w14:textId="77777777" w:rsidR="007111CB" w:rsidRDefault="007111CB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1B41187C" w14:textId="77777777" w:rsidR="007111CB" w:rsidRDefault="007111CB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2B5520BE" w14:textId="77777777" w:rsidR="007111CB" w:rsidRDefault="007111CB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7BD5EEBD" w14:textId="77777777" w:rsidR="007111CB" w:rsidRDefault="007111CB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5934C112" w14:textId="77777777" w:rsidR="007111CB" w:rsidRDefault="007111CB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57DFA57B" w14:textId="77777777" w:rsidR="007111CB" w:rsidRDefault="007111CB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39DC46A3" w14:textId="77777777" w:rsidR="007111CB" w:rsidRDefault="007111CB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528EA4B8" w14:textId="77777777" w:rsidR="007111CB" w:rsidRDefault="007111CB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455207F3" w14:textId="77777777" w:rsidR="007111CB" w:rsidRDefault="007111CB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7707DEB3" w14:textId="77777777" w:rsidR="007111CB" w:rsidRDefault="007111CB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03F768AD" w14:textId="77777777" w:rsidR="007111CB" w:rsidRDefault="007111CB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45775AD6" w14:textId="77777777" w:rsidR="007111CB" w:rsidRDefault="007111CB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0EE4A11B" w14:textId="77777777" w:rsidR="007111CB" w:rsidRDefault="007111CB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740548B8" w14:textId="77777777" w:rsidR="007111CB" w:rsidRDefault="007111CB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09C3B8BA" w14:textId="77777777" w:rsidR="007111CB" w:rsidRDefault="007111CB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3492710B" w14:textId="77777777" w:rsidR="007111CB" w:rsidRDefault="007111CB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710772AF" w14:textId="77777777" w:rsidR="007111CB" w:rsidRDefault="007111CB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45C78C8C" w14:textId="77777777" w:rsidR="007111CB" w:rsidRDefault="007111CB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1367C322" w14:textId="77777777" w:rsidR="007111CB" w:rsidRDefault="007111CB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0EB5B4E3" w14:textId="77777777" w:rsidR="007111CB" w:rsidRDefault="007111CB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6BE93184" w14:textId="77777777" w:rsidR="007111CB" w:rsidRDefault="007111CB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6C1D98F9" w14:textId="77777777" w:rsidR="007111CB" w:rsidRDefault="007111CB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46828AC2" w14:textId="77777777" w:rsidR="007111CB" w:rsidRDefault="007111CB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19120986" w14:textId="77777777" w:rsidR="007111CB" w:rsidRDefault="007111CB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6404135F" w14:textId="77777777" w:rsidR="007111CB" w:rsidRDefault="007111CB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0B681E79" w14:textId="77777777" w:rsidR="007111CB" w:rsidRDefault="007111CB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3465BE35" w14:textId="77777777" w:rsidR="007111CB" w:rsidRDefault="007111CB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3E3EBE36" w14:textId="77777777" w:rsidR="007111CB" w:rsidRDefault="007111CB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0813F7FC" w14:textId="77777777" w:rsidR="007111CB" w:rsidRDefault="007111CB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011D3446" w14:textId="77777777" w:rsidR="007111CB" w:rsidRDefault="007111CB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586B1DF8" w14:textId="77777777" w:rsidR="007111CB" w:rsidRDefault="007111CB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2069AA4F" w14:textId="77777777" w:rsidR="007111CB" w:rsidRDefault="007111CB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10B75744" w14:textId="77777777" w:rsidR="007111CB" w:rsidRDefault="007111CB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649B98E1" w14:textId="77777777" w:rsidR="007111CB" w:rsidRDefault="007111CB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4044CD06" w14:textId="77777777" w:rsidR="007111CB" w:rsidRDefault="007111CB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2A7A3E7D" w14:textId="77777777" w:rsidR="007111CB" w:rsidRDefault="007111CB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2EBC1D0D" w14:textId="77777777" w:rsidR="007111CB" w:rsidRDefault="007111CB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01B334D2" w14:textId="77777777" w:rsidR="007111CB" w:rsidRDefault="007111CB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52FE1F80" w14:textId="77777777" w:rsidR="007111CB" w:rsidRDefault="007111CB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7A0B48B7" w14:textId="77777777" w:rsidR="007111CB" w:rsidRDefault="007111CB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60096876" w14:textId="77777777" w:rsidR="00E910FD" w:rsidRDefault="00E910FD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02FE7162" w14:textId="77777777" w:rsidR="007111CB" w:rsidRDefault="007111CB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765061D7" w14:textId="77777777" w:rsidR="007111CB" w:rsidRDefault="007111CB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182DA2DC" w14:textId="77777777" w:rsidR="00A45F3D" w:rsidRDefault="00A45F3D" w:rsidP="003513EA">
            <w:pPr>
              <w:pStyle w:val="TableContents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06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Sprawdzian i test do lektury</w:t>
            </w:r>
          </w:p>
          <w:p w14:paraId="29CDA252" w14:textId="77777777" w:rsidR="00A45F3D" w:rsidRDefault="00A45F3D" w:rsidP="003513EA">
            <w:pPr>
              <w:pStyle w:val="TableContents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53DC6C2" w14:textId="77777777" w:rsidR="007111CB" w:rsidRDefault="007111CB" w:rsidP="003513EA">
            <w:pPr>
              <w:pStyle w:val="TableContents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29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Scenariusze do lektur</w:t>
            </w:r>
          </w:p>
          <w:p w14:paraId="5DFF0360" w14:textId="2574783E" w:rsidR="007111CB" w:rsidRDefault="007111CB" w:rsidP="003513EA">
            <w:pPr>
              <w:pStyle w:val="TableContents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AD29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cykl scenariuszy do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lektury </w:t>
            </w:r>
            <w:r w:rsidRPr="007111C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Tango</w:t>
            </w:r>
          </w:p>
          <w:p w14:paraId="1B31604E" w14:textId="77777777" w:rsidR="007111CB" w:rsidRDefault="007111CB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04AE185E" w14:textId="0EE28730" w:rsidR="00A45F3D" w:rsidRDefault="00985888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985888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  <w:t>Karty pracy do epok</w:t>
            </w:r>
          </w:p>
          <w:p w14:paraId="2368FC6E" w14:textId="53C50769" w:rsidR="00985888" w:rsidRPr="00985888" w:rsidRDefault="00985888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– karta pracy nr 7 (Tadeusz Nyczek o Tangu)</w:t>
            </w:r>
          </w:p>
          <w:p w14:paraId="25E97B2F" w14:textId="77777777" w:rsidR="00A45F3D" w:rsidRDefault="00A45F3D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092773EC" w14:textId="77777777" w:rsidR="00A45F3D" w:rsidRDefault="00A45F3D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4996E0E7" w14:textId="77777777" w:rsidR="00A45F3D" w:rsidRDefault="00A45F3D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3C3ED24A" w14:textId="77777777" w:rsidR="00A45F3D" w:rsidRDefault="00A45F3D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51162897" w14:textId="77777777" w:rsidR="00A45F3D" w:rsidRDefault="00A45F3D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5A1FFC2D" w14:textId="77777777" w:rsidR="00A45F3D" w:rsidRDefault="00A45F3D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181A2397" w14:textId="77777777" w:rsidR="00A45F3D" w:rsidRDefault="00A45F3D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3DD41825" w14:textId="77777777" w:rsidR="00A45F3D" w:rsidRDefault="00A45F3D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0CAF1771" w14:textId="77777777" w:rsidR="00A45F3D" w:rsidRDefault="00A45F3D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3422EEEB" w14:textId="77777777" w:rsidR="00A45F3D" w:rsidRDefault="00A45F3D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3B346EEF" w14:textId="77777777" w:rsidR="00A45F3D" w:rsidRDefault="00A45F3D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65909E30" w14:textId="77777777" w:rsidR="00A45F3D" w:rsidRDefault="00A45F3D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78118FB2" w14:textId="77777777" w:rsidR="00A45F3D" w:rsidRDefault="00A45F3D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54C28DF5" w14:textId="77777777" w:rsidR="00A45F3D" w:rsidRDefault="00A45F3D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46CCD83B" w14:textId="77777777" w:rsidR="00A45F3D" w:rsidRDefault="00A45F3D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3B901C50" w14:textId="77777777" w:rsidR="00A45F3D" w:rsidRDefault="00A45F3D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229AEA7A" w14:textId="77777777" w:rsidR="00A45F3D" w:rsidRDefault="00A45F3D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2C2213C0" w14:textId="77777777" w:rsidR="00A45F3D" w:rsidRDefault="00A45F3D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325C86E4" w14:textId="77777777" w:rsidR="00A45F3D" w:rsidRDefault="00A45F3D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22AFA003" w14:textId="77777777" w:rsidR="00A45F3D" w:rsidRDefault="00A45F3D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469A5BFF" w14:textId="77777777" w:rsidR="00A45F3D" w:rsidRDefault="00A45F3D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2AC8155D" w14:textId="77777777" w:rsidR="00A45F3D" w:rsidRDefault="00A45F3D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58E84E73" w14:textId="77777777" w:rsidR="00A45F3D" w:rsidRDefault="00A45F3D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63167E6C" w14:textId="77777777" w:rsidR="00A45F3D" w:rsidRDefault="00A45F3D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70FCDD9B" w14:textId="77777777" w:rsidR="00A45F3D" w:rsidRDefault="00A45F3D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2FCE847C" w14:textId="77777777" w:rsidR="00A45F3D" w:rsidRDefault="00A45F3D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20BD6895" w14:textId="77777777" w:rsidR="00A45F3D" w:rsidRDefault="00A45F3D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1D61E64F" w14:textId="77777777" w:rsidR="00A45F3D" w:rsidRDefault="00A45F3D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4FCD37CB" w14:textId="77777777" w:rsidR="00A45F3D" w:rsidRDefault="00A45F3D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0EE25173" w14:textId="77777777" w:rsidR="00A45F3D" w:rsidRDefault="00A45F3D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1B5B4F11" w14:textId="77777777" w:rsidR="00A45F3D" w:rsidRDefault="00A45F3D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18F5120D" w14:textId="77777777" w:rsidR="00A45F3D" w:rsidRDefault="00A45F3D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6A14B5D2" w14:textId="77777777" w:rsidR="00A45F3D" w:rsidRDefault="00A45F3D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379019A6" w14:textId="77777777" w:rsidR="00A45F3D" w:rsidRDefault="00A45F3D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1A5B48B8" w14:textId="77777777" w:rsidR="00A45F3D" w:rsidRDefault="00A45F3D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69E57D54" w14:textId="77777777" w:rsidR="00A45F3D" w:rsidRDefault="00A45F3D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6797FEF8" w14:textId="3B4CE033" w:rsidR="00DE0AFA" w:rsidRDefault="00DE0AFA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  <w:t xml:space="preserve">Karty pracy do epok </w:t>
            </w:r>
          </w:p>
          <w:p w14:paraId="0F41DEF8" w14:textId="63B24ADE" w:rsidR="00DE0AFA" w:rsidRDefault="00DE0AFA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– karta pracy nr 8 (Poezja Nowej Fali)</w:t>
            </w:r>
          </w:p>
          <w:p w14:paraId="7EDDF2D6" w14:textId="66875D5C" w:rsidR="00DE0AFA" w:rsidRDefault="00DE0AFA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– karta pracy nr 9 (Ewa Lipska, Małgorzata Hillar)</w:t>
            </w:r>
          </w:p>
          <w:p w14:paraId="0D8CD17B" w14:textId="77777777" w:rsidR="00DE0AFA" w:rsidRPr="00DE0AFA" w:rsidRDefault="00DE0AFA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600EFD67" w14:textId="647E97F2" w:rsidR="007111CB" w:rsidRDefault="00A45F3D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  <w:t>K</w:t>
            </w:r>
            <w:r w:rsidRPr="00A45F3D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  <w:t>arty pracy do matury</w:t>
            </w:r>
          </w:p>
          <w:p w14:paraId="518152D5" w14:textId="77777777" w:rsidR="00A45F3D" w:rsidRDefault="00A45F3D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– Poeci Nowej Fali</w:t>
            </w:r>
          </w:p>
          <w:p w14:paraId="6953876C" w14:textId="77777777" w:rsidR="00DE0AFA" w:rsidRDefault="00DE0AFA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00DA329C" w14:textId="77777777" w:rsidR="00DE0AFA" w:rsidRDefault="00DE0AFA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E0AFA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  <w:t>Karty pracy do wierszy</w:t>
            </w:r>
          </w:p>
          <w:p w14:paraId="5F370224" w14:textId="77777777" w:rsidR="00DE0AFA" w:rsidRDefault="00DE0AFA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– Stanisław Barańczak</w:t>
            </w:r>
          </w:p>
          <w:p w14:paraId="07C6894F" w14:textId="77777777" w:rsidR="005A4490" w:rsidRDefault="005A4490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6171D89F" w14:textId="77777777" w:rsidR="005A4490" w:rsidRDefault="005A4490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67902659" w14:textId="77777777" w:rsidR="005A4490" w:rsidRDefault="005A4490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201C1553" w14:textId="77777777" w:rsidR="005A4490" w:rsidRDefault="005A4490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706AE7B1" w14:textId="77777777" w:rsidR="005A4490" w:rsidRDefault="005A4490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504769A3" w14:textId="77777777" w:rsidR="005A4490" w:rsidRDefault="005A4490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5EAC6143" w14:textId="77777777" w:rsidR="005A4490" w:rsidRDefault="005A4490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161C3962" w14:textId="77777777" w:rsidR="005A4490" w:rsidRDefault="005A4490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53D2299C" w14:textId="77777777" w:rsidR="005A4490" w:rsidRDefault="005A4490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40932AAD" w14:textId="77777777" w:rsidR="005A4490" w:rsidRDefault="005A4490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68D902FD" w14:textId="77777777" w:rsidR="005A4490" w:rsidRDefault="005A4490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6854A370" w14:textId="77777777" w:rsidR="005A4490" w:rsidRDefault="005A4490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120EDF60" w14:textId="77777777" w:rsidR="005A4490" w:rsidRDefault="005A4490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5F9C17A0" w14:textId="77777777" w:rsidR="005A4490" w:rsidRDefault="005A4490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02434659" w14:textId="77777777" w:rsidR="005A4490" w:rsidRDefault="005A4490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69EE630D" w14:textId="77777777" w:rsidR="005A4490" w:rsidRDefault="005A4490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795AD5B2" w14:textId="77777777" w:rsidR="005A4490" w:rsidRDefault="005A4490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2CC4F4B1" w14:textId="77777777" w:rsidR="005A4490" w:rsidRDefault="005A4490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1AEBFADA" w14:textId="77777777" w:rsidR="005A4490" w:rsidRDefault="005A4490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6A033AC9" w14:textId="77777777" w:rsidR="005A4490" w:rsidRDefault="005A4490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18F316B3" w14:textId="77777777" w:rsidR="005A4490" w:rsidRDefault="005A4490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40BA9729" w14:textId="77777777" w:rsidR="005A4490" w:rsidRDefault="005A4490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5145DA55" w14:textId="77777777" w:rsidR="005A4490" w:rsidRDefault="005A4490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7CD04EDE" w14:textId="77777777" w:rsidR="0065187D" w:rsidRDefault="0065187D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5E6EA1E4" w14:textId="77777777" w:rsidR="0065187D" w:rsidRDefault="0065187D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5545A2C9" w14:textId="77777777" w:rsidR="0065187D" w:rsidRDefault="0065187D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6B82D5A1" w14:textId="77777777" w:rsidR="0065187D" w:rsidRDefault="0065187D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154A6ED0" w14:textId="77777777" w:rsidR="0065187D" w:rsidRDefault="0065187D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4D5E1129" w14:textId="77777777" w:rsidR="005A4490" w:rsidRDefault="005A4490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64F9B954" w14:textId="77777777" w:rsidR="0065187D" w:rsidRDefault="0065187D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20D1C3FD" w14:textId="77777777" w:rsidR="005A4490" w:rsidRDefault="005A4490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1FC425B2" w14:textId="77777777" w:rsidR="005A4490" w:rsidRDefault="005A4490" w:rsidP="003513EA">
            <w:pPr>
              <w:pStyle w:val="TableContents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29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Scenariusze do lektur</w:t>
            </w:r>
          </w:p>
          <w:p w14:paraId="42E6DB1B" w14:textId="363AC5E4" w:rsidR="005A4490" w:rsidRDefault="005A4490" w:rsidP="003513EA">
            <w:pPr>
              <w:pStyle w:val="TableContents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AD29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cykl scenariuszy do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lektury 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Mała apokalipsa</w:t>
            </w:r>
          </w:p>
          <w:p w14:paraId="01293E64" w14:textId="77777777" w:rsidR="00985888" w:rsidRDefault="00985888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264B3BCD" w14:textId="02583B92" w:rsidR="00985888" w:rsidRDefault="005A78E0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5A78E0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  <w:t>Sprawdzian do lektury</w:t>
            </w:r>
          </w:p>
          <w:p w14:paraId="0DF213ED" w14:textId="771B4090" w:rsidR="005A78E0" w:rsidRPr="005A78E0" w:rsidRDefault="005A78E0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i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  <w:t xml:space="preserve">– </w:t>
            </w: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 xml:space="preserve">Tadeusz Konwicki, </w:t>
            </w:r>
            <w:r>
              <w:rPr>
                <w:rFonts w:ascii="Times New Roman" w:eastAsia="SimSun" w:hAnsi="Times New Roman" w:cs="Times New Roman"/>
                <w:bCs/>
                <w:i/>
                <w:kern w:val="3"/>
                <w:sz w:val="20"/>
                <w:szCs w:val="20"/>
                <w:lang w:eastAsia="zh-CN" w:bidi="hi-IN"/>
              </w:rPr>
              <w:t>Mała apokalipsa</w:t>
            </w:r>
          </w:p>
          <w:p w14:paraId="2F41E72A" w14:textId="77777777" w:rsidR="00985888" w:rsidRDefault="00985888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0E4E0460" w14:textId="77777777" w:rsidR="00985888" w:rsidRDefault="00985888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620A84FE" w14:textId="77777777" w:rsidR="00985888" w:rsidRDefault="00985888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489CE99D" w14:textId="77777777" w:rsidR="00985888" w:rsidRDefault="00985888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46BB0C65" w14:textId="77777777" w:rsidR="00985888" w:rsidRDefault="00985888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10D748CC" w14:textId="77777777" w:rsidR="00985888" w:rsidRDefault="00985888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2E10863D" w14:textId="77777777" w:rsidR="00985888" w:rsidRDefault="00985888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4AFA9A9E" w14:textId="77777777" w:rsidR="00985888" w:rsidRDefault="00985888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0B0A6BAE" w14:textId="77777777" w:rsidR="00985888" w:rsidRDefault="00985888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29D1A23E" w14:textId="77777777" w:rsidR="00985888" w:rsidRDefault="00985888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6A49E88E" w14:textId="77777777" w:rsidR="00985888" w:rsidRDefault="00985888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306B8D18" w14:textId="77777777" w:rsidR="00985888" w:rsidRDefault="00985888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29108EB6" w14:textId="77777777" w:rsidR="00985888" w:rsidRDefault="00985888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7B3FB069" w14:textId="77777777" w:rsidR="00985888" w:rsidRDefault="00985888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555F933F" w14:textId="77777777" w:rsidR="00985888" w:rsidRDefault="00985888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526B8715" w14:textId="77777777" w:rsidR="00985888" w:rsidRDefault="00985888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6389D5A3" w14:textId="77777777" w:rsidR="0065187D" w:rsidRDefault="0065187D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39D5B145" w14:textId="77777777" w:rsidR="0065187D" w:rsidRDefault="0065187D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55FE82DA" w14:textId="77777777" w:rsidR="0065187D" w:rsidRDefault="0065187D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23D8FCD1" w14:textId="77777777" w:rsidR="0065187D" w:rsidRDefault="0065187D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56679E83" w14:textId="77777777" w:rsidR="0065187D" w:rsidRDefault="0065187D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6038F775" w14:textId="77777777" w:rsidR="0065187D" w:rsidRDefault="0065187D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047A249D" w14:textId="77777777" w:rsidR="0065187D" w:rsidRDefault="0065187D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66B5AE5C" w14:textId="77777777" w:rsidR="0065187D" w:rsidRDefault="0065187D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4853186D" w14:textId="77777777" w:rsidR="00985888" w:rsidRDefault="00985888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0CEE20A9" w14:textId="77777777" w:rsidR="00985888" w:rsidRDefault="00985888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43F53934" w14:textId="77777777" w:rsidR="00985888" w:rsidRDefault="00985888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985888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  <w:t>Sprawdzian do lektury</w:t>
            </w:r>
          </w:p>
          <w:p w14:paraId="55930F3E" w14:textId="77777777" w:rsidR="00985888" w:rsidRDefault="00985888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i/>
                <w:kern w:val="3"/>
                <w:sz w:val="20"/>
                <w:szCs w:val="20"/>
                <w:lang w:eastAsia="zh-CN" w:bidi="hi-IN"/>
              </w:rPr>
            </w:pPr>
            <w:r w:rsidRPr="00985888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 xml:space="preserve">– </w:t>
            </w: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 xml:space="preserve">Antoni Libera, </w:t>
            </w:r>
            <w:r w:rsidRPr="00985888">
              <w:rPr>
                <w:rFonts w:ascii="Times New Roman" w:eastAsia="SimSun" w:hAnsi="Times New Roman" w:cs="Times New Roman"/>
                <w:bCs/>
                <w:i/>
                <w:kern w:val="3"/>
                <w:sz w:val="20"/>
                <w:szCs w:val="20"/>
                <w:lang w:eastAsia="zh-CN" w:bidi="hi-IN"/>
              </w:rPr>
              <w:t>Madame</w:t>
            </w:r>
          </w:p>
          <w:p w14:paraId="05BCAF1E" w14:textId="77777777" w:rsidR="00985888" w:rsidRDefault="00985888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i/>
                <w:kern w:val="3"/>
                <w:sz w:val="20"/>
                <w:szCs w:val="20"/>
                <w:lang w:eastAsia="zh-CN" w:bidi="hi-IN"/>
              </w:rPr>
            </w:pPr>
          </w:p>
          <w:p w14:paraId="5F3B2D3B" w14:textId="77777777" w:rsidR="00985888" w:rsidRPr="00985888" w:rsidRDefault="00985888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985888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  <w:t>Karty pracy do epok</w:t>
            </w:r>
          </w:p>
          <w:p w14:paraId="39BFAF1D" w14:textId="77777777" w:rsidR="00985888" w:rsidRDefault="00985888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– karta pracy nr 3 (Etyka językowa)</w:t>
            </w:r>
          </w:p>
          <w:p w14:paraId="09ADC574" w14:textId="77777777" w:rsidR="00AA3DC7" w:rsidRDefault="00AA3DC7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7A3166AD" w14:textId="77777777" w:rsidR="00AA3DC7" w:rsidRDefault="00AA3DC7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543CE971" w14:textId="77777777" w:rsidR="00AA3DC7" w:rsidRDefault="00AA3DC7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3FD471C9" w14:textId="77777777" w:rsidR="00AA3DC7" w:rsidRDefault="00AA3DC7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541E0EC6" w14:textId="77777777" w:rsidR="00AA3DC7" w:rsidRDefault="00AA3DC7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2029AB35" w14:textId="77777777" w:rsidR="00AA3DC7" w:rsidRDefault="00AA3DC7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7999CB98" w14:textId="77777777" w:rsidR="00AA3DC7" w:rsidRDefault="00AA3DC7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1C248107" w14:textId="77777777" w:rsidR="00AA3DC7" w:rsidRDefault="00AA3DC7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50F5D2FC" w14:textId="77777777" w:rsidR="00AA3DC7" w:rsidRDefault="00AA3DC7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312A579B" w14:textId="77777777" w:rsidR="0065187D" w:rsidRDefault="0065187D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406FA88E" w14:textId="77777777" w:rsidR="0065187D" w:rsidRDefault="0065187D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16A221DC" w14:textId="77777777" w:rsidR="0065187D" w:rsidRDefault="0065187D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62EEF1FC" w14:textId="77777777" w:rsidR="0065187D" w:rsidRDefault="0065187D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03C64657" w14:textId="77777777" w:rsidR="0065187D" w:rsidRDefault="0065187D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68851965" w14:textId="77777777" w:rsidR="0065187D" w:rsidRDefault="0065187D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552C34D2" w14:textId="77777777" w:rsidR="0065187D" w:rsidRDefault="0065187D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1BF3432B" w14:textId="77777777" w:rsidR="0065187D" w:rsidRDefault="0065187D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5E648B28" w14:textId="77777777" w:rsidR="0065187D" w:rsidRDefault="0065187D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523B62C2" w14:textId="77777777" w:rsidR="0065187D" w:rsidRDefault="0065187D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01ABE5D1" w14:textId="77777777" w:rsidR="00AA3DC7" w:rsidRDefault="00AA3DC7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6A7CA56A" w14:textId="77777777" w:rsidR="00AA3DC7" w:rsidRPr="00985888" w:rsidRDefault="00AA3DC7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985888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  <w:t>Karty pracy do epok</w:t>
            </w:r>
          </w:p>
          <w:p w14:paraId="2D86E147" w14:textId="77777777" w:rsidR="00AA3DC7" w:rsidRDefault="00AA3DC7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– karta pracy nr 1 (Literatura PRL-u)</w:t>
            </w:r>
          </w:p>
          <w:p w14:paraId="2A7D3C22" w14:textId="77777777" w:rsidR="00B235B2" w:rsidRDefault="00B235B2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2DEA34D2" w14:textId="77777777" w:rsidR="00B235B2" w:rsidRDefault="00B235B2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0CF92E57" w14:textId="77777777" w:rsidR="00B235B2" w:rsidRDefault="00B235B2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4E736F1C" w14:textId="77777777" w:rsidR="00B235B2" w:rsidRDefault="00B235B2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3D7A6528" w14:textId="77777777" w:rsidR="00B235B2" w:rsidRDefault="00B235B2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1B877D29" w14:textId="77777777" w:rsidR="00B235B2" w:rsidRDefault="00B235B2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37D94844" w14:textId="77777777" w:rsidR="00B235B2" w:rsidRDefault="00B235B2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25B61F4A" w14:textId="77777777" w:rsidR="00B235B2" w:rsidRDefault="00B235B2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56DB1167" w14:textId="77777777" w:rsidR="00B235B2" w:rsidRDefault="00B235B2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2D378D1D" w14:textId="77777777" w:rsidR="00B235B2" w:rsidRDefault="00B235B2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472D4C34" w14:textId="77777777" w:rsidR="00B235B2" w:rsidRDefault="00B235B2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2FD14959" w14:textId="77777777" w:rsidR="00B235B2" w:rsidRDefault="00B235B2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0AF7A8BD" w14:textId="77777777" w:rsidR="00B235B2" w:rsidRDefault="00B235B2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5A11001F" w14:textId="77777777" w:rsidR="00B235B2" w:rsidRDefault="00B235B2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593E9E92" w14:textId="77777777" w:rsidR="00B235B2" w:rsidRDefault="00B235B2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525623CD" w14:textId="77777777" w:rsidR="00B235B2" w:rsidRDefault="00B235B2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4DA8445E" w14:textId="77777777" w:rsidR="00B235B2" w:rsidRDefault="00B235B2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4B539C45" w14:textId="77777777" w:rsidR="00B235B2" w:rsidRDefault="00B235B2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619EDFE7" w14:textId="77777777" w:rsidR="00B235B2" w:rsidRDefault="00B235B2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27007CC8" w14:textId="77777777" w:rsidR="00B235B2" w:rsidRDefault="00B235B2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58BFD2A8" w14:textId="77777777" w:rsidR="00B235B2" w:rsidRDefault="00B235B2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5201543E" w14:textId="77777777" w:rsidR="00B235B2" w:rsidRDefault="00B235B2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1809A6DE" w14:textId="77777777" w:rsidR="00B235B2" w:rsidRDefault="00B235B2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45534C0B" w14:textId="77777777" w:rsidR="00B235B2" w:rsidRDefault="00B235B2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27992115" w14:textId="77777777" w:rsidR="00B235B2" w:rsidRDefault="00B235B2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3896E95D" w14:textId="77777777" w:rsidR="00B235B2" w:rsidRDefault="00B235B2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10835A3F" w14:textId="77777777" w:rsidR="00B235B2" w:rsidRDefault="00B235B2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1A29E4FA" w14:textId="77777777" w:rsidR="00B235B2" w:rsidRDefault="00B235B2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5442063D" w14:textId="77777777" w:rsidR="00B235B2" w:rsidRDefault="00B235B2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4B489587" w14:textId="77777777" w:rsidR="0065187D" w:rsidRDefault="0065187D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3A9D28D8" w14:textId="77777777" w:rsidR="0065187D" w:rsidRDefault="0065187D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3A34C747" w14:textId="77777777" w:rsidR="0065187D" w:rsidRDefault="0065187D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15CDBC59" w14:textId="77777777" w:rsidR="0065187D" w:rsidRDefault="0065187D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10BF55BC" w14:textId="77777777" w:rsidR="0065187D" w:rsidRDefault="0065187D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1748D801" w14:textId="77777777" w:rsidR="0065187D" w:rsidRDefault="0065187D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60935582" w14:textId="77777777" w:rsidR="0065187D" w:rsidRDefault="0065187D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0F445072" w14:textId="77777777" w:rsidR="0065187D" w:rsidRDefault="0065187D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4ACECE53" w14:textId="77777777" w:rsidR="0065187D" w:rsidRDefault="0065187D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7ACE26BB" w14:textId="77777777" w:rsidR="0065187D" w:rsidRDefault="0065187D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51B0D94E" w14:textId="77777777" w:rsidR="0065187D" w:rsidRDefault="0065187D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088D6B78" w14:textId="77777777" w:rsidR="0065187D" w:rsidRDefault="0065187D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03F62D94" w14:textId="77777777" w:rsidR="00B235B2" w:rsidRDefault="00B235B2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0A605B56" w14:textId="77777777" w:rsidR="00B235B2" w:rsidRDefault="00B235B2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1780542F" w14:textId="77777777" w:rsidR="0065187D" w:rsidRDefault="0065187D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2178A7F0" w14:textId="77777777" w:rsidR="00B235B2" w:rsidRPr="00B235B2" w:rsidRDefault="00B235B2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highlight w:val="yellow"/>
                <w:lang w:eastAsia="zh-CN" w:bidi="hi-IN"/>
              </w:rPr>
            </w:pPr>
            <w:r w:rsidRPr="00B235B2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highlight w:val="yellow"/>
                <w:lang w:eastAsia="zh-CN" w:bidi="hi-IN"/>
              </w:rPr>
              <w:t>Sprawdzian do lektury</w:t>
            </w:r>
          </w:p>
          <w:p w14:paraId="2CCF75E2" w14:textId="1E8274CB" w:rsidR="00B235B2" w:rsidRDefault="00B235B2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i/>
                <w:kern w:val="3"/>
                <w:sz w:val="20"/>
                <w:szCs w:val="20"/>
                <w:lang w:eastAsia="zh-CN" w:bidi="hi-IN"/>
              </w:rPr>
            </w:pPr>
            <w:r w:rsidRPr="00B235B2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highlight w:val="yellow"/>
                <w:lang w:eastAsia="zh-CN" w:bidi="hi-IN"/>
              </w:rPr>
              <w:t>–</w:t>
            </w:r>
            <w:r w:rsidRPr="00985888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C635D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  <w:t xml:space="preserve">Janusz Głowacki, </w:t>
            </w:r>
            <w:r w:rsidRPr="00C635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highlight w:val="yellow"/>
                <w:lang w:eastAsia="pl-PL"/>
              </w:rPr>
              <w:t>Antygona w Nowym Jorku</w:t>
            </w:r>
          </w:p>
          <w:p w14:paraId="0DC76432" w14:textId="77777777" w:rsidR="00B235B2" w:rsidRDefault="00B235B2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590E2DEC" w14:textId="77777777" w:rsidR="003513EA" w:rsidRDefault="003513EA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100489AF" w14:textId="77777777" w:rsidR="003513EA" w:rsidRDefault="003513EA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1922B4FA" w14:textId="77777777" w:rsidR="003513EA" w:rsidRDefault="003513EA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63858959" w14:textId="77777777" w:rsidR="003513EA" w:rsidRDefault="003513EA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14F313D2" w14:textId="77777777" w:rsidR="003513EA" w:rsidRDefault="003513EA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4C4C15C3" w14:textId="77777777" w:rsidR="003513EA" w:rsidRDefault="003513EA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1DEBB5B4" w14:textId="77777777" w:rsidR="003513EA" w:rsidRDefault="003513EA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76A68863" w14:textId="77777777" w:rsidR="003513EA" w:rsidRDefault="003513EA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6DCB4189" w14:textId="77777777" w:rsidR="003513EA" w:rsidRDefault="003513EA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299E237A" w14:textId="77777777" w:rsidR="003513EA" w:rsidRDefault="003513EA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32C3B8CB" w14:textId="77777777" w:rsidR="003513EA" w:rsidRDefault="003513EA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19950370" w14:textId="77777777" w:rsidR="003513EA" w:rsidRDefault="003513EA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04B1A24D" w14:textId="77777777" w:rsidR="003513EA" w:rsidRDefault="003513EA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2DAC29CF" w14:textId="77777777" w:rsidR="003513EA" w:rsidRDefault="003513EA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40CCA8C4" w14:textId="77777777" w:rsidR="003513EA" w:rsidRDefault="003513EA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06733462" w14:textId="77777777" w:rsidR="003513EA" w:rsidRDefault="003513EA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0CAD4A87" w14:textId="77777777" w:rsidR="003513EA" w:rsidRDefault="003513EA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6F10D5FC" w14:textId="77777777" w:rsidR="003513EA" w:rsidRDefault="003513EA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73EE268B" w14:textId="77777777" w:rsidR="003513EA" w:rsidRDefault="003513EA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1249A865" w14:textId="77777777" w:rsidR="003513EA" w:rsidRDefault="003513EA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2ECDF4F2" w14:textId="77777777" w:rsidR="003513EA" w:rsidRDefault="003513EA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2E3AC1FB" w14:textId="77777777" w:rsidR="003513EA" w:rsidRDefault="003513EA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1F307A66" w14:textId="77777777" w:rsidR="003513EA" w:rsidRDefault="003513EA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21D46815" w14:textId="77777777" w:rsidR="003513EA" w:rsidRDefault="003513EA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6CA9BCFA" w14:textId="77777777" w:rsidR="003513EA" w:rsidRDefault="003513EA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46C3AA5F" w14:textId="77777777" w:rsidR="003513EA" w:rsidRDefault="003513EA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5B6BD98C" w14:textId="77777777" w:rsidR="003513EA" w:rsidRDefault="003513EA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5385C44C" w14:textId="77777777" w:rsidR="003513EA" w:rsidRDefault="003513EA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6073B259" w14:textId="77777777" w:rsidR="003513EA" w:rsidRDefault="003513EA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34607DD0" w14:textId="77777777" w:rsidR="0065187D" w:rsidRDefault="0065187D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74C75646" w14:textId="77777777" w:rsidR="0065187D" w:rsidRDefault="0065187D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1E45A0BC" w14:textId="77777777" w:rsidR="0065187D" w:rsidRDefault="0065187D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703415F3" w14:textId="77777777" w:rsidR="0065187D" w:rsidRDefault="0065187D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193AFA53" w14:textId="77777777" w:rsidR="0065187D" w:rsidRDefault="0065187D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06A1FD20" w14:textId="77777777" w:rsidR="0065187D" w:rsidRDefault="0065187D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0F78663B" w14:textId="77777777" w:rsidR="0065187D" w:rsidRDefault="0065187D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18F6A25A" w14:textId="77777777" w:rsidR="0065187D" w:rsidRDefault="0065187D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48BF2405" w14:textId="77777777" w:rsidR="0065187D" w:rsidRDefault="0065187D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67D5BF09" w14:textId="5BF92E00" w:rsidR="0065187D" w:rsidRDefault="0065187D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65187D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  <w:t>Karty pracy do wierszy</w:t>
            </w:r>
          </w:p>
          <w:p w14:paraId="0166A62C" w14:textId="601C43C9" w:rsidR="0065187D" w:rsidRPr="0065187D" w:rsidRDefault="0065187D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– Miłosz Biedrzycki</w:t>
            </w:r>
          </w:p>
          <w:p w14:paraId="0E0EB9B4" w14:textId="77777777" w:rsidR="0065187D" w:rsidRDefault="0065187D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65F6E469" w14:textId="77777777" w:rsidR="0065187D" w:rsidRDefault="0065187D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4BA58EEC" w14:textId="77777777" w:rsidR="0065187D" w:rsidRDefault="0065187D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2968DA76" w14:textId="77777777" w:rsidR="0065187D" w:rsidRDefault="0065187D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3691BBD5" w14:textId="77777777" w:rsidR="0065187D" w:rsidRDefault="0065187D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1142FA5A" w14:textId="77777777" w:rsidR="0065187D" w:rsidRDefault="0065187D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518DDA05" w14:textId="77777777" w:rsidR="003513EA" w:rsidRDefault="003513EA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362971E2" w14:textId="77777777" w:rsidR="003513EA" w:rsidRDefault="003513EA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11766986" w14:textId="3FC72890" w:rsidR="003513EA" w:rsidRPr="003513EA" w:rsidRDefault="003513EA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3513EA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  <w:t>Karty pracy do matury</w:t>
            </w:r>
          </w:p>
          <w:p w14:paraId="2D96553B" w14:textId="7373C98E" w:rsidR="003513EA" w:rsidRDefault="00E910FD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– l</w:t>
            </w:r>
            <w:r w:rsidR="003513EA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iteratura faktu</w:t>
            </w:r>
          </w:p>
          <w:p w14:paraId="7B508622" w14:textId="77777777" w:rsidR="0065187D" w:rsidRDefault="0065187D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1C0ADA80" w14:textId="77777777" w:rsidR="0065187D" w:rsidRDefault="0065187D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676D2FB2" w14:textId="77777777" w:rsidR="0065187D" w:rsidRDefault="0065187D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62CBBFA4" w14:textId="77777777" w:rsidR="0065187D" w:rsidRDefault="0065187D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3D83D9B5" w14:textId="77777777" w:rsidR="0065187D" w:rsidRDefault="0065187D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0643DA83" w14:textId="77777777" w:rsidR="0065187D" w:rsidRDefault="0065187D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74227A53" w14:textId="77777777" w:rsidR="0065187D" w:rsidRDefault="0065187D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69BBBED5" w14:textId="77777777" w:rsidR="0065187D" w:rsidRDefault="0065187D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6294D4CF" w14:textId="77777777" w:rsidR="0065187D" w:rsidRDefault="0065187D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02B4E477" w14:textId="77777777" w:rsidR="0065187D" w:rsidRDefault="0065187D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70AD65D8" w14:textId="77777777" w:rsidR="0065187D" w:rsidRDefault="0065187D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47290DA6" w14:textId="77777777" w:rsidR="0065187D" w:rsidRDefault="0065187D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0CFD85BB" w14:textId="77777777" w:rsidR="0065187D" w:rsidRDefault="0065187D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7500040A" w14:textId="77777777" w:rsidR="0065187D" w:rsidRDefault="0065187D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1CA7DAD0" w14:textId="77777777" w:rsidR="0065187D" w:rsidRDefault="0065187D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6E8215AE" w14:textId="77777777" w:rsidR="0065187D" w:rsidRDefault="0065187D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0F86B64A" w14:textId="77777777" w:rsidR="0065187D" w:rsidRDefault="0065187D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3E0BF4F2" w14:textId="77777777" w:rsidR="0065187D" w:rsidRDefault="0065187D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6BC0CD5D" w14:textId="77777777" w:rsidR="0065187D" w:rsidRDefault="0065187D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5E9366BD" w14:textId="77777777" w:rsidR="0065187D" w:rsidRDefault="0065187D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57D94789" w14:textId="77777777" w:rsidR="0065187D" w:rsidRDefault="0065187D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726E061E" w14:textId="77777777" w:rsidR="0065187D" w:rsidRDefault="0065187D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65187D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  <w:t>Karty pracy do form wypowiedzi</w:t>
            </w:r>
            <w:r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  <w:t xml:space="preserve"> </w:t>
            </w:r>
          </w:p>
          <w:p w14:paraId="5CA8BFBF" w14:textId="77777777" w:rsidR="0065187D" w:rsidRDefault="0065187D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  <w:r w:rsidRPr="0065187D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–</w:t>
            </w: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 xml:space="preserve"> reportaż</w:t>
            </w:r>
            <w:r w:rsidRPr="0065187D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 xml:space="preserve"> </w:t>
            </w:r>
          </w:p>
          <w:p w14:paraId="50D0DFE6" w14:textId="77777777" w:rsidR="002B5C76" w:rsidRDefault="002B5C76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48B01CEA" w14:textId="77777777" w:rsidR="002B5C76" w:rsidRDefault="002B5C76" w:rsidP="002B5C76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27522B3B" w14:textId="77777777" w:rsidR="002B5C76" w:rsidRDefault="002B5C76" w:rsidP="002B5C76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16513155" w14:textId="77777777" w:rsidR="002B5C76" w:rsidRDefault="002B5C76" w:rsidP="002B5C76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43DE3483" w14:textId="77777777" w:rsidR="002B5C76" w:rsidRDefault="002B5C76" w:rsidP="002B5C76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3E916CFE" w14:textId="77777777" w:rsidR="002B5C76" w:rsidRDefault="002B5C76" w:rsidP="002B5C76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6C0F1939" w14:textId="77777777" w:rsidR="002B5C76" w:rsidRDefault="002B5C76" w:rsidP="002B5C76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1A478E74" w14:textId="77777777" w:rsidR="002B5C76" w:rsidRDefault="002B5C76" w:rsidP="002B5C76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4630BD99" w14:textId="77777777" w:rsidR="002B5C76" w:rsidRDefault="002B5C76" w:rsidP="002B5C76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56E67F08" w14:textId="77777777" w:rsidR="002B5C76" w:rsidRDefault="002B5C76" w:rsidP="002B5C76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63A437B0" w14:textId="77777777" w:rsidR="002B5C76" w:rsidRDefault="002B5C76" w:rsidP="002B5C76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2DF9365A" w14:textId="77777777" w:rsidR="002B5C76" w:rsidRDefault="002B5C76" w:rsidP="002B5C76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4CA6E540" w14:textId="77777777" w:rsidR="002B5C76" w:rsidRDefault="002B5C76" w:rsidP="002B5C76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39B597D3" w14:textId="77777777" w:rsidR="002B5C76" w:rsidRDefault="002B5C76" w:rsidP="002B5C76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068E4FC0" w14:textId="77777777" w:rsidR="002B5C76" w:rsidRDefault="002B5C76" w:rsidP="002B5C76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1C9620EA" w14:textId="77777777" w:rsidR="002B5C76" w:rsidRDefault="002B5C76" w:rsidP="002B5C76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46797245" w14:textId="77777777" w:rsidR="002B5C76" w:rsidRDefault="002B5C76" w:rsidP="002B5C76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3C21A2EC" w14:textId="77777777" w:rsidR="002B5C76" w:rsidRDefault="002B5C76" w:rsidP="002B5C76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71741A1D" w14:textId="77777777" w:rsidR="002B5C76" w:rsidRDefault="002B5C76" w:rsidP="002B5C76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0E1AB756" w14:textId="77777777" w:rsidR="002B5C76" w:rsidRDefault="002B5C76" w:rsidP="002B5C76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31F807D4" w14:textId="77777777" w:rsidR="002B5C76" w:rsidRDefault="002B5C76" w:rsidP="002B5C76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13512297" w14:textId="77777777" w:rsidR="002B5C76" w:rsidRDefault="002B5C76" w:rsidP="002B5C76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2AA8B4C7" w14:textId="77777777" w:rsidR="002B5C76" w:rsidRDefault="002B5C76" w:rsidP="002B5C76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252BF96E" w14:textId="77777777" w:rsidR="002B5C76" w:rsidRDefault="002B5C76" w:rsidP="002B5C76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230CC136" w14:textId="77777777" w:rsidR="002B5C76" w:rsidRDefault="002B5C76" w:rsidP="002B5C76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3B5CFCB3" w14:textId="77777777" w:rsidR="002B5C76" w:rsidRDefault="002B5C76" w:rsidP="002B5C76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79572ED3" w14:textId="77777777" w:rsidR="002B5C76" w:rsidRDefault="002B5C76" w:rsidP="002B5C76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20AC3FA7" w14:textId="77777777" w:rsidR="002B5C76" w:rsidRDefault="002B5C76" w:rsidP="002B5C76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0B12ABD5" w14:textId="77777777" w:rsidR="002B5C76" w:rsidRDefault="002B5C76" w:rsidP="002B5C76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6656CCC3" w14:textId="77777777" w:rsidR="002B5C76" w:rsidRDefault="002B5C76" w:rsidP="002B5C76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2AFA527F" w14:textId="77777777" w:rsidR="002B5C76" w:rsidRDefault="002B5C76" w:rsidP="002B5C76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603B9D10" w14:textId="77777777" w:rsidR="002B5C76" w:rsidRDefault="002B5C76" w:rsidP="002B5C76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6A05613A" w14:textId="77777777" w:rsidR="002B5C76" w:rsidRDefault="002B5C76" w:rsidP="002B5C76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47A140F1" w14:textId="77777777" w:rsidR="002B5C76" w:rsidRDefault="002B5C76" w:rsidP="002B5C76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  <w:r w:rsidRPr="002B5C76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  <w:t>Sprawdzian do epoki</w:t>
            </w: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 xml:space="preserve"> </w:t>
            </w:r>
          </w:p>
          <w:p w14:paraId="7757E561" w14:textId="10452BDB" w:rsidR="002B5C76" w:rsidRPr="0065187D" w:rsidRDefault="002B5C76" w:rsidP="002B5C76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– współczesność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07BE7E" w14:textId="77777777" w:rsidR="00C635DE" w:rsidRPr="00C635DE" w:rsidRDefault="00C635DE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lastRenderedPageBreak/>
              <w:t>I. Kształcenie literackie</w:t>
            </w:r>
          </w:p>
          <w:p w14:paraId="7E238BCF" w14:textId="77777777" w:rsidR="00C635DE" w:rsidRPr="00C635DE" w:rsidRDefault="00C635DE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i kulturowe. </w:t>
            </w:r>
          </w:p>
          <w:p w14:paraId="34B79291" w14:textId="77777777" w:rsidR="00C635DE" w:rsidRPr="00C635DE" w:rsidRDefault="00C635DE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Czytanie utworów literackich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17E93BB" w14:textId="6D6B6114" w:rsidR="00C635DE" w:rsidRPr="00C635DE" w:rsidRDefault="00C635DE" w:rsidP="003513EA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 w:hint="eastAsia"/>
                <w:kern w:val="3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  <w:t xml:space="preserve">rozumie podstawy periodyzacji literatury, sytuuje utwory literackie </w:t>
            </w:r>
            <w:r w:rsidRPr="00C635DE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  <w:br/>
              <w:t>w poszczególnych okresach: staroż</w:t>
            </w:r>
            <w:r w:rsidR="007451FA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  <w:t>ytność, […] literatura lat 1945–</w:t>
            </w:r>
            <w:r w:rsidRPr="00C635DE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  <w:t>1989 krajowa i emigracyjna, literatura po 1989 r.</w:t>
            </w:r>
            <w:r w:rsidRPr="00C635DE">
              <w:rPr>
                <w:rFonts w:ascii="Times New Roman" w:eastAsia="SimSun" w:hAnsi="Times New Roman" w:cs="Arial"/>
                <w:b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C635DE">
              <w:rPr>
                <w:rFonts w:ascii="Times New Roman" w:eastAsia="SimSun" w:hAnsi="Times New Roman" w:cs="Arial"/>
                <w:b/>
                <w:bCs/>
                <w:kern w:val="3"/>
                <w:sz w:val="20"/>
                <w:szCs w:val="20"/>
                <w:lang w:eastAsia="zh-CN" w:bidi="hi-IN"/>
              </w:rPr>
              <w:t>I.1.1</w:t>
            </w:r>
          </w:p>
          <w:p w14:paraId="6FF6123F" w14:textId="2B994927" w:rsidR="00C635DE" w:rsidRPr="00C635DE" w:rsidRDefault="00C635DE" w:rsidP="003513EA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 w:hint="eastAsia"/>
                <w:kern w:val="3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  <w:t>rozpoznaje konwencje literackie i</w:t>
            </w:r>
            <w:r w:rsidR="007451FA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  <w:t> określa ich cechy w utworach</w:t>
            </w:r>
            <w:r w:rsidRPr="00C635DE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C635DE">
              <w:rPr>
                <w:rFonts w:ascii="Times New Roman" w:eastAsia="SimSun" w:hAnsi="Times New Roman" w:cs="Arial"/>
                <w:b/>
                <w:bCs/>
                <w:kern w:val="3"/>
                <w:sz w:val="20"/>
                <w:szCs w:val="20"/>
                <w:lang w:eastAsia="zh-CN" w:bidi="hi-IN"/>
              </w:rPr>
              <w:t>I.1.2</w:t>
            </w:r>
          </w:p>
          <w:p w14:paraId="4E26E642" w14:textId="463F7539" w:rsidR="00C635DE" w:rsidRPr="00C635DE" w:rsidRDefault="00C635DE" w:rsidP="003513EA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 w:hint="eastAsia"/>
                <w:kern w:val="3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  <w:t>rozróżnia gatunki epickie, liryczne, dramatyczne i synkretyczne, w</w:t>
            </w:r>
            <w:r w:rsidR="007451FA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  <w:t> </w:t>
            </w:r>
            <w:r w:rsidRPr="00C635DE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  <w:t xml:space="preserve">tym: gatunki poznane w szkole podstawowej oraz […] odmiany powieści i dramatu, wymienia ich podstawowe cechy gatunkowe </w:t>
            </w:r>
            <w:r w:rsidRPr="00C635DE">
              <w:rPr>
                <w:rFonts w:ascii="Times New Roman" w:eastAsia="SimSun" w:hAnsi="Times New Roman" w:cs="Arial"/>
                <w:b/>
                <w:bCs/>
                <w:kern w:val="3"/>
                <w:sz w:val="20"/>
                <w:szCs w:val="20"/>
                <w:lang w:eastAsia="zh-CN" w:bidi="hi-IN"/>
              </w:rPr>
              <w:t>I.1.3</w:t>
            </w:r>
          </w:p>
          <w:p w14:paraId="455C6298" w14:textId="525602C7" w:rsidR="00C635DE" w:rsidRPr="00C635DE" w:rsidRDefault="00C635DE" w:rsidP="003513EA">
            <w:pPr>
              <w:numPr>
                <w:ilvl w:val="0"/>
                <w:numId w:val="2"/>
              </w:num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 w:hint="eastAsia"/>
                <w:kern w:val="3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  <w:t xml:space="preserve">rozpoznaje w tekście literackim środki wyrazu artystycznego poznane w szkole podstawowej </w:t>
            </w:r>
            <w:r w:rsidRPr="00C635DE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  <w:br/>
              <w:t xml:space="preserve">oraz środki znaczeniowe: […] leksykalne, w tym frazeologizmy; </w:t>
            </w:r>
            <w:r w:rsidRPr="00C635DE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  <w:lastRenderedPageBreak/>
              <w:t>skład</w:t>
            </w:r>
            <w:r w:rsidR="007451FA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  <w:t xml:space="preserve">niowe: […] wersyfikacyjne, </w:t>
            </w:r>
            <w:r w:rsidR="007451FA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  <w:br/>
              <w:t>[…]</w:t>
            </w:r>
            <w:r w:rsidRPr="00C635DE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  <w:t xml:space="preserve"> określa ich funkcje </w:t>
            </w:r>
            <w:r w:rsidRPr="00C635DE">
              <w:rPr>
                <w:rFonts w:ascii="Times New Roman" w:eastAsia="SimSun" w:hAnsi="Times New Roman" w:cs="Arial"/>
                <w:b/>
                <w:bCs/>
                <w:kern w:val="3"/>
                <w:sz w:val="20"/>
                <w:szCs w:val="20"/>
                <w:lang w:eastAsia="zh-CN" w:bidi="hi-IN"/>
              </w:rPr>
              <w:t>I.1.4</w:t>
            </w:r>
          </w:p>
          <w:p w14:paraId="043F3B49" w14:textId="50D313C4" w:rsidR="00C635DE" w:rsidRPr="00C635DE" w:rsidRDefault="00C635DE" w:rsidP="003513EA">
            <w:pPr>
              <w:numPr>
                <w:ilvl w:val="0"/>
                <w:numId w:val="2"/>
              </w:num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 w:hint="eastAsia"/>
                <w:kern w:val="3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  <w:t>interpretuje treści […] i symbo</w:t>
            </w:r>
            <w:r w:rsidR="007451FA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  <w:softHyphen/>
            </w:r>
            <w:r w:rsidRPr="00C635DE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  <w:t>licz</w:t>
            </w:r>
            <w:r w:rsidR="007451FA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  <w:softHyphen/>
            </w:r>
            <w:r w:rsidRPr="00C635DE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  <w:t xml:space="preserve">ne utworu literackiego </w:t>
            </w:r>
            <w:r w:rsidRPr="00C635DE">
              <w:rPr>
                <w:rFonts w:ascii="Times New Roman" w:eastAsia="SimSun" w:hAnsi="Times New Roman" w:cs="Arial"/>
                <w:b/>
                <w:bCs/>
                <w:kern w:val="3"/>
                <w:sz w:val="20"/>
                <w:szCs w:val="20"/>
                <w:lang w:eastAsia="zh-CN" w:bidi="hi-IN"/>
              </w:rPr>
              <w:t>I.1.5</w:t>
            </w:r>
          </w:p>
          <w:p w14:paraId="08D21FBD" w14:textId="69E5C13D" w:rsidR="00C635DE" w:rsidRPr="00C635DE" w:rsidRDefault="00C635DE" w:rsidP="003513EA">
            <w:pPr>
              <w:numPr>
                <w:ilvl w:val="0"/>
                <w:numId w:val="2"/>
              </w:num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 w:hint="eastAsia"/>
                <w:b/>
                <w:kern w:val="3"/>
                <w:sz w:val="20"/>
                <w:szCs w:val="20"/>
                <w:lang w:eastAsia="zh-CN" w:bidi="hi-IN"/>
              </w:rPr>
            </w:pPr>
            <w:r w:rsidRPr="001C7F57">
              <w:rPr>
                <w:rFonts w:ascii="Times New Roman" w:eastAsia="SimSun" w:hAnsi="Times New Roman" w:cs="Arial"/>
                <w:bCs/>
                <w:kern w:val="3"/>
                <w:sz w:val="20"/>
                <w:szCs w:val="20"/>
                <w:lang w:eastAsia="zh-CN" w:bidi="hi-IN"/>
              </w:rPr>
              <w:t>rozpo</w:t>
            </w:r>
            <w:r w:rsidRPr="00C635DE">
              <w:rPr>
                <w:rFonts w:ascii="Times New Roman" w:eastAsia="SimSun" w:hAnsi="Times New Roman" w:cs="Arial"/>
                <w:bCs/>
                <w:kern w:val="3"/>
                <w:sz w:val="20"/>
                <w:szCs w:val="20"/>
                <w:lang w:eastAsia="zh-CN" w:bidi="hi-IN"/>
              </w:rPr>
              <w:t>znaje w tekstach literackich: ironię i […],</w:t>
            </w:r>
            <w:r w:rsidR="001C7F57">
              <w:rPr>
                <w:rFonts w:ascii="Times New Roman" w:eastAsia="SimSun" w:hAnsi="Times New Roman" w:cs="Arial"/>
                <w:bCs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C635DE">
              <w:rPr>
                <w:rFonts w:ascii="Times New Roman" w:eastAsia="SimSun" w:hAnsi="Times New Roman" w:cs="Arial"/>
                <w:bCs/>
                <w:kern w:val="3"/>
                <w:sz w:val="20"/>
                <w:szCs w:val="20"/>
                <w:lang w:eastAsia="zh-CN" w:bidi="hi-IN"/>
              </w:rPr>
              <w:t xml:space="preserve">tragizm, […]; określa ich funkcje w tekście i rozumie wartościujący charakter </w:t>
            </w:r>
            <w:r w:rsidRPr="00C635DE">
              <w:rPr>
                <w:rFonts w:ascii="Times New Roman" w:eastAsia="SimSun" w:hAnsi="Times New Roman" w:cs="Arial"/>
                <w:b/>
                <w:bCs/>
                <w:kern w:val="3"/>
                <w:sz w:val="20"/>
                <w:szCs w:val="20"/>
                <w:lang w:eastAsia="zh-CN" w:bidi="hi-IN"/>
              </w:rPr>
              <w:t>I.1.6</w:t>
            </w:r>
          </w:p>
          <w:p w14:paraId="00183C54" w14:textId="77777777" w:rsidR="00C635DE" w:rsidRPr="00C635DE" w:rsidRDefault="00C635DE" w:rsidP="003513EA">
            <w:pPr>
              <w:numPr>
                <w:ilvl w:val="0"/>
                <w:numId w:val="2"/>
              </w:num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 w:hint="eastAsia"/>
                <w:b/>
                <w:kern w:val="3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  <w:t>rozumie pojęcie groteski, rozpoznaje ją w tekstach oraz określa jej artystyczny i wartościujący charakter</w:t>
            </w:r>
            <w:r w:rsidRPr="00C635DE">
              <w:rPr>
                <w:rFonts w:ascii="Times New Roman" w:eastAsia="SimSun" w:hAnsi="Times New Roman" w:cs="Arial"/>
                <w:b/>
                <w:bCs/>
                <w:kern w:val="3"/>
                <w:sz w:val="20"/>
                <w:szCs w:val="20"/>
                <w:lang w:eastAsia="zh-CN" w:bidi="hi-IN"/>
              </w:rPr>
              <w:t xml:space="preserve"> I.1.7</w:t>
            </w:r>
          </w:p>
          <w:p w14:paraId="3CCF0B80" w14:textId="18D71404" w:rsidR="00C635DE" w:rsidRPr="00C635DE" w:rsidRDefault="00C635DE" w:rsidP="003513EA">
            <w:pPr>
              <w:numPr>
                <w:ilvl w:val="0"/>
                <w:numId w:val="2"/>
              </w:num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 w:hint="eastAsia"/>
                <w:b/>
                <w:kern w:val="3"/>
                <w:sz w:val="20"/>
                <w:szCs w:val="20"/>
                <w:lang w:eastAsia="zh-CN" w:bidi="hi-IN"/>
              </w:rPr>
            </w:pPr>
            <w:r w:rsidRPr="00C635DE">
              <w:rPr>
                <w:rFonts w:ascii="Liberation Serif" w:eastAsia="SimSun" w:hAnsi="Liberation Serif" w:cs="Arial"/>
                <w:kern w:val="3"/>
                <w:sz w:val="20"/>
                <w:szCs w:val="20"/>
                <w:lang w:eastAsia="zh-CN" w:bidi="hi-IN"/>
              </w:rPr>
              <w:t xml:space="preserve">wykazuje się znajomością </w:t>
            </w:r>
            <w:r w:rsidRPr="00C635DE">
              <w:rPr>
                <w:rFonts w:ascii="Liberation Serif" w:eastAsia="SimSun" w:hAnsi="Liberation Serif" w:cs="Arial"/>
                <w:kern w:val="3"/>
                <w:sz w:val="20"/>
                <w:szCs w:val="20"/>
                <w:lang w:eastAsia="zh-CN" w:bidi="hi-IN"/>
              </w:rPr>
              <w:br/>
              <w:t xml:space="preserve">i zrozumieniem treści utworów wskazanych w podstawie programowej jako lektury obowiązkowe </w:t>
            </w:r>
            <w:r w:rsidRPr="00C635DE">
              <w:rPr>
                <w:rFonts w:ascii="Liberation Serif" w:eastAsia="SimSun" w:hAnsi="Liberation Serif" w:cs="Arial"/>
                <w:b/>
                <w:kern w:val="3"/>
                <w:sz w:val="20"/>
                <w:szCs w:val="20"/>
                <w:lang w:eastAsia="zh-CN" w:bidi="hi-IN"/>
              </w:rPr>
              <w:t>I.1.8</w:t>
            </w:r>
          </w:p>
          <w:p w14:paraId="6DF9150D" w14:textId="4962F4CE" w:rsidR="00C635DE" w:rsidRPr="00C635DE" w:rsidRDefault="00C635DE" w:rsidP="003513EA">
            <w:pPr>
              <w:numPr>
                <w:ilvl w:val="0"/>
                <w:numId w:val="2"/>
              </w:num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 w:hint="eastAsia"/>
                <w:kern w:val="3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  <w:t>rozpoznaje tematykę i problema</w:t>
            </w:r>
            <w:r w:rsidR="001C7F57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  <w:softHyphen/>
            </w:r>
            <w:r w:rsidRPr="00C635DE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  <w:t>tykę poznanych tekstów oraz jej związek</w:t>
            </w:r>
            <w:r w:rsidR="001C7F57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C635DE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  <w:t>z programami epoki literackiej, zjawiskami społecz</w:t>
            </w:r>
            <w:r w:rsidR="001C7F57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  <w:softHyphen/>
            </w:r>
            <w:r w:rsidRPr="00C635DE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  <w:t>nymi, historycznymi, egzystencjal</w:t>
            </w:r>
            <w:r w:rsidR="001C7F57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  <w:softHyphen/>
            </w:r>
            <w:r w:rsidRPr="00C635DE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  <w:t xml:space="preserve">nymi i estetycznymi; poddaje ją refleksji </w:t>
            </w:r>
            <w:r w:rsidRPr="00C635DE">
              <w:rPr>
                <w:rFonts w:ascii="Times New Roman" w:eastAsia="SimSun" w:hAnsi="Times New Roman" w:cs="Arial"/>
                <w:b/>
                <w:bCs/>
                <w:kern w:val="3"/>
                <w:sz w:val="20"/>
                <w:szCs w:val="20"/>
                <w:lang w:eastAsia="zh-CN" w:bidi="hi-IN"/>
              </w:rPr>
              <w:t>I.1.9</w:t>
            </w:r>
          </w:p>
          <w:p w14:paraId="07A97C40" w14:textId="018B623E" w:rsidR="00C635DE" w:rsidRPr="00C635DE" w:rsidRDefault="00C635DE" w:rsidP="003513EA">
            <w:pPr>
              <w:numPr>
                <w:ilvl w:val="0"/>
                <w:numId w:val="2"/>
              </w:num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 w:hint="eastAsia"/>
                <w:kern w:val="3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  <w:t>rozpoznaje w utworze sposoby kreowania: świata przedstawionego (fabuły, bohaterów, akcji, wątków, motywów), narracji, sytuacji lirycznej; interpretuje je i warto</w:t>
            </w:r>
            <w:r w:rsidR="001C7F57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  <w:softHyphen/>
            </w:r>
            <w:r w:rsidRPr="00C635DE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  <w:t xml:space="preserve">ściuje </w:t>
            </w:r>
            <w:r w:rsidRPr="00C635DE">
              <w:rPr>
                <w:rFonts w:ascii="Times New Roman" w:eastAsia="SimSun" w:hAnsi="Times New Roman" w:cs="Arial"/>
                <w:b/>
                <w:bCs/>
                <w:kern w:val="3"/>
                <w:sz w:val="20"/>
                <w:szCs w:val="20"/>
                <w:lang w:eastAsia="zh-CN" w:bidi="hi-IN"/>
              </w:rPr>
              <w:t>I.1.10</w:t>
            </w:r>
          </w:p>
          <w:p w14:paraId="0C1065B7" w14:textId="16803558" w:rsidR="00C635DE" w:rsidRPr="00C635DE" w:rsidRDefault="00C635DE" w:rsidP="003513EA">
            <w:pPr>
              <w:numPr>
                <w:ilvl w:val="0"/>
                <w:numId w:val="2"/>
              </w:num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 w:hint="eastAsia"/>
                <w:kern w:val="3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  <w:t>rozumie pojęcie motywu literac</w:t>
            </w:r>
            <w:r w:rsidR="001C7F57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  <w:softHyphen/>
            </w:r>
            <w:r w:rsidRPr="00C635DE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  <w:t>kiego i toposu, rozpoznaje podsta</w:t>
            </w:r>
            <w:r w:rsidR="001C7F57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  <w:softHyphen/>
            </w:r>
            <w:r w:rsidRPr="00C635DE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  <w:t xml:space="preserve">wowe motywy i toposy oraz </w:t>
            </w:r>
            <w:r w:rsidRPr="00C635DE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  <w:lastRenderedPageBreak/>
              <w:t xml:space="preserve">dostrzega żywotność motywów […] w utworach literackich; określa ich rolę w tworzeniu znaczeń uniwersalnych </w:t>
            </w:r>
            <w:r w:rsidRPr="00C635DE">
              <w:rPr>
                <w:rFonts w:ascii="Times New Roman" w:eastAsia="SimSun" w:hAnsi="Times New Roman" w:cs="Arial"/>
                <w:b/>
                <w:bCs/>
                <w:kern w:val="3"/>
                <w:sz w:val="20"/>
                <w:szCs w:val="20"/>
                <w:lang w:eastAsia="zh-CN" w:bidi="hi-IN"/>
              </w:rPr>
              <w:t>I.1.11</w:t>
            </w:r>
          </w:p>
          <w:p w14:paraId="6C1AD560" w14:textId="7D09795A" w:rsidR="00C635DE" w:rsidRPr="00C635DE" w:rsidRDefault="00C635DE" w:rsidP="003513EA">
            <w:pPr>
              <w:numPr>
                <w:ilvl w:val="0"/>
                <w:numId w:val="2"/>
              </w:num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 w:hint="eastAsia"/>
                <w:kern w:val="3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Arial"/>
                <w:bCs/>
                <w:kern w:val="3"/>
                <w:sz w:val="20"/>
                <w:szCs w:val="20"/>
                <w:lang w:eastAsia="zh-CN" w:bidi="hi-IN"/>
              </w:rPr>
              <w:t xml:space="preserve">w interpretacji utworów literackich odwołuje się do tekstów poznanych </w:t>
            </w:r>
            <w:r w:rsidRPr="00C635DE">
              <w:rPr>
                <w:rFonts w:ascii="Times New Roman" w:eastAsia="SimSun" w:hAnsi="Times New Roman" w:cs="Arial"/>
                <w:bCs/>
                <w:kern w:val="3"/>
                <w:sz w:val="20"/>
                <w:szCs w:val="20"/>
                <w:lang w:eastAsia="zh-CN" w:bidi="hi-IN"/>
              </w:rPr>
              <w:br/>
              <w:t>w szkole podstawowej, w tym […]</w:t>
            </w:r>
            <w:r w:rsidR="001C7F57">
              <w:rPr>
                <w:rFonts w:ascii="Times New Roman" w:eastAsia="SimSun" w:hAnsi="Times New Roman" w:cs="Arial"/>
                <w:bCs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C635DE">
              <w:rPr>
                <w:rFonts w:ascii="Times New Roman" w:eastAsia="SimSun" w:hAnsi="Times New Roman" w:cs="Arial"/>
                <w:bCs/>
                <w:i/>
                <w:iCs/>
                <w:kern w:val="3"/>
                <w:sz w:val="20"/>
                <w:szCs w:val="20"/>
                <w:lang w:eastAsia="zh-CN" w:bidi="hi-IN"/>
              </w:rPr>
              <w:t>Pana Tadeusza</w:t>
            </w:r>
            <w:r w:rsidRPr="00C635DE">
              <w:rPr>
                <w:rFonts w:ascii="Times New Roman" w:eastAsia="SimSun" w:hAnsi="Times New Roman" w:cs="Arial"/>
                <w:bCs/>
                <w:kern w:val="3"/>
                <w:sz w:val="20"/>
                <w:szCs w:val="20"/>
                <w:lang w:eastAsia="zh-CN" w:bidi="hi-IN"/>
              </w:rPr>
              <w:t xml:space="preserve"> Adama Mickiewicza, […] </w:t>
            </w:r>
            <w:r w:rsidRPr="00C635DE">
              <w:rPr>
                <w:rFonts w:ascii="Times New Roman" w:eastAsia="SimSun" w:hAnsi="Times New Roman" w:cs="Arial"/>
                <w:b/>
                <w:bCs/>
                <w:kern w:val="3"/>
                <w:sz w:val="20"/>
                <w:szCs w:val="20"/>
                <w:lang w:eastAsia="zh-CN" w:bidi="hi-IN"/>
              </w:rPr>
              <w:t>I.1.12</w:t>
            </w:r>
          </w:p>
          <w:p w14:paraId="5C78B10B" w14:textId="4608D620" w:rsidR="00C635DE" w:rsidRPr="00C635DE" w:rsidRDefault="00C635DE" w:rsidP="003513EA">
            <w:pPr>
              <w:numPr>
                <w:ilvl w:val="0"/>
                <w:numId w:val="2"/>
              </w:num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 w:hint="eastAsia"/>
                <w:kern w:val="3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  <w:t>porównuje utwory literackie</w:t>
            </w:r>
            <w:r w:rsidR="001C7F57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C635DE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  <w:t>lub ich fragmenty, dostrzega kontynua</w:t>
            </w:r>
            <w:r w:rsidR="001C7F57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  <w:softHyphen/>
            </w:r>
            <w:r w:rsidRPr="00C635DE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  <w:t>cje i nawiązania w porównywa</w:t>
            </w:r>
            <w:r w:rsidR="001C7F57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  <w:softHyphen/>
            </w:r>
            <w:r w:rsidRPr="00C635DE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  <w:t xml:space="preserve">nych utworach, określa cechy wspólne i różne </w:t>
            </w:r>
            <w:r w:rsidRPr="00C635DE">
              <w:rPr>
                <w:rFonts w:ascii="Times New Roman" w:eastAsia="SimSun" w:hAnsi="Times New Roman" w:cs="Arial"/>
                <w:b/>
                <w:bCs/>
                <w:kern w:val="3"/>
                <w:sz w:val="20"/>
                <w:szCs w:val="20"/>
                <w:lang w:eastAsia="zh-CN" w:bidi="hi-IN"/>
              </w:rPr>
              <w:t>I.1.13</w:t>
            </w:r>
          </w:p>
          <w:p w14:paraId="1D2CE5DD" w14:textId="184BC8CC" w:rsidR="00C635DE" w:rsidRPr="00C635DE" w:rsidRDefault="00C635DE" w:rsidP="003513EA">
            <w:pPr>
              <w:numPr>
                <w:ilvl w:val="0"/>
                <w:numId w:val="2"/>
              </w:num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 w:hint="eastAsia"/>
                <w:kern w:val="3"/>
                <w:sz w:val="20"/>
                <w:szCs w:val="20"/>
                <w:lang w:eastAsia="zh-CN" w:bidi="hi-IN"/>
              </w:rPr>
            </w:pPr>
            <w:r w:rsidRPr="00AF6B2C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  <w:t>przedstawia propozycję</w:t>
            </w:r>
            <w:r w:rsidRPr="00C635DE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  <w:t xml:space="preserve"> interpreta</w:t>
            </w:r>
            <w:r w:rsidR="00AF6B2C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  <w:softHyphen/>
            </w:r>
            <w:r w:rsidRPr="00C635DE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  <w:t>cji utworu, wskazuje w tekście miejsca, które mogą stanowić argumenty na poparcie jego pro</w:t>
            </w:r>
            <w:r w:rsidR="00AF6B2C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  <w:softHyphen/>
            </w:r>
            <w:r w:rsidRPr="00C635DE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  <w:t xml:space="preserve">pozycji interpretacyjnej </w:t>
            </w:r>
            <w:r w:rsidRPr="00C635DE">
              <w:rPr>
                <w:rFonts w:ascii="Times New Roman" w:eastAsia="SimSun" w:hAnsi="Times New Roman" w:cs="Arial"/>
                <w:b/>
                <w:bCs/>
                <w:kern w:val="3"/>
                <w:sz w:val="20"/>
                <w:szCs w:val="20"/>
                <w:lang w:eastAsia="zh-CN" w:bidi="hi-IN"/>
              </w:rPr>
              <w:t>I.1.14</w:t>
            </w:r>
          </w:p>
          <w:p w14:paraId="5E7B1438" w14:textId="71B4CFCA" w:rsidR="00C635DE" w:rsidRPr="00C635DE" w:rsidRDefault="00C635DE" w:rsidP="003513EA">
            <w:pPr>
              <w:numPr>
                <w:ilvl w:val="0"/>
                <w:numId w:val="2"/>
              </w:num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 w:hint="eastAsia"/>
                <w:kern w:val="3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  <w:t>wykorzystuje w interpretacji utworów literackich potrzebne konteksty, szczególnie kontekst […], historyczny, polityczny, kulturowy, filozoficzny, biogra</w:t>
            </w:r>
            <w:r w:rsidR="00AF6B2C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  <w:softHyphen/>
            </w:r>
            <w:r w:rsidRPr="00C635DE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  <w:t xml:space="preserve">ficzny, […], egzystencjalny </w:t>
            </w:r>
            <w:r w:rsidRPr="00C635DE">
              <w:rPr>
                <w:rFonts w:ascii="Times New Roman" w:eastAsia="SimSun" w:hAnsi="Times New Roman" w:cs="Arial"/>
                <w:b/>
                <w:bCs/>
                <w:kern w:val="3"/>
                <w:sz w:val="20"/>
                <w:szCs w:val="20"/>
                <w:lang w:eastAsia="zh-CN" w:bidi="hi-IN"/>
              </w:rPr>
              <w:t>I.1.15</w:t>
            </w:r>
          </w:p>
          <w:p w14:paraId="32C38661" w14:textId="094ED62E" w:rsidR="00C635DE" w:rsidRPr="00C635DE" w:rsidRDefault="00C635DE" w:rsidP="003513EA">
            <w:pPr>
              <w:numPr>
                <w:ilvl w:val="0"/>
                <w:numId w:val="2"/>
              </w:numPr>
              <w:shd w:val="clear" w:color="auto" w:fill="FFFFFF"/>
              <w:suppressAutoHyphens/>
              <w:autoSpaceDN w:val="0"/>
              <w:spacing w:after="140" w:line="240" w:lineRule="auto"/>
              <w:textAlignment w:val="baseline"/>
              <w:rPr>
                <w:rFonts w:ascii="Liberation Serif" w:eastAsia="SimSun" w:hAnsi="Liberation Serif" w:cs="Arial" w:hint="eastAsia"/>
                <w:kern w:val="3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  <w:t>rozpoznaje obecne w utworach literackich wartości uniwersalne</w:t>
            </w:r>
            <w:r w:rsidRPr="00C635DE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  <w:br/>
              <w:t xml:space="preserve">i narodowe; określa ich rolę </w:t>
            </w:r>
            <w:r w:rsidRPr="00C635DE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  <w:br/>
              <w:t>i związek z problematyką utworu oraz znaczenie dla budowania własnego systemu wartości</w:t>
            </w:r>
            <w:r w:rsidRPr="00C635DE">
              <w:rPr>
                <w:rFonts w:ascii="Times New Roman" w:eastAsia="SimSun" w:hAnsi="Times New Roman" w:cs="Arial"/>
                <w:b/>
                <w:bCs/>
                <w:kern w:val="3"/>
                <w:sz w:val="20"/>
                <w:szCs w:val="20"/>
                <w:lang w:eastAsia="zh-CN" w:bidi="hi-IN"/>
              </w:rPr>
              <w:t xml:space="preserve"> I.1.16</w:t>
            </w:r>
          </w:p>
        </w:tc>
        <w:tc>
          <w:tcPr>
            <w:tcW w:w="544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EAA0A8" w14:textId="155A51AF" w:rsidR="00C635DE" w:rsidRPr="007412A0" w:rsidRDefault="00C635DE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u w:val="single"/>
                <w:lang w:eastAsia="zh-CN" w:bidi="hi-IN"/>
              </w:rPr>
            </w:pPr>
            <w:r w:rsidRPr="007412A0">
              <w:rPr>
                <w:rFonts w:ascii="Times New Roman" w:eastAsia="SimSun" w:hAnsi="Times New Roman" w:cs="Times New Roman"/>
                <w:kern w:val="3"/>
                <w:sz w:val="20"/>
                <w:szCs w:val="20"/>
                <w:u w:val="single"/>
                <w:lang w:eastAsia="zh-CN" w:bidi="hi-IN"/>
              </w:rPr>
              <w:lastRenderedPageBreak/>
              <w:t>I.1.Kształcenie literackie i kulturow</w:t>
            </w:r>
            <w:r w:rsidR="007412A0" w:rsidRPr="007412A0">
              <w:rPr>
                <w:rFonts w:ascii="Times New Roman" w:eastAsia="SimSun" w:hAnsi="Times New Roman" w:cs="Times New Roman"/>
                <w:kern w:val="3"/>
                <w:sz w:val="20"/>
                <w:szCs w:val="20"/>
                <w:u w:val="single"/>
                <w:lang w:eastAsia="zh-CN" w:bidi="hi-IN"/>
              </w:rPr>
              <w:t>e. Czytanie utworów literackich</w:t>
            </w:r>
          </w:p>
          <w:p w14:paraId="4B2209DF" w14:textId="2F440C33" w:rsidR="00C635DE" w:rsidRPr="00333766" w:rsidRDefault="00C635DE" w:rsidP="003513EA">
            <w:pPr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wymienia określenia nazywające literaturę powstałą po 1945 </w:t>
            </w:r>
            <w:r w:rsidRPr="00333766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r</w:t>
            </w:r>
            <w:r w:rsidR="007412A0" w:rsidRPr="00333766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oku</w:t>
            </w:r>
            <w:r w:rsidRPr="00333766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; wyjaśnia, jak </w:t>
            </w:r>
            <w:r w:rsidR="00333766" w:rsidRPr="00333766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je ocenia </w:t>
            </w:r>
            <w:r w:rsidRPr="00333766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Zbigniew Jarosiński </w:t>
            </w:r>
          </w:p>
          <w:p w14:paraId="73E19CBB" w14:textId="5C6524DD" w:rsidR="00C635DE" w:rsidRPr="00333766" w:rsidRDefault="00C635DE" w:rsidP="003513EA">
            <w:pPr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33766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ustala, na jakich zasadach współistniały różne pokolen</w:t>
            </w:r>
            <w:r w:rsidR="007412A0" w:rsidRPr="00333766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ia tworzące literaturę powojenną</w:t>
            </w:r>
          </w:p>
          <w:p w14:paraId="3146A147" w14:textId="77777777" w:rsidR="00C635DE" w:rsidRPr="00333766" w:rsidRDefault="00C635DE" w:rsidP="003513EA">
            <w:pPr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33766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wskazuje podobieństwa i różnice między literaturą powstającą w kraju i na emigracji</w:t>
            </w:r>
          </w:p>
          <w:p w14:paraId="1141FCF9" w14:textId="6FC3D89B" w:rsidR="00333766" w:rsidRPr="006C3224" w:rsidRDefault="00C635DE" w:rsidP="003513EA">
            <w:pPr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33766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rozpoznaje cechy prądów artystycznych (pop-art)</w:t>
            </w:r>
          </w:p>
          <w:p w14:paraId="6319EFB2" w14:textId="4759A5EC" w:rsidR="00C635DE" w:rsidRPr="00C635DE" w:rsidRDefault="00C635DE" w:rsidP="003513EA">
            <w:pPr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highlight w:val="yellow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highlight w:val="yellow"/>
                <w:lang w:eastAsia="zh-CN" w:bidi="hi-IN"/>
              </w:rPr>
              <w:t xml:space="preserve">po przeczytaniu fragmentu eseju A. Camusa </w:t>
            </w:r>
            <w:r w:rsidRPr="00C635DE">
              <w:rPr>
                <w:rFonts w:ascii="Times New Roman" w:eastAsia="SimSun" w:hAnsi="Times New Roman" w:cs="Times New Roman"/>
                <w:i/>
                <w:iCs/>
                <w:kern w:val="3"/>
                <w:sz w:val="20"/>
                <w:szCs w:val="20"/>
                <w:highlight w:val="yellow"/>
                <w:lang w:eastAsia="zh-CN" w:bidi="hi-IN"/>
              </w:rPr>
              <w:t xml:space="preserve">Człowiek zbuntowany 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highlight w:val="yellow"/>
                <w:lang w:eastAsia="zh-CN" w:bidi="hi-IN"/>
              </w:rPr>
              <w:t>wyjaśnia, jak rozumie sformułowanie „buntownik metafizyczny”, odwołując się do znaczenia wyrazu „metafizyka”; w kontekście ostatniego akapitu tekstu wyjaśnia sens zdania: „Bunt ludzki kończy się rewolucją metafizyczną”; interpretuje postawę buntownika w kontekście filozofii egzystencjalnej</w:t>
            </w:r>
          </w:p>
          <w:p w14:paraId="750D6497" w14:textId="584E3F7A" w:rsidR="00C635DE" w:rsidRPr="00C635DE" w:rsidRDefault="00C635DE" w:rsidP="003513EA">
            <w:pPr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highlight w:val="yellow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highlight w:val="yellow"/>
                <w:lang w:eastAsia="zh-CN" w:bidi="hi-IN"/>
              </w:rPr>
              <w:t xml:space="preserve">po zapoznaniu się z fragmentem wykładu J.-P. Sartre’a </w:t>
            </w:r>
            <w:r w:rsidRPr="00C635DE">
              <w:rPr>
                <w:rFonts w:ascii="Times New Roman" w:eastAsia="SimSun" w:hAnsi="Times New Roman" w:cs="Times New Roman"/>
                <w:i/>
                <w:iCs/>
                <w:kern w:val="3"/>
                <w:sz w:val="20"/>
                <w:szCs w:val="20"/>
                <w:highlight w:val="yellow"/>
                <w:lang w:eastAsia="zh-CN" w:bidi="hi-IN"/>
              </w:rPr>
              <w:t>Egzy</w:t>
            </w:r>
            <w:r w:rsidR="006C3224">
              <w:rPr>
                <w:rFonts w:ascii="Times New Roman" w:eastAsia="SimSun" w:hAnsi="Times New Roman" w:cs="Times New Roman"/>
                <w:i/>
                <w:iCs/>
                <w:kern w:val="3"/>
                <w:sz w:val="20"/>
                <w:szCs w:val="20"/>
                <w:highlight w:val="yellow"/>
                <w:lang w:eastAsia="zh-CN" w:bidi="hi-IN"/>
              </w:rPr>
              <w:softHyphen/>
            </w:r>
            <w:r w:rsidRPr="00C635DE">
              <w:rPr>
                <w:rFonts w:ascii="Times New Roman" w:eastAsia="SimSun" w:hAnsi="Times New Roman" w:cs="Times New Roman"/>
                <w:i/>
                <w:iCs/>
                <w:kern w:val="3"/>
                <w:sz w:val="20"/>
                <w:szCs w:val="20"/>
                <w:highlight w:val="yellow"/>
                <w:lang w:eastAsia="zh-CN" w:bidi="hi-IN"/>
              </w:rPr>
              <w:t xml:space="preserve">stencjalizm jest humanizmem 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highlight w:val="yellow"/>
                <w:lang w:eastAsia="zh-CN" w:bidi="hi-IN"/>
              </w:rPr>
              <w:t>wyjaśnia, jak rozumie stwier</w:t>
            </w:r>
            <w:r w:rsidR="006C3224">
              <w:rPr>
                <w:rFonts w:ascii="Times New Roman" w:eastAsia="SimSun" w:hAnsi="Times New Roman" w:cs="Times New Roman"/>
                <w:kern w:val="3"/>
                <w:sz w:val="20"/>
                <w:szCs w:val="20"/>
                <w:highlight w:val="yellow"/>
                <w:lang w:eastAsia="zh-CN" w:bidi="hi-IN"/>
              </w:rPr>
              <w:softHyphen/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highlight w:val="yellow"/>
                <w:lang w:eastAsia="zh-CN" w:bidi="hi-IN"/>
              </w:rPr>
              <w:t>dzenie: „egzystencja poprzedza istotę”,</w:t>
            </w:r>
            <w:r w:rsidR="006C3224">
              <w:rPr>
                <w:rFonts w:ascii="Times New Roman" w:eastAsia="SimSun" w:hAnsi="Times New Roman" w:cs="Times New Roman"/>
                <w:kern w:val="3"/>
                <w:sz w:val="20"/>
                <w:szCs w:val="20"/>
                <w:highlight w:val="yellow"/>
                <w:lang w:eastAsia="zh-CN" w:bidi="hi-IN"/>
              </w:rPr>
              <w:t xml:space="preserve"> 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highlight w:val="yellow"/>
                <w:lang w:eastAsia="zh-CN" w:bidi="hi-IN"/>
              </w:rPr>
              <w:t>i co oznacza myśl, że człowiek jest „projektem</w:t>
            </w:r>
            <w:r w:rsidR="001C7F57">
              <w:rPr>
                <w:rFonts w:ascii="Times New Roman" w:eastAsia="SimSun" w:hAnsi="Times New Roman" w:cs="Times New Roman"/>
                <w:kern w:val="3"/>
                <w:sz w:val="20"/>
                <w:szCs w:val="20"/>
                <w:highlight w:val="yellow"/>
                <w:lang w:eastAsia="zh-CN" w:bidi="hi-IN"/>
              </w:rPr>
              <w:t xml:space="preserve"> 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highlight w:val="yellow"/>
                <w:lang w:eastAsia="zh-CN" w:bidi="hi-IN"/>
              </w:rPr>
              <w:t>przeżywanym subiektywnie”</w:t>
            </w:r>
          </w:p>
          <w:p w14:paraId="1DD8E866" w14:textId="738EB6A6" w:rsidR="00C635DE" w:rsidRPr="00C635DE" w:rsidRDefault="00C635DE" w:rsidP="003513EA">
            <w:pPr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highlight w:val="yellow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highlight w:val="yellow"/>
                <w:lang w:eastAsia="zh-CN" w:bidi="hi-IN"/>
              </w:rPr>
              <w:t>wyjaśnia, na czym – według Mouniera</w:t>
            </w:r>
            <w:r w:rsidR="001C7F57">
              <w:rPr>
                <w:rFonts w:ascii="Times New Roman" w:eastAsia="SimSun" w:hAnsi="Times New Roman" w:cs="Times New Roman"/>
                <w:kern w:val="3"/>
                <w:sz w:val="20"/>
                <w:szCs w:val="20"/>
                <w:highlight w:val="yellow"/>
                <w:lang w:eastAsia="zh-CN" w:bidi="hi-IN"/>
              </w:rPr>
              <w:t xml:space="preserve"> 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highlight w:val="yellow"/>
                <w:lang w:eastAsia="zh-CN" w:bidi="hi-IN"/>
              </w:rPr>
              <w:t>we fragmencie</w:t>
            </w:r>
            <w:r w:rsidR="001C7F57">
              <w:rPr>
                <w:rFonts w:ascii="Times New Roman" w:eastAsia="SimSun" w:hAnsi="Times New Roman" w:cs="Times New Roman"/>
                <w:kern w:val="3"/>
                <w:sz w:val="20"/>
                <w:szCs w:val="20"/>
                <w:highlight w:val="yellow"/>
                <w:lang w:eastAsia="zh-CN" w:bidi="hi-IN"/>
              </w:rPr>
              <w:t xml:space="preserve"> 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highlight w:val="yellow"/>
                <w:lang w:eastAsia="zh-CN" w:bidi="hi-IN"/>
              </w:rPr>
              <w:t xml:space="preserve">tekstu </w:t>
            </w:r>
            <w:r w:rsidRPr="00C635DE">
              <w:rPr>
                <w:rFonts w:ascii="Times New Roman" w:eastAsia="SimSun" w:hAnsi="Times New Roman" w:cs="Times New Roman"/>
                <w:i/>
                <w:iCs/>
                <w:kern w:val="3"/>
                <w:sz w:val="20"/>
                <w:szCs w:val="20"/>
                <w:highlight w:val="yellow"/>
                <w:lang w:eastAsia="zh-CN" w:bidi="hi-IN"/>
              </w:rPr>
              <w:t>Co to jest personalizm?</w:t>
            </w:r>
            <w:r w:rsidR="006C3224">
              <w:rPr>
                <w:rFonts w:ascii="Times New Roman" w:eastAsia="SimSun" w:hAnsi="Times New Roman" w:cs="Times New Roman"/>
                <w:i/>
                <w:iCs/>
                <w:kern w:val="3"/>
                <w:sz w:val="20"/>
                <w:szCs w:val="20"/>
                <w:highlight w:val="yellow"/>
                <w:lang w:eastAsia="zh-CN" w:bidi="hi-IN"/>
              </w:rPr>
              <w:t xml:space="preserve"> </w:t>
            </w:r>
            <w:r w:rsidR="006C3224">
              <w:rPr>
                <w:rFonts w:ascii="Times New Roman" w:eastAsia="SimSun" w:hAnsi="Times New Roman" w:cs="Times New Roman"/>
                <w:i/>
                <w:iCs/>
                <w:kern w:val="3"/>
                <w:sz w:val="20"/>
                <w:szCs w:val="20"/>
                <w:highlight w:val="yellow"/>
                <w:lang w:eastAsia="zh-CN" w:bidi="hi-IN"/>
              </w:rPr>
              <w:softHyphen/>
              <w:t>–</w:t>
            </w:r>
            <w:r w:rsidRPr="00C635DE">
              <w:rPr>
                <w:rFonts w:ascii="Times New Roman" w:eastAsia="SimSun" w:hAnsi="Times New Roman" w:cs="Times New Roman"/>
                <w:i/>
                <w:iCs/>
                <w:kern w:val="3"/>
                <w:sz w:val="20"/>
                <w:szCs w:val="20"/>
                <w:highlight w:val="yellow"/>
                <w:lang w:eastAsia="zh-CN" w:bidi="hi-IN"/>
              </w:rPr>
              <w:t xml:space="preserve"> 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highlight w:val="yellow"/>
                <w:lang w:eastAsia="zh-CN" w:bidi="hi-IN"/>
              </w:rPr>
              <w:t xml:space="preserve">polega dramatyczność ludzkiego 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highlight w:val="yellow"/>
                <w:lang w:eastAsia="zh-CN" w:bidi="hi-IN"/>
              </w:rPr>
              <w:lastRenderedPageBreak/>
              <w:t>losu</w:t>
            </w:r>
            <w:r w:rsidR="006C3224">
              <w:rPr>
                <w:rFonts w:ascii="Times New Roman" w:eastAsia="SimSun" w:hAnsi="Times New Roman" w:cs="Times New Roman"/>
                <w:kern w:val="3"/>
                <w:sz w:val="20"/>
                <w:szCs w:val="20"/>
                <w:highlight w:val="yellow"/>
                <w:lang w:eastAsia="zh-CN" w:bidi="hi-IN"/>
              </w:rPr>
              <w:t>,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highlight w:val="yellow"/>
                <w:lang w:eastAsia="zh-CN" w:bidi="hi-IN"/>
              </w:rPr>
              <w:t xml:space="preserve"> i ustala, czy poczucie dramatyczności służy rozwojowi człowieka</w:t>
            </w:r>
          </w:p>
          <w:p w14:paraId="25584821" w14:textId="5505F6A9" w:rsidR="00C635DE" w:rsidRPr="00C635DE" w:rsidRDefault="00C635DE" w:rsidP="003513EA">
            <w:pPr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highlight w:val="yellow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highlight w:val="yellow"/>
                <w:lang w:eastAsia="zh-CN" w:bidi="hi-IN"/>
              </w:rPr>
              <w:t>porównuje personalistyczną tezę o „przekraczaniu samego siebie” z postawą egzystencjaln</w:t>
            </w:r>
            <w:r w:rsidR="006C3224">
              <w:rPr>
                <w:rFonts w:ascii="Times New Roman" w:eastAsia="SimSun" w:hAnsi="Times New Roman" w:cs="Times New Roman"/>
                <w:kern w:val="3"/>
                <w:sz w:val="20"/>
                <w:szCs w:val="20"/>
                <w:highlight w:val="yellow"/>
                <w:lang w:eastAsia="zh-CN" w:bidi="hi-IN"/>
              </w:rPr>
              <w:t>ą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highlight w:val="yellow"/>
                <w:lang w:eastAsia="zh-CN" w:bidi="hi-IN"/>
              </w:rPr>
              <w:t xml:space="preserve"> wyrażoną</w:t>
            </w:r>
            <w:r w:rsidR="001C7F57">
              <w:rPr>
                <w:rFonts w:ascii="Times New Roman" w:eastAsia="SimSun" w:hAnsi="Times New Roman" w:cs="Times New Roman"/>
                <w:kern w:val="3"/>
                <w:sz w:val="20"/>
                <w:szCs w:val="20"/>
                <w:highlight w:val="yellow"/>
                <w:lang w:eastAsia="zh-CN" w:bidi="hi-IN"/>
              </w:rPr>
              <w:t xml:space="preserve"> 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highlight w:val="yellow"/>
                <w:lang w:eastAsia="zh-CN" w:bidi="hi-IN"/>
              </w:rPr>
              <w:t>przez J.-P. Sartre’a na temat wolności i odpowiedzialności osoby ludzkiej</w:t>
            </w:r>
          </w:p>
          <w:p w14:paraId="46D3E0DF" w14:textId="77777777" w:rsidR="00C635DE" w:rsidRPr="00C635DE" w:rsidRDefault="00C635DE" w:rsidP="003513EA">
            <w:pPr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highlight w:val="yellow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highlight w:val="yellow"/>
                <w:lang w:eastAsia="zh-CN" w:bidi="hi-IN"/>
              </w:rPr>
              <w:t>na podstawie tekstów Camusa, Sartre’a i Mouniera omawia przedstawione w nich koncepcje człowieka; ocenia, jakie miejsce i znaczenie przypisuje mu współczesna filozofia</w:t>
            </w:r>
          </w:p>
          <w:p w14:paraId="49669E68" w14:textId="57F0ABCF" w:rsidR="00C635DE" w:rsidRPr="00C635DE" w:rsidRDefault="00C635DE" w:rsidP="003513EA">
            <w:pPr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highlight w:val="yellow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highlight w:val="yellow"/>
                <w:lang w:eastAsia="zh-CN" w:bidi="hi-IN"/>
              </w:rPr>
              <w:t xml:space="preserve">na podstawie tekstów Sartre’a i Camusa oraz biorąc pod uwagę </w:t>
            </w:r>
            <w:r w:rsidRPr="00C635DE">
              <w:rPr>
                <w:rFonts w:ascii="Times New Roman" w:eastAsia="SimSun" w:hAnsi="Times New Roman" w:cs="Times New Roman"/>
                <w:i/>
                <w:iCs/>
                <w:kern w:val="3"/>
                <w:sz w:val="20"/>
                <w:szCs w:val="20"/>
                <w:highlight w:val="yellow"/>
                <w:lang w:eastAsia="zh-CN" w:bidi="hi-IN"/>
              </w:rPr>
              <w:t xml:space="preserve">Mit Syzyfa 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highlight w:val="yellow"/>
                <w:lang w:eastAsia="zh-CN" w:bidi="hi-IN"/>
              </w:rPr>
              <w:t>Camusa, przedstawia najważniejsze postulaty filozofii egzystencjalnej; zwraca też uwagę na rolę wolności i odpowiedzialności w twórczości obu pisarzy</w:t>
            </w:r>
          </w:p>
          <w:p w14:paraId="00D7DBFE" w14:textId="77400061" w:rsidR="00C635DE" w:rsidRPr="00C635DE" w:rsidRDefault="00C635DE" w:rsidP="003513EA">
            <w:pPr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określa </w:t>
            </w:r>
            <w:r w:rsidRPr="00C635DE">
              <w:rPr>
                <w:rFonts w:ascii="Times New Roman" w:eastAsia="SimSun" w:hAnsi="Times New Roman" w:cs="Times New Roman"/>
                <w:i/>
                <w:iCs/>
                <w:kern w:val="3"/>
                <w:sz w:val="20"/>
                <w:szCs w:val="20"/>
                <w:lang w:eastAsia="zh-CN" w:bidi="hi-IN"/>
              </w:rPr>
              <w:t xml:space="preserve">Dżumę 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A. Camusa jako parabolę; wie, że przedstawione w powieści wydarzenia można odczytywać zarówno w wymiarze historycznym,</w:t>
            </w:r>
            <w:r w:rsidR="00C04236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jak i uniwersalnym</w:t>
            </w:r>
          </w:p>
          <w:p w14:paraId="741F5B70" w14:textId="6D5B8817" w:rsidR="00C635DE" w:rsidRPr="00C635DE" w:rsidRDefault="00C635DE" w:rsidP="003513EA">
            <w:pPr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ustala, jak ukazane jest miasto, w którym rozgrywa się akcja powieści </w:t>
            </w:r>
            <w:r w:rsidRPr="00C635DE">
              <w:rPr>
                <w:rFonts w:ascii="Times New Roman" w:eastAsia="SimSun" w:hAnsi="Times New Roman" w:cs="Times New Roman"/>
                <w:i/>
                <w:iCs/>
                <w:kern w:val="3"/>
                <w:sz w:val="20"/>
                <w:szCs w:val="20"/>
                <w:lang w:eastAsia="zh-CN" w:bidi="hi-IN"/>
              </w:rPr>
              <w:t>Dżuma</w:t>
            </w:r>
            <w:r w:rsidRPr="00C04236">
              <w:rPr>
                <w:rFonts w:ascii="Times New Roman" w:eastAsia="SimSun" w:hAnsi="Times New Roman" w:cs="Times New Roman"/>
                <w:iCs/>
                <w:kern w:val="3"/>
                <w:sz w:val="20"/>
                <w:szCs w:val="20"/>
                <w:lang w:eastAsia="zh-CN" w:bidi="hi-IN"/>
              </w:rPr>
              <w:t>;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wie,</w:t>
            </w:r>
            <w:r w:rsidRPr="00C635DE">
              <w:rPr>
                <w:rFonts w:ascii="Times New Roman" w:eastAsia="SimSun" w:hAnsi="Times New Roman" w:cs="Times New Roman"/>
                <w:i/>
                <w:iCs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co narrator podkreśla w opisie Oranu: typowość czy odmienność; uzasadnia nazwanie Oranu „miastem bez podejrzeń”</w:t>
            </w:r>
          </w:p>
          <w:p w14:paraId="7203D26B" w14:textId="77777777" w:rsidR="00C635DE" w:rsidRPr="00C635DE" w:rsidRDefault="00C635DE" w:rsidP="003513EA">
            <w:pPr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charakteryzuje narratora powieści A. Camusa, przytaczając właściwe fragmenty</w:t>
            </w:r>
          </w:p>
          <w:p w14:paraId="17AC4C7C" w14:textId="3FDF141D" w:rsidR="00C635DE" w:rsidRPr="00C635DE" w:rsidRDefault="00C635DE" w:rsidP="003513EA">
            <w:pPr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interpretuje tytuł utworu Swietłany Aleksijewicz </w:t>
            </w:r>
            <w:r w:rsidRPr="00C635DE">
              <w:rPr>
                <w:rFonts w:ascii="Times New Roman" w:eastAsia="SimSun" w:hAnsi="Times New Roman" w:cs="Times New Roman"/>
                <w:i/>
                <w:iCs/>
                <w:kern w:val="3"/>
                <w:sz w:val="20"/>
                <w:szCs w:val="20"/>
                <w:lang w:eastAsia="zh-CN" w:bidi="hi-IN"/>
              </w:rPr>
              <w:t>Czarnobylska modlitwa. Kronika przyszłości</w:t>
            </w:r>
            <w:r w:rsidRPr="00653542">
              <w:rPr>
                <w:rFonts w:ascii="Times New Roman" w:eastAsia="SimSun" w:hAnsi="Times New Roman" w:cs="Times New Roman"/>
                <w:iCs/>
                <w:kern w:val="3"/>
                <w:sz w:val="20"/>
                <w:szCs w:val="20"/>
                <w:lang w:eastAsia="zh-CN" w:bidi="hi-IN"/>
              </w:rPr>
              <w:t>;</w:t>
            </w:r>
            <w:r w:rsidRPr="00C635DE">
              <w:rPr>
                <w:rFonts w:ascii="Times New Roman" w:eastAsia="SimSun" w:hAnsi="Times New Roman" w:cs="Times New Roman"/>
                <w:i/>
                <w:iCs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wyjaśnia, o jakich zniszcze</w:t>
            </w:r>
            <w:r w:rsidR="00653542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softHyphen/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niach pisze autorka</w:t>
            </w:r>
          </w:p>
          <w:p w14:paraId="47FEDD08" w14:textId="0A555E93" w:rsidR="00C635DE" w:rsidRPr="00C635DE" w:rsidRDefault="00C635DE" w:rsidP="003513EA">
            <w:pPr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dowodzi, w jaki sposób problem przedstawiony przez Alek</w:t>
            </w:r>
            <w:r w:rsidR="00653542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softHyphen/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sijewicz łączy się z kwestią poruszaną </w:t>
            </w:r>
            <w:r w:rsidR="00653542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przez 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Camusa</w:t>
            </w:r>
          </w:p>
          <w:p w14:paraId="17724749" w14:textId="053537E4" w:rsidR="00C635DE" w:rsidRPr="00C635DE" w:rsidRDefault="00C635DE" w:rsidP="003513EA">
            <w:pPr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pracując w grupach, analizuje jedną z rozmów Ramberta z</w:t>
            </w:r>
            <w:r w:rsidR="00653542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 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doktorem Rieux; przypomina sobie, czego Rambert do</w:t>
            </w:r>
            <w:r w:rsidR="00653542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softHyphen/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świadczył w okresie pomiędzy pierwszą a drugą rozmową, analizuje zmianę, która w tym czasie zaszła w bohaterze; określa, jaki wpływ na podjęcie decyzji o pozostaniu w Oranie miała</w:t>
            </w:r>
            <w:r w:rsidR="001C7F57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rozmowa Ramberta ze starą Hiszpanką, co dawało mu prawo do omijania obowiązujących przepisów, a jakie prawo</w:t>
            </w:r>
            <w:r w:rsidR="001C7F57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ostatecznie sobie narzucił, jak zmieniło się rozumienie miłości 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br/>
              <w:t>przez bohatera</w:t>
            </w:r>
          </w:p>
          <w:p w14:paraId="16258B05" w14:textId="60D884BC" w:rsidR="00C635DE" w:rsidRPr="00C635DE" w:rsidRDefault="00C635DE" w:rsidP="003513EA">
            <w:pPr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lastRenderedPageBreak/>
              <w:t>porównuje Ramberta z bohaterem romantycznym, biorąc pod uwagę: jego dylematy, sposób reagowania na rzeczywistość, typ wrażliwości, stosunek do miłości</w:t>
            </w:r>
          </w:p>
          <w:p w14:paraId="39530DF1" w14:textId="6FB57DDC" w:rsidR="00C635DE" w:rsidRPr="00C635DE" w:rsidRDefault="00372799" w:rsidP="003513EA">
            <w:pPr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analizuje</w:t>
            </w:r>
            <w:r w:rsidR="00C635DE"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, czego kaznodzieja oczekuje od wiernych</w:t>
            </w:r>
          </w:p>
          <w:p w14:paraId="424AA932" w14:textId="77777777" w:rsidR="00C635DE" w:rsidRPr="00C635DE" w:rsidRDefault="00C635DE" w:rsidP="003513EA">
            <w:pPr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przypomina sobie wydarzenie, którego ojciec Paneloux był świadkiem w czasie między wygłoszeniem obu kazań</w:t>
            </w:r>
          </w:p>
          <w:p w14:paraId="4549CA6A" w14:textId="6DF0773C" w:rsidR="00C635DE" w:rsidRPr="00C635DE" w:rsidRDefault="00C635DE" w:rsidP="003513EA">
            <w:pPr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analizuje rozważania o złu, odpowiadając na pytania </w:t>
            </w:r>
            <w:r w:rsidR="00EF23D3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dotyczą</w:t>
            </w:r>
            <w:r w:rsidR="00EF23D3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softHyphen/>
              <w:t>ce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przykładów zła podawanych przez duchownego i tego, jak zostają one ocenione, oraz o wniosek wyciągnięty z tych rozważań</w:t>
            </w:r>
          </w:p>
          <w:p w14:paraId="3AE729E3" w14:textId="5D47451B" w:rsidR="00C635DE" w:rsidRPr="00C635DE" w:rsidRDefault="00C635DE" w:rsidP="003513EA">
            <w:pPr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przedstawia, jak ksiądz Paneloux rozumie tajemnicę wiary i</w:t>
            </w:r>
            <w:r w:rsidR="00EF23D3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 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dlaczego miłość do Boga nazywa trudną</w:t>
            </w:r>
          </w:p>
          <w:p w14:paraId="513EBA16" w14:textId="1203A48D" w:rsidR="00C635DE" w:rsidRPr="00C635DE" w:rsidRDefault="00C635DE" w:rsidP="003513EA">
            <w:pPr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porównuje oba kazania księdza Paneloux, biorąc pod uwagę: sposób zwracania się do wiernych, tezy dotyczące przyczyn zarazy postawione w pierwszym i drugim kazaniu; zastanawia się, jaki pogląd </w:t>
            </w:r>
            <w:r w:rsidR="00EF23D3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dotyczący pochodzenia istoty zła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jest zawarty w pierwszym kazaniu ojca Paneloux, a jaki – w drugim, i co było powodem zmiany postawy duchownego</w:t>
            </w:r>
          </w:p>
          <w:p w14:paraId="6E75C8EA" w14:textId="77777777" w:rsidR="00C635DE" w:rsidRPr="00C635DE" w:rsidRDefault="00C635DE" w:rsidP="003513EA">
            <w:pPr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określa zjawiska pogodowe towarzyszące obu kazaniom</w:t>
            </w:r>
          </w:p>
          <w:p w14:paraId="37A99A91" w14:textId="77777777" w:rsidR="00C635DE" w:rsidRPr="00C635DE" w:rsidRDefault="00C635DE" w:rsidP="003513EA">
            <w:pPr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ustala, jaka jest sytuacja w mieście, kiedy Tarrou przychodzi ze swoją propozycją, i na czym polega jego plan</w:t>
            </w:r>
          </w:p>
          <w:p w14:paraId="009B7356" w14:textId="57B40F24" w:rsidR="00C635DE" w:rsidRPr="00C635DE" w:rsidRDefault="00C635DE" w:rsidP="003513EA">
            <w:pPr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analizuje przebieg rozmowy między bohaterami powieści, odpowiadając na pytania, czym dla każdego z nich jest dżuma i jakie są motywy ich działania; interpretuje wypowiedź doktora: „skoro jednak śmierć ustanawia porządek świata, może lepiej jest dla Boga, że nie wierzy się w niego i walczy ze wszystkich sił ze śmiercią, nie wznosząc oczu ku temu niebu, gdzie on milczy”</w:t>
            </w:r>
            <w:r w:rsidR="00EF23D3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</w:t>
            </w:r>
          </w:p>
          <w:p w14:paraId="66A468BB" w14:textId="31B5ADCC" w:rsidR="00C635DE" w:rsidRPr="00C635DE" w:rsidRDefault="00C635DE" w:rsidP="003513EA">
            <w:pPr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wyjaśnia, co oznaczają słowa Tarrou: „Każdy nosi w sobie dżumę”</w:t>
            </w:r>
          </w:p>
          <w:p w14:paraId="4C52BA81" w14:textId="77777777" w:rsidR="00C635DE" w:rsidRPr="00C635DE" w:rsidRDefault="00C635DE" w:rsidP="003513EA">
            <w:pPr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interpretuje poglądy Tarrou w kontekście założeń egzystencjalizmu</w:t>
            </w:r>
          </w:p>
          <w:p w14:paraId="1CC9D3BD" w14:textId="260BFD67" w:rsidR="00C635DE" w:rsidRPr="00C635DE" w:rsidRDefault="00C635DE" w:rsidP="003513EA">
            <w:pPr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przedstawia, jak swoją rolę w sytuacji epidemii widzi doktor i</w:t>
            </w:r>
            <w:r w:rsidR="00EF23D3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 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jak to uzasadnia</w:t>
            </w:r>
          </w:p>
          <w:p w14:paraId="05CCAA38" w14:textId="77E123E9" w:rsidR="00C635DE" w:rsidRPr="00C635DE" w:rsidRDefault="00C635DE" w:rsidP="003513EA">
            <w:pPr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lastRenderedPageBreak/>
              <w:t>tłumaczy, jak rozumie pragnienie świętości w świecie bez Boga; rozstrzyga, czy Tarrou można uznać za takiego świętego</w:t>
            </w:r>
          </w:p>
          <w:p w14:paraId="17AACE6F" w14:textId="0999CE47" w:rsidR="00C635DE" w:rsidRPr="00C635DE" w:rsidRDefault="00C635DE" w:rsidP="003513EA">
            <w:pPr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mówi, jak doktor Rieux tłumaczy motywy napisania „kroniki z</w:t>
            </w:r>
            <w:r w:rsidR="00FB68C1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 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dni zarazy”</w:t>
            </w:r>
          </w:p>
          <w:p w14:paraId="0EBE329F" w14:textId="77777777" w:rsidR="00C635DE" w:rsidRPr="00C635DE" w:rsidRDefault="00C635DE" w:rsidP="003513EA">
            <w:pPr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analizuje kreacje bohaterów </w:t>
            </w:r>
            <w:r w:rsidRPr="00C635DE">
              <w:rPr>
                <w:rFonts w:ascii="Times New Roman" w:eastAsia="SimSun" w:hAnsi="Times New Roman" w:cs="Times New Roman"/>
                <w:i/>
                <w:iCs/>
                <w:kern w:val="3"/>
                <w:sz w:val="20"/>
                <w:szCs w:val="20"/>
                <w:lang w:eastAsia="zh-CN" w:bidi="hi-IN"/>
              </w:rPr>
              <w:t xml:space="preserve">Dżumy 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i wyjaśnia, czemu służy ich indywidualizacja w kontekście problematyki powieści</w:t>
            </w:r>
          </w:p>
          <w:p w14:paraId="31A8BD61" w14:textId="77777777" w:rsidR="00C635DE" w:rsidRPr="00C635DE" w:rsidRDefault="00C635DE" w:rsidP="003513EA">
            <w:pPr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opisuje miejsce akcji powieści i tłumaczy, jakie możliwości fabularne dało autorowi stworzenie przestrzeni zamkniętej</w:t>
            </w:r>
          </w:p>
          <w:p w14:paraId="3175EDE2" w14:textId="77777777" w:rsidR="00C635DE" w:rsidRPr="00C635DE" w:rsidRDefault="00C635DE" w:rsidP="003513EA">
            <w:pPr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śledzi w powieści analogie pomiędzy dżumą a wojną, potwierdzające paraboliczny charakter utworu</w:t>
            </w:r>
          </w:p>
          <w:p w14:paraId="1433C10F" w14:textId="6C8B35E2" w:rsidR="00C635DE" w:rsidRPr="00C635DE" w:rsidRDefault="00C635DE" w:rsidP="003513EA">
            <w:pPr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om</w:t>
            </w:r>
            <w:r w:rsidR="00FB68C1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a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wia najważniejsze problemy dotyczące ludzkiej egzystencji, podjęte w </w:t>
            </w:r>
            <w:r w:rsidRPr="00C635DE">
              <w:rPr>
                <w:rFonts w:ascii="Times New Roman" w:eastAsia="SimSun" w:hAnsi="Times New Roman" w:cs="Times New Roman"/>
                <w:i/>
                <w:iCs/>
                <w:kern w:val="3"/>
                <w:sz w:val="20"/>
                <w:szCs w:val="20"/>
                <w:lang w:eastAsia="zh-CN" w:bidi="hi-IN"/>
              </w:rPr>
              <w:t>Dżumie</w:t>
            </w:r>
            <w:r w:rsidRPr="00FB68C1">
              <w:rPr>
                <w:rFonts w:ascii="Times New Roman" w:eastAsia="SimSun" w:hAnsi="Times New Roman" w:cs="Times New Roman"/>
                <w:iCs/>
                <w:kern w:val="3"/>
                <w:sz w:val="20"/>
                <w:szCs w:val="20"/>
                <w:lang w:eastAsia="zh-CN" w:bidi="hi-IN"/>
              </w:rPr>
              <w:t>,</w:t>
            </w:r>
            <w:r w:rsidRPr="00C635DE">
              <w:rPr>
                <w:rFonts w:ascii="Times New Roman" w:eastAsia="SimSun" w:hAnsi="Times New Roman" w:cs="Times New Roman"/>
                <w:i/>
                <w:iCs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biorąc pod uwagę: znaczenie odpowiedzialności, postawy wobec zła, szukanie sensu życia</w:t>
            </w:r>
          </w:p>
          <w:p w14:paraId="20821AA4" w14:textId="339F12DE" w:rsidR="00C635DE" w:rsidRPr="00C635DE" w:rsidRDefault="00C635DE" w:rsidP="003513EA">
            <w:pPr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wyjaśnia, odwołując się do wypowiedzi W. Szydłowskiej, czym dla wybranych bohaterów </w:t>
            </w:r>
            <w:r w:rsidRPr="00C635DE">
              <w:rPr>
                <w:rFonts w:ascii="Times New Roman" w:eastAsia="SimSun" w:hAnsi="Times New Roman" w:cs="Times New Roman"/>
                <w:i/>
                <w:iCs/>
                <w:kern w:val="3"/>
                <w:sz w:val="20"/>
                <w:szCs w:val="20"/>
                <w:lang w:eastAsia="zh-CN" w:bidi="hi-IN"/>
              </w:rPr>
              <w:t xml:space="preserve">Dżumy 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jest wolność</w:t>
            </w:r>
          </w:p>
          <w:p w14:paraId="3A44D647" w14:textId="77777777" w:rsidR="00C635DE" w:rsidRPr="00C635DE" w:rsidRDefault="00C635DE" w:rsidP="003513EA">
            <w:pPr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przypomina przesłanie eseju Camusa </w:t>
            </w:r>
            <w:r w:rsidRPr="00C635DE">
              <w:rPr>
                <w:rFonts w:ascii="Times New Roman" w:eastAsia="SimSun" w:hAnsi="Times New Roman" w:cs="Times New Roman"/>
                <w:i/>
                <w:iCs/>
                <w:kern w:val="3"/>
                <w:sz w:val="20"/>
                <w:szCs w:val="20"/>
                <w:lang w:eastAsia="zh-CN" w:bidi="hi-IN"/>
              </w:rPr>
              <w:t xml:space="preserve">Mit Syzyfa 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i w jego kontekście interpretuje postawy wybranych bohaterów </w:t>
            </w:r>
            <w:r w:rsidRPr="00C635DE">
              <w:rPr>
                <w:rFonts w:ascii="Times New Roman" w:eastAsia="SimSun" w:hAnsi="Times New Roman" w:cs="Times New Roman"/>
                <w:i/>
                <w:iCs/>
                <w:kern w:val="3"/>
                <w:sz w:val="20"/>
                <w:szCs w:val="20"/>
                <w:lang w:eastAsia="zh-CN" w:bidi="hi-IN"/>
              </w:rPr>
              <w:t>Dżumy</w:t>
            </w:r>
          </w:p>
          <w:p w14:paraId="7DDD2D51" w14:textId="78A39A8C" w:rsidR="00C635DE" w:rsidRPr="00C635DE" w:rsidRDefault="00C635DE" w:rsidP="003513EA">
            <w:pPr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podaje, jakie prawdy o człowieku można wywieść z utworu Camusa</w:t>
            </w:r>
          </w:p>
          <w:p w14:paraId="2920803A" w14:textId="24916FBA" w:rsidR="00C635DE" w:rsidRPr="00C635DE" w:rsidRDefault="00C635DE" w:rsidP="003513EA">
            <w:pPr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wyjaśnia, jaki wzór bohaterstwa proponuje d</w:t>
            </w:r>
            <w:r w:rsidR="00952BF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okto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r Rieux, uznając Granda za przykład</w:t>
            </w:r>
          </w:p>
          <w:p w14:paraId="5EE3F807" w14:textId="66173CA4" w:rsidR="00C635DE" w:rsidRPr="00C635DE" w:rsidRDefault="00C635DE" w:rsidP="003513EA">
            <w:pPr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przedstawia, odwołując się do tekstu tłumaczki J. Guze, w jaki sposób Camus zrealizował w </w:t>
            </w:r>
            <w:r w:rsidRPr="00C635DE">
              <w:rPr>
                <w:rFonts w:ascii="Times New Roman" w:eastAsia="SimSun" w:hAnsi="Times New Roman" w:cs="Times New Roman"/>
                <w:i/>
                <w:iCs/>
                <w:kern w:val="3"/>
                <w:sz w:val="20"/>
                <w:szCs w:val="20"/>
                <w:lang w:eastAsia="zh-CN" w:bidi="hi-IN"/>
              </w:rPr>
              <w:t xml:space="preserve">Dżumie 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deklarowaną przez </w:t>
            </w:r>
            <w:r w:rsidR="00952BF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s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iebie koncepcję powinności artysty</w:t>
            </w:r>
          </w:p>
          <w:p w14:paraId="6AAEFEE7" w14:textId="77777777" w:rsidR="00C635DE" w:rsidRPr="00C635DE" w:rsidRDefault="00C635DE" w:rsidP="003513EA">
            <w:pPr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ustala, jak na strukturę narracji w powieści wpływa koncepcja napisania kroniki i jaką rolę odgrywa wprowadzenie zapisków Tarrou</w:t>
            </w:r>
          </w:p>
          <w:p w14:paraId="5675E65E" w14:textId="00880363" w:rsidR="00C635DE" w:rsidRPr="00C635DE" w:rsidRDefault="00C635DE" w:rsidP="003513EA">
            <w:pPr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wyjaśnia, jaką funkcję w powieści</w:t>
            </w:r>
            <w:r w:rsidR="001C7F57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pełnią opisy przyrody</w:t>
            </w:r>
          </w:p>
          <w:p w14:paraId="0413870F" w14:textId="1A9E41D6" w:rsidR="00C635DE" w:rsidRPr="00C635DE" w:rsidRDefault="00C635DE" w:rsidP="003513EA">
            <w:pPr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analizuje dekalog Camusa i porównuje, jaki obraz człowieka i</w:t>
            </w:r>
            <w:r w:rsidR="00952BF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 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jego powinności wyłania się z powieści Camusa, a jaki z jego dekalogu; uzasadnia, które zasady mógłby znać za własne</w:t>
            </w:r>
          </w:p>
          <w:p w14:paraId="7C30F4EE" w14:textId="77777777" w:rsidR="00C635DE" w:rsidRPr="00C635DE" w:rsidRDefault="00C635DE" w:rsidP="003513EA">
            <w:pPr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interpretuje wyznanie Camusa: „Nie wierzę w Boga i nie jestem ateistą”</w:t>
            </w:r>
          </w:p>
          <w:p w14:paraId="7D314E49" w14:textId="77777777" w:rsidR="00C635DE" w:rsidRPr="00C635DE" w:rsidRDefault="00C635DE" w:rsidP="003513EA">
            <w:pPr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rozważa opinię Czesława Miłosza dotyczącą autora </w:t>
            </w:r>
            <w:r w:rsidRPr="00C635DE">
              <w:rPr>
                <w:rFonts w:ascii="Times New Roman" w:eastAsia="SimSun" w:hAnsi="Times New Roman" w:cs="Times New Roman"/>
                <w:i/>
                <w:iCs/>
                <w:kern w:val="3"/>
                <w:sz w:val="20"/>
                <w:szCs w:val="20"/>
                <w:lang w:eastAsia="zh-CN" w:bidi="hi-IN"/>
              </w:rPr>
              <w:t>Dżumy</w:t>
            </w:r>
          </w:p>
          <w:p w14:paraId="67954239" w14:textId="768B703A" w:rsidR="00C635DE" w:rsidRPr="00C635DE" w:rsidRDefault="00C635DE" w:rsidP="003513EA">
            <w:pPr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przypomina sobie utwory wojenne </w:t>
            </w:r>
            <w:r w:rsidR="00952BF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K.K. 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Baczyńskiego, </w:t>
            </w:r>
            <w:r w:rsidR="00952BF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T. G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a</w:t>
            </w:r>
            <w:r w:rsidR="00952BF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jcego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ukazujące apokalipsę spełnioną i wypowiada się na 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lastRenderedPageBreak/>
              <w:t>temat, jaki nastrój je charakteryzował</w:t>
            </w:r>
            <w:r w:rsidR="00952BF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oraz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jakie obrazy w nich dominowały</w:t>
            </w:r>
          </w:p>
          <w:p w14:paraId="641A80B6" w14:textId="77777777" w:rsidR="00C635DE" w:rsidRPr="00C635DE" w:rsidRDefault="00C635DE" w:rsidP="003513EA">
            <w:pPr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określa sytuację liryczną w wierszu Czesława Miłosza 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br/>
            </w:r>
            <w:r w:rsidRPr="00C635DE">
              <w:rPr>
                <w:rFonts w:ascii="Times New Roman" w:eastAsia="SimSun" w:hAnsi="Times New Roman" w:cs="Times New Roman"/>
                <w:i/>
                <w:iCs/>
                <w:kern w:val="3"/>
                <w:sz w:val="20"/>
                <w:szCs w:val="20"/>
                <w:lang w:eastAsia="zh-CN" w:bidi="hi-IN"/>
              </w:rPr>
              <w:t>W Warszawie</w:t>
            </w:r>
            <w:r w:rsidRPr="00952BFE">
              <w:rPr>
                <w:rFonts w:ascii="Times New Roman" w:eastAsia="SimSun" w:hAnsi="Times New Roman" w:cs="Times New Roman"/>
                <w:iCs/>
                <w:kern w:val="3"/>
                <w:sz w:val="20"/>
                <w:szCs w:val="20"/>
                <w:lang w:eastAsia="zh-CN" w:bidi="hi-IN"/>
              </w:rPr>
              <w:t>;</w:t>
            </w:r>
            <w:r w:rsidRPr="00C635DE">
              <w:rPr>
                <w:rFonts w:ascii="Times New Roman" w:eastAsia="SimSun" w:hAnsi="Times New Roman" w:cs="Times New Roman"/>
                <w:i/>
                <w:iCs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udowadnia, że osoba mówiąca w wierszu jest poetą, który prowadzi wewnętrzny dialog; wyjaśnia, jaką wizję własnej twórczości przedstawia podmiot mówiący</w:t>
            </w:r>
          </w:p>
          <w:p w14:paraId="67C8B78E" w14:textId="77777777" w:rsidR="00C635DE" w:rsidRPr="00C635DE" w:rsidRDefault="00C635DE" w:rsidP="003513EA">
            <w:pPr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wyjaśnia, czy podmiot mówiący w wierszu </w:t>
            </w:r>
            <w:r w:rsidRPr="00C635DE">
              <w:rPr>
                <w:rFonts w:ascii="Times New Roman" w:eastAsia="SimSun" w:hAnsi="Times New Roman" w:cs="Times New Roman"/>
                <w:i/>
                <w:iCs/>
                <w:kern w:val="3"/>
                <w:sz w:val="20"/>
                <w:szCs w:val="20"/>
                <w:lang w:eastAsia="zh-CN" w:bidi="hi-IN"/>
              </w:rPr>
              <w:t xml:space="preserve">W Warszawie 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dystansuje się wobec tradycji romantycznej; ustala, jaką wizję dziejów własnego narodu przedstawia podmiot liryczny – analizuje obecne w utworze nawiązania literackie i kulturowe oraz określa ich funkcje</w:t>
            </w:r>
          </w:p>
          <w:p w14:paraId="1A36C2F1" w14:textId="39FFA5F7" w:rsidR="00C635DE" w:rsidRPr="00C635DE" w:rsidRDefault="00C635DE" w:rsidP="003513EA">
            <w:pPr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a</w:t>
            </w:r>
            <w:r w:rsidR="00D57D48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nalizując dwie ostatnie strofy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wiersza </w:t>
            </w:r>
            <w:r w:rsidRPr="00C635DE">
              <w:rPr>
                <w:rFonts w:ascii="Times New Roman" w:eastAsia="SimSun" w:hAnsi="Times New Roman" w:cs="Times New Roman"/>
                <w:i/>
                <w:iCs/>
                <w:kern w:val="3"/>
                <w:sz w:val="20"/>
                <w:szCs w:val="20"/>
                <w:lang w:eastAsia="zh-CN" w:bidi="hi-IN"/>
              </w:rPr>
              <w:t>W Warszawie</w:t>
            </w:r>
            <w:r w:rsidRPr="00D57D48">
              <w:rPr>
                <w:rFonts w:ascii="Times New Roman" w:eastAsia="SimSun" w:hAnsi="Times New Roman" w:cs="Times New Roman"/>
                <w:iCs/>
                <w:kern w:val="3"/>
                <w:sz w:val="20"/>
                <w:szCs w:val="20"/>
                <w:lang w:eastAsia="zh-CN" w:bidi="hi-IN"/>
              </w:rPr>
              <w:t>,</w:t>
            </w:r>
            <w:r w:rsidRPr="00C635DE">
              <w:rPr>
                <w:rFonts w:ascii="Times New Roman" w:eastAsia="SimSun" w:hAnsi="Times New Roman" w:cs="Times New Roman"/>
                <w:i/>
                <w:iCs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wyjaśnia, na czym – według Czesława Miłosza – polega tragizm poety</w:t>
            </w:r>
          </w:p>
          <w:p w14:paraId="41E150CC" w14:textId="1423F750" w:rsidR="00C635DE" w:rsidRPr="00C635DE" w:rsidRDefault="00C635DE" w:rsidP="003513EA">
            <w:pPr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na podstawie drugiej strofy wiersza Czesława Miłosza </w:t>
            </w:r>
            <w:r w:rsidRPr="00C635DE">
              <w:rPr>
                <w:rFonts w:ascii="Times New Roman" w:eastAsia="SimSun" w:hAnsi="Times New Roman" w:cs="Times New Roman"/>
                <w:i/>
                <w:iCs/>
                <w:kern w:val="3"/>
                <w:sz w:val="20"/>
                <w:szCs w:val="20"/>
                <w:lang w:eastAsia="zh-CN" w:bidi="hi-IN"/>
              </w:rPr>
              <w:t>Przed</w:t>
            </w:r>
            <w:r w:rsidR="00D57D48">
              <w:rPr>
                <w:rFonts w:ascii="Times New Roman" w:eastAsia="SimSun" w:hAnsi="Times New Roman" w:cs="Times New Roman"/>
                <w:i/>
                <w:iCs/>
                <w:kern w:val="3"/>
                <w:sz w:val="20"/>
                <w:szCs w:val="20"/>
                <w:lang w:eastAsia="zh-CN" w:bidi="hi-IN"/>
              </w:rPr>
              <w:softHyphen/>
            </w:r>
            <w:r w:rsidRPr="00C635DE">
              <w:rPr>
                <w:rFonts w:ascii="Times New Roman" w:eastAsia="SimSun" w:hAnsi="Times New Roman" w:cs="Times New Roman"/>
                <w:i/>
                <w:iCs/>
                <w:kern w:val="3"/>
                <w:sz w:val="20"/>
                <w:szCs w:val="20"/>
                <w:lang w:eastAsia="zh-CN" w:bidi="hi-IN"/>
              </w:rPr>
              <w:t xml:space="preserve">mowa 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wyjaśnia, jak osoba mówiąca charakteryzuje adresata; określa cel wypowiedzi podmiotu lirycznego; omawia nawią</w:t>
            </w:r>
            <w:r w:rsidR="00D57D48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softHyphen/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zanie do pogańskiego obrzędu dziadów i wyjaśnia, jaką to pełni funkcję</w:t>
            </w:r>
          </w:p>
          <w:p w14:paraId="7BE57341" w14:textId="37FFEC1D" w:rsidR="00C635DE" w:rsidRPr="00C635DE" w:rsidRDefault="00C635DE" w:rsidP="003513EA">
            <w:pPr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wskazuje fragmenty dotyczące powinności poezji i </w:t>
            </w:r>
            <w:r w:rsidR="00D57D48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je 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inte</w:t>
            </w:r>
            <w:r w:rsidR="00D57D48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rpretuje</w:t>
            </w:r>
          </w:p>
          <w:p w14:paraId="2C8379F4" w14:textId="1382A13B" w:rsidR="00C635DE" w:rsidRPr="00C635DE" w:rsidRDefault="00C635DE" w:rsidP="003513EA">
            <w:pPr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wyjaśnia, dlaczego Miłosz umieścił wiersz </w:t>
            </w:r>
            <w:r w:rsidRPr="00C635DE">
              <w:rPr>
                <w:rFonts w:ascii="Times New Roman" w:eastAsia="SimSun" w:hAnsi="Times New Roman" w:cs="Times New Roman"/>
                <w:i/>
                <w:iCs/>
                <w:kern w:val="3"/>
                <w:sz w:val="20"/>
                <w:szCs w:val="20"/>
                <w:lang w:eastAsia="zh-CN" w:bidi="hi-IN"/>
              </w:rPr>
              <w:t xml:space="preserve">Przedmowa </w:t>
            </w:r>
            <w:r w:rsidR="00D57D48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na początku publikacji, mimo ż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e utwór powstał jako ostatni z</w:t>
            </w:r>
            <w:r w:rsidR="00D57D48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 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tomu</w:t>
            </w:r>
          </w:p>
          <w:p w14:paraId="4AEA4A80" w14:textId="157022F6" w:rsidR="00C635DE" w:rsidRPr="00C635DE" w:rsidRDefault="00C635DE" w:rsidP="003513EA">
            <w:pPr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prezentuje stanowisko Miłosza wobec postawy romantycznej</w:t>
            </w:r>
          </w:p>
          <w:p w14:paraId="1938E792" w14:textId="77777777" w:rsidR="00C635DE" w:rsidRPr="00C635DE" w:rsidRDefault="00C635DE" w:rsidP="003513EA">
            <w:pPr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przedstawia własne przemyślenia na temat konsekwencji oddziaływania romantycznego wzorca kulturowego, odwołując się do literatury romantycznej, poezji czasów wojny i okupacji oraz wydarzeń historycznych</w:t>
            </w:r>
          </w:p>
          <w:p w14:paraId="37188210" w14:textId="6DF4DBB6" w:rsidR="00C635DE" w:rsidRPr="00C635DE" w:rsidRDefault="00C635DE" w:rsidP="003513EA">
            <w:pPr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wskazuję klamrę kompozycyjną w wierszu Tadeusza Różewi</w:t>
            </w:r>
            <w:r w:rsidR="00325668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softHyphen/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cza </w:t>
            </w:r>
            <w:r w:rsidRPr="00C635DE">
              <w:rPr>
                <w:rFonts w:ascii="Times New Roman" w:eastAsia="SimSun" w:hAnsi="Times New Roman" w:cs="Times New Roman"/>
                <w:i/>
                <w:iCs/>
                <w:kern w:val="3"/>
                <w:sz w:val="20"/>
                <w:szCs w:val="20"/>
                <w:lang w:eastAsia="zh-CN" w:bidi="hi-IN"/>
              </w:rPr>
              <w:t>Ocalony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; wyjaśnia, jakie informacje zostały w niej zawar</w:t>
            </w:r>
            <w:r w:rsidR="00325668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softHyphen/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te; znajduje i interpretuje obrazy poetyckie, w których podmiot liryczny przedstawia swoje doświadczenia z czasów wojny; analizuje, jak wojenne przeżycia osoby mówiącej wpłynęły na postrzeganie przez nią świata wartości; ustala, które przeciw</w:t>
            </w:r>
            <w:r w:rsidR="00325668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softHyphen/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stawn</w:t>
            </w:r>
            <w:r w:rsidR="00325668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e pojęcia zostały zestawione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i jaką wartość upatruje w</w:t>
            </w:r>
            <w:r w:rsidR="00325668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 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nich podmiot liryczny; analizując szóstą strofę, ustala, kogo poszukuje osoba mówiąca i jakie są jej oczekiwania </w:t>
            </w:r>
          </w:p>
          <w:p w14:paraId="4242783A" w14:textId="141A1629" w:rsidR="00C635DE" w:rsidRPr="00C635DE" w:rsidRDefault="00C635DE" w:rsidP="003513EA">
            <w:pPr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omawia sytuację liryczną w wierszu Różewicza </w:t>
            </w:r>
            <w:r w:rsidRPr="00C635DE">
              <w:rPr>
                <w:rFonts w:ascii="Times New Roman" w:eastAsia="SimSun" w:hAnsi="Times New Roman" w:cs="Times New Roman"/>
                <w:i/>
                <w:iCs/>
                <w:kern w:val="3"/>
                <w:sz w:val="20"/>
                <w:szCs w:val="20"/>
                <w:lang w:eastAsia="zh-CN" w:bidi="hi-IN"/>
              </w:rPr>
              <w:t xml:space="preserve">Lament 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i mó</w:t>
            </w:r>
            <w:r w:rsidR="00711791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softHyphen/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wi, kim jest podmiot liryczny; określa adresatów wypowiedzi oraz wyjaśnia, jaką funkcję pełni wyliczenie tych postaci; interpretuje profesje postaci</w:t>
            </w:r>
            <w:r w:rsidR="001C7F57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wymienionych przez osobę mówiącą oraz tłumaczy, jakie wartości reprezentują; ustala, jakie znaczenie ma</w:t>
            </w:r>
            <w:r w:rsidR="001C7F57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zwrot do ojca</w:t>
            </w:r>
            <w:r w:rsidR="001C7F57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w zakończeniu pierwszej strofy wiersza; analizuje portret podmiotu mówiącego zawarty w drugiej i trzeciej strofie; wymienia atrybuty młodości podane przez osobę mówiącą; wyjaśnia, na czym polega okaleczenie podmiotu lirycznego i udziela odpowiedzi 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br/>
              <w:t>na pytania, jakie doświadczenia go odmieniły, kim się stał, jakie były tego konsekwencje, jak można interpretować anaforę</w:t>
            </w:r>
            <w:r w:rsidR="001C7F57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zawartą w trzech ostatnich wersach</w:t>
            </w:r>
          </w:p>
          <w:p w14:paraId="0B0B2FCD" w14:textId="02CCE83E" w:rsidR="00C635DE" w:rsidRPr="00C635DE" w:rsidRDefault="00C635DE" w:rsidP="003513EA">
            <w:pPr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przypomina sobie, czym jest lament w tradycji literackiej, i</w:t>
            </w:r>
            <w:r w:rsidR="00711791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 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w</w:t>
            </w:r>
            <w:r w:rsidR="00711791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 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tym kontekście interpretuje tytuł wiersza Różewicza</w:t>
            </w:r>
          </w:p>
          <w:p w14:paraId="47358012" w14:textId="77777777" w:rsidR="00C635DE" w:rsidRPr="00C635DE" w:rsidRDefault="00C635DE" w:rsidP="003513EA">
            <w:pPr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wie, w czyim imieniu wypowiada się podmiot liryczny wiersza Tadeusza Różewicza </w:t>
            </w:r>
            <w:r w:rsidRPr="00C635DE">
              <w:rPr>
                <w:rFonts w:ascii="Times New Roman" w:eastAsia="SimSun" w:hAnsi="Times New Roman" w:cs="Times New Roman"/>
                <w:i/>
                <w:iCs/>
                <w:kern w:val="3"/>
                <w:sz w:val="20"/>
                <w:szCs w:val="20"/>
                <w:lang w:eastAsia="zh-CN" w:bidi="hi-IN"/>
              </w:rPr>
              <w:t xml:space="preserve">Zostawcie nas 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i do kogo się zwraca; ustala, jakie oczekiwania wobec adresatów formułuje osoba mówiąca; analizuje wyznanie podmiotu lirycznego; wie, jaki obraz przeżyć pokolenia wojennego się z niego wyłania</w:t>
            </w:r>
          </w:p>
          <w:p w14:paraId="6A7F2002" w14:textId="09F64C72" w:rsidR="00C635DE" w:rsidRPr="00C635DE" w:rsidRDefault="00C635DE" w:rsidP="003513EA">
            <w:pPr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w utworach Tadeusza Różewicza wskazuje cechy wiersza wolnego; wyjaśnia, czy ta forma może służyć ukazaniu tragizmu wojennych przeżyć</w:t>
            </w:r>
          </w:p>
          <w:p w14:paraId="29FBD507" w14:textId="77777777" w:rsidR="00C635DE" w:rsidRPr="00C635DE" w:rsidRDefault="00C635DE" w:rsidP="003513EA">
            <w:pPr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interpretuje przytoczoną wypowiedź Różewicza odnośnie źródła jego twórczości</w:t>
            </w:r>
          </w:p>
          <w:p w14:paraId="3D284163" w14:textId="3F872C77" w:rsidR="00C635DE" w:rsidRPr="00C635DE" w:rsidRDefault="00C635DE" w:rsidP="003513EA">
            <w:pPr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na podstawie omówionych wierszy i biorąc pod uwagę wypowiedź Zbigniewa Majchrowskiego</w:t>
            </w:r>
            <w:r w:rsidR="00711791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,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wyjaśnia, na czym polega poetycka polemika Różewicza z Miłoszem </w:t>
            </w:r>
          </w:p>
          <w:p w14:paraId="4C61569E" w14:textId="2B7C1317" w:rsidR="00C635DE" w:rsidRPr="00C635DE" w:rsidRDefault="00C635DE" w:rsidP="003513EA">
            <w:pPr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wypowiada się na temat stanowiska Andrzeja Skrendy </w:t>
            </w:r>
            <w:r w:rsidR="00711791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na temat związku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problematyki powojennych wierszy Różewicz</w:t>
            </w:r>
            <w:r w:rsidR="00711791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a z ich formą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; wskazuje w omawianych wierszach nowatorskie rozwiązania, o których mówi autor artykułu</w:t>
            </w:r>
          </w:p>
          <w:p w14:paraId="4D44DB91" w14:textId="691B3CF2" w:rsidR="00C635DE" w:rsidRPr="00C635DE" w:rsidRDefault="00C635DE" w:rsidP="003513EA">
            <w:pPr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zna cechy poezji traktatowej, wskazuje je w utworze Miłosza, biorąc pod uwagę wypowiedź literaturoznawcy Łukasza Tischnera</w:t>
            </w:r>
          </w:p>
          <w:p w14:paraId="65A8204A" w14:textId="71A3255A" w:rsidR="00C635DE" w:rsidRPr="00C635DE" w:rsidRDefault="00C635DE" w:rsidP="003513EA">
            <w:pPr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wyjaśnia, czego dotyczą pytania zawarte w pierwszej strofie </w:t>
            </w:r>
            <w:r w:rsidRPr="00C635DE">
              <w:rPr>
                <w:rFonts w:ascii="Times New Roman" w:eastAsia="SimSun" w:hAnsi="Times New Roman" w:cs="Times New Roman"/>
                <w:i/>
                <w:iCs/>
                <w:kern w:val="3"/>
                <w:sz w:val="20"/>
                <w:szCs w:val="20"/>
                <w:lang w:eastAsia="zh-CN" w:bidi="hi-IN"/>
              </w:rPr>
              <w:t xml:space="preserve">Traktatu moralnego 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Czesława Miłosza; przedstawia postulaty, które osoba mówiąca kieruje do adresata w odniesieniu do cytowanej wypowiedzi; mówi, w czym dostrzega ironię i</w:t>
            </w:r>
            <w:r w:rsidR="00BB125B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 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wyjaśnia, jaką funkcję pełni ona w tekście; opowiada o tym, jaki obraz rzeczywistości wyłania się z analizowanych frag</w:t>
            </w:r>
            <w:r w:rsidR="00BB125B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softHyphen/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mentów traktatu; wie, jakich wskazówek udziela osoba mó</w:t>
            </w:r>
            <w:r w:rsidR="00BB125B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softHyphen/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wiąca, jakie grupy portretuje, jak je ocenia i czym uzasadnia swoją ocenę; wyjaśnia, na jakie zjawisko zwraca uwagę osoba mówiąca, ustala przyczyny tego zjawiska i jego konsekwencje</w:t>
            </w:r>
          </w:p>
          <w:p w14:paraId="7DEBB62F" w14:textId="2F6D8B62" w:rsidR="00C635DE" w:rsidRPr="00C635DE" w:rsidRDefault="00C635DE" w:rsidP="003513EA">
            <w:pPr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porównuje ujęcia problemu pijaństwa w satyrze </w:t>
            </w:r>
            <w:r w:rsidRPr="00C635DE">
              <w:rPr>
                <w:rFonts w:ascii="Times New Roman" w:eastAsia="SimSun" w:hAnsi="Times New Roman" w:cs="Times New Roman"/>
                <w:i/>
                <w:iCs/>
                <w:kern w:val="3"/>
                <w:sz w:val="20"/>
                <w:szCs w:val="20"/>
                <w:lang w:eastAsia="zh-CN" w:bidi="hi-IN"/>
              </w:rPr>
              <w:t xml:space="preserve">Pijaństwo 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Ignacego Krasickiego z przedstawieniem tej kwestii w </w:t>
            </w:r>
            <w:r w:rsidRPr="00C635DE">
              <w:rPr>
                <w:rFonts w:ascii="Times New Roman" w:eastAsia="SimSun" w:hAnsi="Times New Roman" w:cs="Times New Roman"/>
                <w:i/>
                <w:iCs/>
                <w:kern w:val="3"/>
                <w:sz w:val="20"/>
                <w:szCs w:val="20"/>
                <w:lang w:eastAsia="zh-CN" w:bidi="hi-IN"/>
              </w:rPr>
              <w:t>Trakta</w:t>
            </w:r>
            <w:r w:rsidR="00BB125B">
              <w:rPr>
                <w:rFonts w:ascii="Times New Roman" w:eastAsia="SimSun" w:hAnsi="Times New Roman" w:cs="Times New Roman"/>
                <w:i/>
                <w:iCs/>
                <w:kern w:val="3"/>
                <w:sz w:val="20"/>
                <w:szCs w:val="20"/>
                <w:lang w:eastAsia="zh-CN" w:bidi="hi-IN"/>
              </w:rPr>
              <w:softHyphen/>
            </w:r>
            <w:r w:rsidRPr="00C635DE">
              <w:rPr>
                <w:rFonts w:ascii="Times New Roman" w:eastAsia="SimSun" w:hAnsi="Times New Roman" w:cs="Times New Roman"/>
                <w:i/>
                <w:iCs/>
                <w:kern w:val="3"/>
                <w:sz w:val="20"/>
                <w:szCs w:val="20"/>
                <w:lang w:eastAsia="zh-CN" w:bidi="hi-IN"/>
              </w:rPr>
              <w:t xml:space="preserve">cie moralnym 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Miłosza</w:t>
            </w:r>
          </w:p>
          <w:p w14:paraId="56B91A37" w14:textId="5B0774E1" w:rsidR="00C635DE" w:rsidRPr="00C635DE" w:rsidRDefault="00C635DE" w:rsidP="003513EA">
            <w:pPr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określa, co zostało przeciwstawione światu ocalonych wartości; ustala, na czym polega triumf, a na czym przegrana władzy</w:t>
            </w:r>
          </w:p>
          <w:p w14:paraId="162F949D" w14:textId="77777777" w:rsidR="00C635DE" w:rsidRPr="00C635DE" w:rsidRDefault="00C635DE" w:rsidP="003513EA">
            <w:pPr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podaje wskazówki życiowe, jakich udziela odbiorcy podmiot liryczny </w:t>
            </w:r>
            <w:r w:rsidRPr="00C635DE">
              <w:rPr>
                <w:rFonts w:ascii="Times New Roman" w:eastAsia="SimSun" w:hAnsi="Times New Roman" w:cs="Times New Roman"/>
                <w:i/>
                <w:iCs/>
                <w:kern w:val="3"/>
                <w:sz w:val="20"/>
                <w:szCs w:val="20"/>
                <w:lang w:eastAsia="zh-CN" w:bidi="hi-IN"/>
              </w:rPr>
              <w:t>Traktatu moralnego</w:t>
            </w:r>
          </w:p>
          <w:p w14:paraId="3A64FC57" w14:textId="6A903ABF" w:rsidR="00C635DE" w:rsidRPr="00C635DE" w:rsidRDefault="00C635DE" w:rsidP="003513EA">
            <w:pPr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wyjaśnia, z czego wynika takie wyobrażenie obrazu świata i</w:t>
            </w:r>
            <w:r w:rsidR="00BB125B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 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ludzi, jakie ukazuje Miłosz</w:t>
            </w:r>
          </w:p>
          <w:p w14:paraId="4F315D03" w14:textId="3A2A9544" w:rsidR="00C635DE" w:rsidRPr="00C635DE" w:rsidRDefault="00C635DE" w:rsidP="003513EA">
            <w:pPr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analizuje opis przestrzeni w powieści George’a Orwella </w:t>
            </w:r>
            <w:r w:rsidRPr="00C635DE">
              <w:rPr>
                <w:rFonts w:ascii="Times New Roman" w:eastAsia="SimSun" w:hAnsi="Times New Roman" w:cs="Times New Roman"/>
                <w:i/>
                <w:iCs/>
                <w:kern w:val="3"/>
                <w:sz w:val="20"/>
                <w:szCs w:val="20"/>
                <w:lang w:eastAsia="zh-CN" w:bidi="hi-IN"/>
              </w:rPr>
              <w:t>Rok 1984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; dzieli się wrażeniami, jakie ten opis wywołuje; przedstawia głównego bohatera powieści; opisuje system społeczno-polityczny Oceanii, biorąc pod uwagę instytucje sprawujące władzę i rolę Wielkiego Brata; przedstawia sposoby inwigilacji ludzi w systemie angsocu</w:t>
            </w:r>
          </w:p>
          <w:p w14:paraId="33CA19E7" w14:textId="25271CC4" w:rsidR="00C635DE" w:rsidRPr="00C635DE" w:rsidRDefault="00C635DE" w:rsidP="003513EA">
            <w:pPr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analizuje scenę projekcji filmowej opisaną w pamiętniku Winstona, wyjaśniając: jaka sytuacja została ukazana 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br/>
              <w:t xml:space="preserve">w kronice filmowej, jak reaguje na nią widownia, jaki obraz ludzi poddanych manipulacji wyłania się z opisanego epizodu; streszcza przebieg Dwóch Minut Nienawiści; przedstawia historię i poglądy polityczne Emmanuela Goldsteina; omawia sposób ukazania wroga ludu w filmie propagandowym oraz reakcję widowni; wskazuje fragmenty ukazujące przeżycia Winstona podczas Dwóch Minut Nienawiści i wyjaśnia, co łączy bohatera z tłumem, a co go od niego różni; wskazuje, 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br/>
              <w:t>na czym polega tragizm bohatera</w:t>
            </w:r>
          </w:p>
          <w:p w14:paraId="6B507647" w14:textId="719902DB" w:rsidR="00C635DE" w:rsidRPr="00C635DE" w:rsidRDefault="00C635DE" w:rsidP="003513EA">
            <w:pPr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przypomina sobie historię znajomości Winstona i Julii; wyjaśnia, w jaki sposób bohaterowie weszli w posiadanie </w:t>
            </w:r>
            <w:r w:rsidRPr="00C635DE">
              <w:rPr>
                <w:rFonts w:ascii="Times New Roman" w:eastAsia="SimSun" w:hAnsi="Times New Roman" w:cs="Times New Roman"/>
                <w:i/>
                <w:iCs/>
                <w:kern w:val="3"/>
                <w:sz w:val="20"/>
                <w:szCs w:val="20"/>
                <w:lang w:eastAsia="zh-CN" w:bidi="hi-IN"/>
              </w:rPr>
              <w:t xml:space="preserve">Księgi Goldsteina; 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charakteryzuje model porządku społecznego ukazany w </w:t>
            </w:r>
            <w:r w:rsidR="00BB125B">
              <w:rPr>
                <w:rFonts w:ascii="Times New Roman" w:eastAsia="SimSun" w:hAnsi="Times New Roman" w:cs="Times New Roman"/>
                <w:i/>
                <w:iCs/>
                <w:kern w:val="3"/>
                <w:sz w:val="20"/>
                <w:szCs w:val="20"/>
                <w:lang w:eastAsia="zh-CN" w:bidi="hi-IN"/>
              </w:rPr>
              <w:t>K</w:t>
            </w:r>
            <w:r w:rsidRPr="00C635DE">
              <w:rPr>
                <w:rFonts w:ascii="Times New Roman" w:eastAsia="SimSun" w:hAnsi="Times New Roman" w:cs="Times New Roman"/>
                <w:i/>
                <w:iCs/>
                <w:kern w:val="3"/>
                <w:sz w:val="20"/>
                <w:szCs w:val="20"/>
                <w:lang w:eastAsia="zh-CN" w:bidi="hi-IN"/>
              </w:rPr>
              <w:t>siędze</w:t>
            </w:r>
            <w:r w:rsidRPr="00BB125B">
              <w:rPr>
                <w:rFonts w:ascii="Times New Roman" w:eastAsia="SimSun" w:hAnsi="Times New Roman" w:cs="Times New Roman"/>
                <w:iCs/>
                <w:kern w:val="3"/>
                <w:sz w:val="20"/>
                <w:szCs w:val="20"/>
                <w:lang w:eastAsia="zh-CN" w:bidi="hi-IN"/>
              </w:rPr>
              <w:t xml:space="preserve">, 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biorąc pod uwagę cele poszczególnych warstw społecznych i przemiany, </w:t>
            </w:r>
            <w:r w:rsidR="00BB125B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które zachodzą w tym układzie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oraz ich konsekwencje; przedstawia proces, który doprowadził do degeneracji idei równości towarzyszącej przemianom rewolucyjnym</w:t>
            </w:r>
          </w:p>
          <w:p w14:paraId="08D666F3" w14:textId="5BD71B23" w:rsidR="00C635DE" w:rsidRPr="00C635DE" w:rsidRDefault="00C635DE" w:rsidP="003513EA">
            <w:pPr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ustala, jaka jest sytuacja życiowa członka Partii, udzielając odpowiedzi na pytania, czego się od niego wymaga, w jaki sposób jest kontrolowane jego życie, na czym polega jego ubezwłasnowolnienie; ustala, jaki był cel klasy rządzącej i</w:t>
            </w:r>
            <w:r w:rsidR="00BB125B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 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jakie działania służyły jego osiągnięciu; analizuje proces przemiany Winstona</w:t>
            </w:r>
          </w:p>
          <w:p w14:paraId="24383426" w14:textId="6C4829B7" w:rsidR="00C635DE" w:rsidRPr="00C635DE" w:rsidRDefault="00C635DE" w:rsidP="003513EA">
            <w:pPr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przypomina sobie wydarzenia, które doprowadziły do areszto</w:t>
            </w:r>
            <w:r w:rsidR="00A83607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softHyphen/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wania Winstona i Julii; mówi, jak O’Brien wyjaśnia Winsto</w:t>
            </w:r>
            <w:r w:rsidR="00A83607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softHyphen/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nowi istotę działania Ministerstwa Miłości, analizuje przedsta</w:t>
            </w:r>
            <w:r w:rsidR="00A83607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softHyphen/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wiony przez O’Briana proces niszczenia</w:t>
            </w:r>
            <w:r w:rsidR="00A83607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przeciwników w</w:t>
            </w:r>
            <w:r w:rsidR="00A83607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 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prze</w:t>
            </w:r>
            <w:r w:rsidR="00A83607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softHyphen/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szłości (średniowieczna inkwizycja, sowiecka Rosja), biorąc pod uwagę: cel, metody, efekt; ustala, jakie wnioski z</w:t>
            </w:r>
            <w:r w:rsidR="00A83607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 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przeszłości wyciągnęła władza angsocu</w:t>
            </w:r>
          </w:p>
          <w:p w14:paraId="1B354E4E" w14:textId="543A485D" w:rsidR="00C635DE" w:rsidRPr="00C635DE" w:rsidRDefault="00C635DE" w:rsidP="003513EA">
            <w:pPr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analizuje przebieg dyskusji prowadzonej przez Winstona i</w:t>
            </w:r>
            <w:r w:rsidR="00A83607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 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O’Briena, biorąc pod uwagę: przekonania Winstona doty</w:t>
            </w:r>
            <w:r w:rsidR="00A83607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softHyphen/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czące przyszłości, argumenty, za pomocą których O’Brien kwestionuje jego wizję</w:t>
            </w:r>
          </w:p>
          <w:p w14:paraId="6709B829" w14:textId="7E68826F" w:rsidR="00C635DE" w:rsidRPr="00C635DE" w:rsidRDefault="00C635DE" w:rsidP="003513EA">
            <w:pPr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opisuje wygląd zewnętrzny Winstona; zajmuje stanowisko w</w:t>
            </w:r>
            <w:r w:rsidR="00E400E1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 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sprawie, czy kondycja fizyczna odzwierciedla stan duchowy bohatera; ocenia postawę Winstona</w:t>
            </w:r>
          </w:p>
          <w:p w14:paraId="7AEAF514" w14:textId="61A0013D" w:rsidR="00C635DE" w:rsidRPr="00C635DE" w:rsidRDefault="00C635DE" w:rsidP="003513EA">
            <w:pPr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ustala, jakie metody stosuje Ministerstwo Miłości wobec tych, którzy popełnili myślozbrodnię; wyjaśnia, w jaki spos</w:t>
            </w:r>
            <w:r w:rsidR="00E400E1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ób odkryto słaby punkt Winstona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i na czym polega jego klęska; omawia, jak zbudowano napięcie w analizowanej scenie</w:t>
            </w:r>
          </w:p>
          <w:p w14:paraId="22C8E798" w14:textId="3F95BC59" w:rsidR="00C635DE" w:rsidRPr="00C635DE" w:rsidRDefault="00C635DE" w:rsidP="003513EA">
            <w:pPr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omawia sytuację, w której znajduje się Winston; wyjaśnia, co uświadamia bohaterowi zestawienie wypowiedzi Julii z tym, co mówił O’Brien; analizuje wspomnienia Winstona związane ze spotkaniem z Julią i omawia zmianę, </w:t>
            </w:r>
            <w:r w:rsidR="00E400E1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jaka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zaszła w relacji kochanków, przyczynę tej zmiany i sposób rozstania się bohaterów; udziela odpowiedzi na pytanie dotyczące funkcji, 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br/>
              <w:t xml:space="preserve">jaką pełnią słowa piosenki usłyszanej przez Winstona 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br/>
              <w:t xml:space="preserve">w kawiarni po spotkaniu z Julią </w:t>
            </w:r>
          </w:p>
          <w:p w14:paraId="10697848" w14:textId="77777777" w:rsidR="00C635DE" w:rsidRPr="00C635DE" w:rsidRDefault="00C635DE" w:rsidP="003513EA">
            <w:pPr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określa, jak doświadczenia bohaterów wpłynęły na ich człowieczeństwo; przedstawia proces łamania człowieka przez władzę totalitarną </w:t>
            </w:r>
          </w:p>
          <w:p w14:paraId="39380F44" w14:textId="726950CB" w:rsidR="00C635DE" w:rsidRPr="00C635DE" w:rsidRDefault="00C635DE" w:rsidP="003513EA">
            <w:pPr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omawia funkcjonowanie aparatu władzy w Oceanii, biorąc pod uwagę strukturę administracyjną, działalność poszczegól</w:t>
            </w:r>
            <w:r w:rsidR="00E400E1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softHyphen/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nych ministerstw, zadania, które wykonywali w swojej pracy</w:t>
            </w:r>
            <w:r w:rsidR="001C7F57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Winston i Julia; omawia sposoby osaczania i zniewalania jednostki w świecie angsocu; przedstawia sposoby działania Policji Myśli</w:t>
            </w:r>
          </w:p>
          <w:p w14:paraId="36AE6484" w14:textId="4D4D610C" w:rsidR="00C635DE" w:rsidRPr="00C635DE" w:rsidRDefault="00C635DE" w:rsidP="003513EA">
            <w:pPr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analizuje kondycję człowieka w świecie angsocu, biorąc pod uwagę: warunki życia ludzi, sposób spędzania czasu poza pracą, relacje międzyludzkie, życie uczuciowe; udowadnia, że życie w Oceanii oparte jest na niepewności i strachu</w:t>
            </w:r>
          </w:p>
          <w:p w14:paraId="5B52FA5D" w14:textId="77777777" w:rsidR="00C635DE" w:rsidRPr="00C635DE" w:rsidRDefault="00C635DE" w:rsidP="003513EA">
            <w:pPr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uzasadnia, że </w:t>
            </w:r>
            <w:r w:rsidRPr="00C635DE">
              <w:rPr>
                <w:rFonts w:ascii="Times New Roman" w:eastAsia="SimSun" w:hAnsi="Times New Roman" w:cs="Times New Roman"/>
                <w:i/>
                <w:iCs/>
                <w:kern w:val="3"/>
                <w:sz w:val="20"/>
                <w:szCs w:val="20"/>
                <w:lang w:eastAsia="zh-CN" w:bidi="hi-IN"/>
              </w:rPr>
              <w:t xml:space="preserve">Rok 1984 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jest antyutopią</w:t>
            </w:r>
          </w:p>
          <w:p w14:paraId="195B9688" w14:textId="468F7ED4" w:rsidR="00C635DE" w:rsidRPr="00C635DE" w:rsidRDefault="00C635DE" w:rsidP="003513EA">
            <w:pPr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wyjaśnia, czy odnajduje w powieści Orwella aluzje do sposo</w:t>
            </w:r>
            <w:r w:rsidR="00CA5DC6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softHyphen/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bu funkcjonowania władzy i sytuacji obywateli w Związku radzieckim czasów Stalina</w:t>
            </w:r>
          </w:p>
          <w:p w14:paraId="69AAA397" w14:textId="7258F94C" w:rsidR="00C635DE" w:rsidRPr="00C635DE" w:rsidRDefault="00C635DE" w:rsidP="003513EA">
            <w:pPr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omawia organizację świata poza Oceanią; wyjaśnia, jaką funkcję pełni wojna jako stan permanentny w rzeczywistości ukazanej przez Orwella</w:t>
            </w:r>
          </w:p>
          <w:p w14:paraId="5252BCEF" w14:textId="03CF78E7" w:rsidR="00C635DE" w:rsidRPr="00C635DE" w:rsidRDefault="00C635DE" w:rsidP="003513EA">
            <w:pPr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wyjaśnia, na czym polega opisana w wierszu Ewy Lipskiej </w:t>
            </w:r>
            <w:r w:rsidRPr="00C635DE">
              <w:rPr>
                <w:rFonts w:ascii="Times New Roman" w:eastAsia="SimSun" w:hAnsi="Times New Roman" w:cs="Times New Roman"/>
                <w:i/>
                <w:iCs/>
                <w:kern w:val="3"/>
                <w:sz w:val="20"/>
                <w:szCs w:val="20"/>
                <w:lang w:eastAsia="zh-CN" w:bidi="hi-IN"/>
              </w:rPr>
              <w:t>Z</w:t>
            </w:r>
            <w:r w:rsidR="00CA5DC6">
              <w:rPr>
                <w:rFonts w:ascii="Times New Roman" w:eastAsia="SimSun" w:hAnsi="Times New Roman" w:cs="Times New Roman"/>
                <w:i/>
                <w:iCs/>
                <w:kern w:val="3"/>
                <w:sz w:val="20"/>
                <w:szCs w:val="20"/>
                <w:lang w:eastAsia="zh-CN" w:bidi="hi-IN"/>
              </w:rPr>
              <w:t> </w:t>
            </w:r>
            <w:r w:rsidRPr="00C635DE">
              <w:rPr>
                <w:rFonts w:ascii="Times New Roman" w:eastAsia="SimSun" w:hAnsi="Times New Roman" w:cs="Times New Roman"/>
                <w:i/>
                <w:iCs/>
                <w:kern w:val="3"/>
                <w:sz w:val="20"/>
                <w:szCs w:val="20"/>
                <w:lang w:eastAsia="zh-CN" w:bidi="hi-IN"/>
              </w:rPr>
              <w:t>cyklu: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C635DE">
              <w:rPr>
                <w:rFonts w:ascii="Times New Roman" w:eastAsia="SimSun" w:hAnsi="Times New Roman" w:cs="Times New Roman"/>
                <w:i/>
                <w:iCs/>
                <w:kern w:val="3"/>
                <w:sz w:val="20"/>
                <w:szCs w:val="20"/>
                <w:lang w:eastAsia="zh-CN" w:bidi="hi-IN"/>
              </w:rPr>
              <w:t xml:space="preserve">Wielkie awarie (I) 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opisana w utworze awaria języka; wskazuje osoby zaangażowane w naprawę awarii i wykony</w:t>
            </w:r>
            <w:r w:rsidR="00CA5DC6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softHyphen/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wane czynności naprawcze; udowadnia, że obraz ukazany w</w:t>
            </w:r>
            <w:r w:rsidR="00CA5DC6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 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wierszu przypomina kataklizm; przedstawia, jaki obraz rzeczywistości został ukazany: podczas awarii języka, po awarii języka; odpowiada na pytanie, czy sytuacja, która nastąpiła po awarii języka, może budzić nadzieję</w:t>
            </w:r>
          </w:p>
          <w:p w14:paraId="4B26F7F0" w14:textId="3088139E" w:rsidR="00C635DE" w:rsidRPr="00C635DE" w:rsidRDefault="00C635DE" w:rsidP="003513EA">
            <w:pPr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wykazuje podobieństwo między obrazem świata zawartym w</w:t>
            </w:r>
            <w:r w:rsidR="00CA5DC6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 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powieści Orwella a ukazanym w wierszu Lipskiej</w:t>
            </w:r>
          </w:p>
          <w:p w14:paraId="3102873B" w14:textId="238BA951" w:rsidR="00C635DE" w:rsidRPr="00C635DE" w:rsidRDefault="00C635DE" w:rsidP="003513EA">
            <w:pPr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97555B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ustala czas i miejsce wydarzeń przedstawionych w powieści Józefa Mackiewicza </w:t>
            </w:r>
            <w:r w:rsidRPr="0097555B">
              <w:rPr>
                <w:rFonts w:ascii="Times New Roman" w:eastAsia="SimSun" w:hAnsi="Times New Roman" w:cs="Times New Roman"/>
                <w:i/>
                <w:iCs/>
                <w:kern w:val="3"/>
                <w:sz w:val="20"/>
                <w:szCs w:val="20"/>
                <w:lang w:eastAsia="zh-CN" w:bidi="hi-IN"/>
              </w:rPr>
              <w:t xml:space="preserve">Droga donikąd; </w:t>
            </w:r>
            <w:r w:rsidRPr="0097555B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sytuuje je w kontekście historycznym; mówi, w jaki sposób funkcjonariusze NKGB przygotowywali się do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przeprowadzenia deportacji; ustala: jak wyglądały przygotowania do sporządzenia „ewidencji wrogie</w:t>
            </w:r>
            <w:r w:rsidR="0097555B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softHyphen/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go elementu”, jaki nadrzędny cel przyświecał planowanym deportacjom, według jakich kryteriów decydowano o tym, kto ma zostać deportowany, jakie działania podjęli organizatorzy, aby zapobiec chaosowi i panice, czemu miała służyć konspira</w:t>
            </w:r>
            <w:r w:rsidR="0097555B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softHyphen/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cja i na czym polegały jej paradoksy</w:t>
            </w:r>
          </w:p>
          <w:p w14:paraId="490AC27E" w14:textId="45FC522C" w:rsidR="00C635DE" w:rsidRPr="00C635DE" w:rsidRDefault="00C635DE" w:rsidP="003513EA">
            <w:pPr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analizując wskazany akapit, ustala, jaką funkcję pełni on w</w:t>
            </w:r>
            <w:r w:rsidR="0097555B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 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kontekście opisu deportacji mieszkańców miasta; wskazuje i</w:t>
            </w:r>
            <w:r w:rsidR="0097555B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 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omawia fragmenty, które podkreślają dramatyzm ukazanej sytuacji; analizuje scenę aresztowania ptasznika, interpretuje metaforyczne znaczenie uwolnienia ptaków przez sierżanta bezpieczeństwa, omawia zachowanie ptasznika; wyjaśnia, czy zgadza się ze stwierdzeniem, że opis wywózki mieszkańców miasta przypomina relację reporterską</w:t>
            </w:r>
          </w:p>
          <w:p w14:paraId="3CD4305E" w14:textId="7BE93BF8" w:rsidR="00C635DE" w:rsidRPr="00C635DE" w:rsidRDefault="00C635DE" w:rsidP="003513EA">
            <w:pPr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rekonstruuje przebieg wydarzeń ukazanych we fragmencie powieści Józefa Mackiewicza; wskazuje, jakie emocje towarzyszą Pawłowi, Marcie i gospodyni oraz z czego wynikają; ustala, o jakiej wojnie mówią bohaterowie, interpretuje sens słów litanii sparafrazowanych przez Martę; tłumaczy, dlaczego Paweł pojechał inną drogą niż ta, którą wskazała mu gospodyni; wyjaśnia, na czym polega dramat bohaterów uciekających przed wywózką; przedstawia propozycję odczytania otwartego zakończenia powieści</w:t>
            </w:r>
          </w:p>
          <w:p w14:paraId="335062C3" w14:textId="3DAE9F11" w:rsidR="00C635DE" w:rsidRPr="00C635DE" w:rsidRDefault="00C635DE" w:rsidP="003513EA">
            <w:pPr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interpretuje tytuł powieści Józefa Mackiewicza w kontekście omówionych fragmentów</w:t>
            </w:r>
          </w:p>
          <w:p w14:paraId="2DE999CC" w14:textId="77777777" w:rsidR="00C635DE" w:rsidRPr="00C635DE" w:rsidRDefault="00C635DE" w:rsidP="003513EA">
            <w:pPr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biorąc pod uwagę wypowiedź Jacka Trznadla, porównuje sposób ukazania prześladowania Polaków w powieści Józefa Mackiewicza i III części </w:t>
            </w:r>
            <w:r w:rsidRPr="00C635DE">
              <w:rPr>
                <w:rFonts w:ascii="Times New Roman" w:eastAsia="SimSun" w:hAnsi="Times New Roman" w:cs="Times New Roman"/>
                <w:i/>
                <w:iCs/>
                <w:kern w:val="3"/>
                <w:sz w:val="20"/>
                <w:szCs w:val="20"/>
                <w:lang w:eastAsia="zh-CN" w:bidi="hi-IN"/>
              </w:rPr>
              <w:t xml:space="preserve">Dziadów 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Adama Mickiewicza</w:t>
            </w:r>
          </w:p>
          <w:p w14:paraId="75BE0178" w14:textId="77777777" w:rsidR="00C635DE" w:rsidRPr="00C635DE" w:rsidRDefault="00C635DE" w:rsidP="003513EA">
            <w:pPr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wyjaśnia, kim są bohaterowie wiersza Wisławy Szymborskiej </w:t>
            </w:r>
            <w:r w:rsidRPr="00C635DE">
              <w:rPr>
                <w:rFonts w:ascii="Times New Roman" w:eastAsia="SimSun" w:hAnsi="Times New Roman" w:cs="Times New Roman"/>
                <w:i/>
                <w:iCs/>
                <w:kern w:val="3"/>
                <w:sz w:val="20"/>
                <w:szCs w:val="20"/>
                <w:lang w:eastAsia="zh-CN" w:bidi="hi-IN"/>
              </w:rPr>
              <w:t xml:space="preserve">Jacyś ludzie 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i w jakiej sytuacji zostali ukazani; wymienia trudności, z jakimi muszą się mierzyć, nazywa uczucia, jakie im towarzyszą</w:t>
            </w:r>
          </w:p>
          <w:p w14:paraId="154B5B0C" w14:textId="77777777" w:rsidR="00C635DE" w:rsidRPr="00C635DE" w:rsidRDefault="00C635DE" w:rsidP="003513EA">
            <w:pPr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rozmawia o tym, czy problem poruszony w wierszu Szymborskiej jest aktualny również w czasach współczesnych</w:t>
            </w:r>
          </w:p>
          <w:p w14:paraId="06F097FB" w14:textId="31F9DF21" w:rsidR="00C635DE" w:rsidRPr="00C635DE" w:rsidRDefault="00C635DE" w:rsidP="003513EA">
            <w:pPr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wskazuje podobieństwa i różnice w sposobie ujęcia głównego zagadnienia przez Szymborską w wierszu </w:t>
            </w:r>
            <w:r w:rsidRPr="00C635DE">
              <w:rPr>
                <w:rFonts w:ascii="Times New Roman" w:eastAsia="SimSun" w:hAnsi="Times New Roman" w:cs="Times New Roman"/>
                <w:i/>
                <w:iCs/>
                <w:kern w:val="3"/>
                <w:sz w:val="20"/>
                <w:szCs w:val="20"/>
                <w:lang w:eastAsia="zh-CN" w:bidi="hi-IN"/>
              </w:rPr>
              <w:t>Jacyś ludzie</w:t>
            </w:r>
            <w:r w:rsidR="001C7F57">
              <w:rPr>
                <w:rFonts w:ascii="Times New Roman" w:eastAsia="SimSun" w:hAnsi="Times New Roman" w:cs="Times New Roman"/>
                <w:i/>
                <w:iCs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i</w:t>
            </w:r>
            <w:r w:rsidR="0097555B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 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Mackiewicza w powieści </w:t>
            </w:r>
            <w:r w:rsidRPr="00C635DE">
              <w:rPr>
                <w:rFonts w:ascii="Times New Roman" w:eastAsia="SimSun" w:hAnsi="Times New Roman" w:cs="Times New Roman"/>
                <w:i/>
                <w:iCs/>
                <w:kern w:val="3"/>
                <w:sz w:val="20"/>
                <w:szCs w:val="20"/>
                <w:lang w:eastAsia="zh-CN" w:bidi="hi-IN"/>
              </w:rPr>
              <w:t>Droga donikąd</w:t>
            </w:r>
          </w:p>
          <w:p w14:paraId="570329A3" w14:textId="518AA3F1" w:rsidR="00C635DE" w:rsidRPr="00C635DE" w:rsidRDefault="00C635DE" w:rsidP="003513EA">
            <w:pPr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po lekturze utworu </w:t>
            </w:r>
            <w:r w:rsidRPr="00C635DE">
              <w:rPr>
                <w:rFonts w:ascii="Times New Roman" w:eastAsia="SimSun" w:hAnsi="Times New Roman" w:cs="Times New Roman"/>
                <w:i/>
                <w:iCs/>
                <w:kern w:val="3"/>
                <w:sz w:val="20"/>
                <w:szCs w:val="20"/>
                <w:lang w:eastAsia="zh-CN" w:bidi="hi-IN"/>
              </w:rPr>
              <w:t xml:space="preserve">Dziennik 1954 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wyjaśnia, w jaki sposób Tyrmand definiuje cele zebrań Związku Literatów Polskich; tłumaczy, jaki obraz polskiej literatury wyłania się z opisu polskich twórców; wie, jak autor dziennika uzasadnia swoją obecność w tym środowisku; określa,</w:t>
            </w:r>
            <w:r w:rsidR="0097555B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w jaki sposób została przedstawiona sytuacja polskich pisarzy w nowym ustroju, biorąc pod uwagę przykład Konwickiego; zwraca uwagę na język, którym Tyrmand opisuje literatów; określa postawę, jaką przyjmuje Tyrmand wobec wydarzeń na posiedzeniu ZLP; zwraca uwagę na elementy ironiczne; określa cel stosowania ironii (satyryczny, parodystyczny, przejaw drwiny 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br/>
              <w:t>i sarkazmu)</w:t>
            </w:r>
          </w:p>
          <w:p w14:paraId="2F61278F" w14:textId="3D89E675" w:rsidR="00C635DE" w:rsidRPr="00C635DE" w:rsidRDefault="00C635DE" w:rsidP="003513EA">
            <w:pPr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po lekturze fragmentu utworu Czesława Miłosza </w:t>
            </w:r>
            <w:r w:rsidRPr="00C635DE">
              <w:rPr>
                <w:rFonts w:ascii="Times New Roman" w:eastAsia="SimSun" w:hAnsi="Times New Roman" w:cs="Times New Roman"/>
                <w:i/>
                <w:iCs/>
                <w:kern w:val="3"/>
                <w:sz w:val="20"/>
                <w:szCs w:val="20"/>
                <w:lang w:eastAsia="zh-CN" w:bidi="hi-IN"/>
              </w:rPr>
              <w:t xml:space="preserve">Zniewolony umysł 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wyjaśnia, jaki sposób ucieczki przed zniewoleniem, według Miłosza, stosują ludzie w krajach zależnych od silnej władzy; na podstawie opisanej postawy proponuje definicję słowa „ketman”</w:t>
            </w:r>
          </w:p>
          <w:p w14:paraId="3D376E85" w14:textId="17F8F6F8" w:rsidR="00C635DE" w:rsidRPr="00C635DE" w:rsidRDefault="00C635DE" w:rsidP="003513EA">
            <w:pPr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wskazuje, co – według Miłosza</w:t>
            </w:r>
            <w:r w:rsidR="0097555B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–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było siłą napędową „nowej wiary” Bety, czyli Tadeusza Borowskiego</w:t>
            </w:r>
            <w:r w:rsidR="0097555B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,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i wyjaśnia, na czym polega zmiana w pisarstwie Bety od momentu przyjęcia zasad socrealizmu; wypowiada się na temat analogii, jakie dostrzega Miłosz między Niemcem a Borowskim</w:t>
            </w:r>
            <w:r w:rsidR="0097555B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,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i wyciąga wnioski wynikające z takiego zestawienia</w:t>
            </w:r>
          </w:p>
          <w:p w14:paraId="1297A86E" w14:textId="45275259" w:rsidR="00C635DE" w:rsidRPr="00C635DE" w:rsidRDefault="00C635DE" w:rsidP="003513EA">
            <w:pPr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zauważa, co – według Tyrmanda i Miłosza – jest największym zagrożeniem dla człowieka żyjącego w systemie totalitarnym; przedstawia sposoby radzenia sobie z narzuconą przez system propagandą i cenzurą</w:t>
            </w:r>
          </w:p>
          <w:p w14:paraId="5F253BB5" w14:textId="5828DB44" w:rsidR="00C635DE" w:rsidRPr="00C635DE" w:rsidRDefault="00C635DE" w:rsidP="003513EA">
            <w:pPr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przedstawia obraz Polski wykreowany w wierszu Stanisława Balińskiego </w:t>
            </w:r>
            <w:r w:rsidRPr="00C635DE">
              <w:rPr>
                <w:rFonts w:ascii="Times New Roman" w:eastAsia="SimSun" w:hAnsi="Times New Roman" w:cs="Times New Roman"/>
                <w:i/>
                <w:iCs/>
                <w:kern w:val="3"/>
                <w:sz w:val="20"/>
                <w:szCs w:val="20"/>
                <w:lang w:eastAsia="zh-CN" w:bidi="hi-IN"/>
              </w:rPr>
              <w:t>Polska Podziemna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; zwraca uwagę na słowa klucze obrazujące sytuację jej zniewolenia, interpretuje ich metaforyczne znaczenie; charakteryzuje osobę mówiącą w</w:t>
            </w:r>
            <w:r w:rsidR="0097555B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 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utworze; udowadnia obecność w utworze odniesień do tradycji romantycznej</w:t>
            </w:r>
          </w:p>
          <w:p w14:paraId="32706DFD" w14:textId="259083DE" w:rsidR="00C635DE" w:rsidRPr="00C635DE" w:rsidRDefault="00C635DE" w:rsidP="003513EA">
            <w:pPr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nazywa typ liryki zastosowany w wierszu </w:t>
            </w:r>
            <w:r w:rsidRPr="00C635DE">
              <w:rPr>
                <w:rFonts w:ascii="Times New Roman" w:eastAsia="SimSun" w:hAnsi="Times New Roman" w:cs="Times New Roman"/>
                <w:i/>
                <w:iCs/>
                <w:kern w:val="3"/>
                <w:sz w:val="20"/>
                <w:szCs w:val="20"/>
                <w:lang w:eastAsia="zh-CN" w:bidi="hi-IN"/>
              </w:rPr>
              <w:t xml:space="preserve">Modlitwa polska 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przez Stanisława Balińskiego; określa cel,</w:t>
            </w:r>
            <w:r w:rsidR="0097555B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w jakim został użyty; wyjaśnia, jaki obraz Boga kreuje poeta, o co go prosi i</w:t>
            </w:r>
            <w:r w:rsidR="0097555B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 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dlaczego; wnioskuje, czemu służy wykorzystanie w utworze elementów pasyjnych (krew, ciernie); nazywa emocje, które towarzyszą wypowiedzi podmiotu lirycznego; udziela odpowiedzi na pytanie, czy można </w:t>
            </w:r>
            <w:r w:rsidR="0097555B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stwierdzić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, że wiersz Balińskiego mówi o uniwersalnym doświadczeniu Polaków</w:t>
            </w:r>
          </w:p>
          <w:p w14:paraId="1E385795" w14:textId="77777777" w:rsidR="00C635DE" w:rsidRPr="00C635DE" w:rsidRDefault="00C635DE" w:rsidP="003513EA">
            <w:pPr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wyjaśnia, co kryje się za lirycznym „my” w wierszu Kazimierza Wierzyńskiego </w:t>
            </w:r>
            <w:r w:rsidRPr="00C635DE">
              <w:rPr>
                <w:rFonts w:ascii="Times New Roman" w:eastAsia="SimSun" w:hAnsi="Times New Roman" w:cs="Times New Roman"/>
                <w:i/>
                <w:iCs/>
                <w:kern w:val="3"/>
                <w:sz w:val="20"/>
                <w:szCs w:val="20"/>
                <w:lang w:eastAsia="zh-CN" w:bidi="hi-IN"/>
              </w:rPr>
              <w:t>Nie ma dla nas ucieczki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; przedstawia los tych, o których mówi poeta, nazywa obrazy poetyckie; udowadnia obecność w utworze nawiązań do tradycji romantycznej i ocenia ich zasadność; określa, jaką koncepcję losu Polaków przedstawiono w wierszu</w:t>
            </w:r>
          </w:p>
          <w:p w14:paraId="7284AC58" w14:textId="5616C1FC" w:rsidR="00C635DE" w:rsidRPr="00C635DE" w:rsidRDefault="00C635DE" w:rsidP="003513EA">
            <w:pPr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wypowiada się na temat symboliki tytułowego kufra w wier</w:t>
            </w:r>
            <w:r w:rsidR="0097555B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softHyphen/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szu </w:t>
            </w:r>
            <w:r w:rsidRPr="00C635DE">
              <w:rPr>
                <w:rFonts w:ascii="Times New Roman" w:eastAsia="SimSun" w:hAnsi="Times New Roman" w:cs="Times New Roman"/>
                <w:i/>
                <w:iCs/>
                <w:kern w:val="3"/>
                <w:sz w:val="20"/>
                <w:szCs w:val="20"/>
                <w:lang w:eastAsia="zh-CN" w:bidi="hi-IN"/>
              </w:rPr>
              <w:t xml:space="preserve">Kazimierza Wierzyńskiego; 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określa stan emocjonalny podmiotu lirycznego i wskazuje, do czego on tęskni; wskazuje w wierszu przykład synekdochy, interpretuje ją i określa funkcję, jaką ona pełni; zastanawia się nad tym, czym jest strych, jakie nadano mu sensy i o czym świadczy umiejsco</w:t>
            </w:r>
            <w:r w:rsidR="0097555B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softHyphen/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wienie kufra na strychu; analizuje formę utworów Wierzyń</w:t>
            </w:r>
            <w:r w:rsidR="0097555B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softHyphen/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skie</w:t>
            </w:r>
            <w:r w:rsidR="0097555B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softHyphen/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go: zastosowany układ wersyfikacyjny, składnię, leksykę; porównuje sytuację podmiotów lirycznych omówionych wierszy, wskazuje ich wspólne cechy; charakteryzuje język poetycki przytoczonych utworów, uzasadnia celowość takiego ukształtowania językowego wierszy</w:t>
            </w:r>
          </w:p>
          <w:p w14:paraId="66D4952B" w14:textId="39089E6B" w:rsidR="00C635DE" w:rsidRPr="00C635DE" w:rsidRDefault="00C635DE" w:rsidP="003513EA">
            <w:pPr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wymienia elementy przestrzeni i przyrody, na jakie zwraca uwagę Miłosz w </w:t>
            </w:r>
            <w:r w:rsidRPr="00C635DE">
              <w:rPr>
                <w:rFonts w:ascii="Times New Roman" w:eastAsia="SimSun" w:hAnsi="Times New Roman" w:cs="Times New Roman"/>
                <w:i/>
                <w:iCs/>
                <w:kern w:val="3"/>
                <w:sz w:val="20"/>
                <w:szCs w:val="20"/>
                <w:lang w:eastAsia="zh-CN" w:bidi="hi-IN"/>
              </w:rPr>
              <w:t xml:space="preserve">Dolinie Issy, 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opisując miejsce urodzenia Tomasza; zastanawia się, które z nich można uznać za symbo</w:t>
            </w:r>
            <w:r w:rsidR="0097555B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softHyphen/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liczne; przedstawia dom dziadków Surkontów, zwracają</w:t>
            </w:r>
            <w:r w:rsidR="0097555B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c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uwagę na jego usytuowanie; wyjaśnia, do jakiej tradycji obrazowania odwołuje się autor i dlaczego; znajduje odwoła</w:t>
            </w:r>
            <w:r w:rsidR="00A56FA8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softHyphen/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nia do historii i określa ich funkcję; wyjaśnia, jaką rolę Miłosz przypisuje babce Tomasza</w:t>
            </w:r>
          </w:p>
          <w:p w14:paraId="046B6D5D" w14:textId="522EB6A4" w:rsidR="00C635DE" w:rsidRPr="00C635DE" w:rsidRDefault="00C635DE" w:rsidP="003513EA">
            <w:pPr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wskazuje we fragmencie </w:t>
            </w:r>
            <w:r w:rsidRPr="00C635DE">
              <w:rPr>
                <w:rFonts w:ascii="Times New Roman" w:eastAsia="SimSun" w:hAnsi="Times New Roman" w:cs="Times New Roman"/>
                <w:i/>
                <w:iCs/>
                <w:kern w:val="3"/>
                <w:sz w:val="20"/>
                <w:szCs w:val="20"/>
                <w:lang w:eastAsia="zh-CN" w:bidi="hi-IN"/>
              </w:rPr>
              <w:t xml:space="preserve">Doliny Issy 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Czesława Miłosza nawią</w:t>
            </w:r>
            <w:r w:rsidR="00A56FA8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softHyphen/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za</w:t>
            </w:r>
            <w:r w:rsidR="00A56FA8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softHyphen/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nia do </w:t>
            </w:r>
            <w:r w:rsidRPr="00C635DE">
              <w:rPr>
                <w:rFonts w:ascii="Times New Roman" w:eastAsia="SimSun" w:hAnsi="Times New Roman" w:cs="Times New Roman"/>
                <w:i/>
                <w:iCs/>
                <w:kern w:val="3"/>
                <w:sz w:val="20"/>
                <w:szCs w:val="20"/>
                <w:lang w:eastAsia="zh-CN" w:bidi="hi-IN"/>
              </w:rPr>
              <w:t xml:space="preserve">Pana Tadeusz 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Adama Mickiewicza i określa ich funkcję</w:t>
            </w:r>
          </w:p>
          <w:p w14:paraId="284F3AFD" w14:textId="77777777" w:rsidR="00C635DE" w:rsidRPr="00C635DE" w:rsidRDefault="00C635DE" w:rsidP="003513EA">
            <w:pPr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przytacza napomnienia, jakie słyszy Tomasz przed wyjazdem; określa, jak najbliżsi reagują na wyjazd Tomasza; wyjaśnia, jaki symboliczny sens mają obrazy żegnające bohatera podczas wyjazdu: figura Chrystusa, biała ściana budynku, dęby cmentarza</w:t>
            </w:r>
          </w:p>
          <w:p w14:paraId="0296CA37" w14:textId="652195E8" w:rsidR="00C635DE" w:rsidRPr="00C635DE" w:rsidRDefault="00C635DE" w:rsidP="003513EA">
            <w:pPr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interpretuje opis wyjazdu Tomasza w kontekście emigracji Czesława Miłosza, odnosząc się do doświadczenia biograficznego pisarza</w:t>
            </w:r>
          </w:p>
          <w:p w14:paraId="6DD84C56" w14:textId="6B92F268" w:rsidR="00C635DE" w:rsidRPr="00C635DE" w:rsidRDefault="00C635DE" w:rsidP="003513EA">
            <w:pPr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highlight w:val="yellow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highlight w:val="yellow"/>
                <w:lang w:eastAsia="zh-CN" w:bidi="hi-IN"/>
              </w:rPr>
              <w:t>wyjaśnia, jaką rolę w eseju Jerzego Stempowskiego odgrywa fragment o podróży autora z ojcem; określa obraz świata wyła</w:t>
            </w:r>
            <w:r w:rsidR="00AC7AA4">
              <w:rPr>
                <w:rFonts w:ascii="Times New Roman" w:eastAsia="SimSun" w:hAnsi="Times New Roman" w:cs="Times New Roman"/>
                <w:kern w:val="3"/>
                <w:sz w:val="20"/>
                <w:szCs w:val="20"/>
                <w:highlight w:val="yellow"/>
                <w:lang w:eastAsia="zh-CN" w:bidi="hi-IN"/>
              </w:rPr>
              <w:softHyphen/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highlight w:val="yellow"/>
                <w:lang w:eastAsia="zh-CN" w:bidi="hi-IN"/>
              </w:rPr>
              <w:t>niający się z obserwacji młodego ówcześnie Jerzego; przedsta</w:t>
            </w:r>
            <w:r w:rsidR="00AC7AA4">
              <w:rPr>
                <w:rFonts w:ascii="Times New Roman" w:eastAsia="SimSun" w:hAnsi="Times New Roman" w:cs="Times New Roman"/>
                <w:kern w:val="3"/>
                <w:sz w:val="20"/>
                <w:szCs w:val="20"/>
                <w:highlight w:val="yellow"/>
                <w:lang w:eastAsia="zh-CN" w:bidi="hi-IN"/>
              </w:rPr>
              <w:softHyphen/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highlight w:val="yellow"/>
                <w:lang w:eastAsia="zh-CN" w:bidi="hi-IN"/>
              </w:rPr>
              <w:t xml:space="preserve">wia Berdyczów opisany przez Stempowskiego, wymienia elementy rzeczywistości, na </w:t>
            </w:r>
            <w:r w:rsidR="00AC7AA4">
              <w:rPr>
                <w:rFonts w:ascii="Times New Roman" w:eastAsia="SimSun" w:hAnsi="Times New Roman" w:cs="Times New Roman"/>
                <w:kern w:val="3"/>
                <w:sz w:val="20"/>
                <w:szCs w:val="20"/>
                <w:highlight w:val="yellow"/>
                <w:lang w:eastAsia="zh-CN" w:bidi="hi-IN"/>
              </w:rPr>
              <w:t>które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highlight w:val="yellow"/>
                <w:lang w:eastAsia="zh-CN" w:bidi="hi-IN"/>
              </w:rPr>
              <w:t xml:space="preserve"> zwraca uwagę autor; wyja</w:t>
            </w:r>
            <w:r w:rsidR="00AC7AA4">
              <w:rPr>
                <w:rFonts w:ascii="Times New Roman" w:eastAsia="SimSun" w:hAnsi="Times New Roman" w:cs="Times New Roman"/>
                <w:kern w:val="3"/>
                <w:sz w:val="20"/>
                <w:szCs w:val="20"/>
                <w:highlight w:val="yellow"/>
                <w:lang w:eastAsia="zh-CN" w:bidi="hi-IN"/>
              </w:rPr>
              <w:softHyphen/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highlight w:val="yellow"/>
                <w:lang w:eastAsia="zh-CN" w:bidi="hi-IN"/>
              </w:rPr>
              <w:t>śnia, czego symbolem może być sklep Szafnagla i jaką funkcję pełnił on w mieście; zastanawia się, w jakim celu Stempowski zestawia rytm życia Berdyczowa z życiem europejskich stolic; tłumaczy, na które wydarzenia autor zwraca uwagę, relacjonu</w:t>
            </w:r>
            <w:r w:rsidR="00AC7AA4">
              <w:rPr>
                <w:rFonts w:ascii="Times New Roman" w:eastAsia="SimSun" w:hAnsi="Times New Roman" w:cs="Times New Roman"/>
                <w:kern w:val="3"/>
                <w:sz w:val="20"/>
                <w:szCs w:val="20"/>
                <w:highlight w:val="yellow"/>
                <w:lang w:eastAsia="zh-CN" w:bidi="hi-IN"/>
              </w:rPr>
              <w:softHyphen/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highlight w:val="yellow"/>
                <w:lang w:eastAsia="zh-CN" w:bidi="hi-IN"/>
              </w:rPr>
              <w:t>jąc epizod rewolucyjny w Berdyczowie</w:t>
            </w:r>
          </w:p>
          <w:p w14:paraId="1DF56D77" w14:textId="267233AF" w:rsidR="00C635DE" w:rsidRPr="00C635DE" w:rsidRDefault="00C635DE" w:rsidP="003513EA">
            <w:pPr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highlight w:val="yellow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highlight w:val="yellow"/>
                <w:lang w:eastAsia="zh-CN" w:bidi="hi-IN"/>
              </w:rPr>
              <w:t xml:space="preserve">porównuje wspomnienie Berdyczowa Stempowskiego 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highlight w:val="yellow"/>
                <w:lang w:eastAsia="zh-CN" w:bidi="hi-IN"/>
              </w:rPr>
              <w:br/>
              <w:t xml:space="preserve">z Miłoszowskim przedstawieniem ziemi kowieńskiej i określa funkcję, jaką </w:t>
            </w:r>
            <w:r w:rsidR="00413A2B">
              <w:rPr>
                <w:rFonts w:ascii="Times New Roman" w:eastAsia="SimSun" w:hAnsi="Times New Roman" w:cs="Times New Roman"/>
                <w:kern w:val="3"/>
                <w:sz w:val="20"/>
                <w:szCs w:val="20"/>
                <w:highlight w:val="yellow"/>
                <w:lang w:eastAsia="zh-CN" w:bidi="hi-IN"/>
              </w:rPr>
              <w:t>one pełnią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highlight w:val="yellow"/>
                <w:lang w:eastAsia="zh-CN" w:bidi="hi-IN"/>
              </w:rPr>
              <w:t>; wyjaśnia,</w:t>
            </w:r>
            <w:r w:rsidR="00AC7AA4">
              <w:rPr>
                <w:rFonts w:ascii="Times New Roman" w:eastAsia="SimSun" w:hAnsi="Times New Roman" w:cs="Times New Roman"/>
                <w:kern w:val="3"/>
                <w:sz w:val="20"/>
                <w:szCs w:val="20"/>
                <w:highlight w:val="yellow"/>
                <w:lang w:eastAsia="zh-CN" w:bidi="hi-IN"/>
              </w:rPr>
              <w:t xml:space="preserve"> 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highlight w:val="yellow"/>
                <w:lang w:eastAsia="zh-CN" w:bidi="hi-IN"/>
              </w:rPr>
              <w:t>w jaki sposób obaj autorzy ukazują koniec opisywanego przez nich świata i wnioskuje, czy dokonuje się on jedynie w świadomości bohatera czy jest faktem historycznym</w:t>
            </w:r>
          </w:p>
          <w:p w14:paraId="6B754020" w14:textId="6CAE28DB" w:rsidR="00C635DE" w:rsidRPr="00C635DE" w:rsidRDefault="00C635DE" w:rsidP="003513EA">
            <w:pPr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po lekturze fragmentu utworu </w:t>
            </w:r>
            <w:r w:rsidRPr="00C635DE">
              <w:rPr>
                <w:rFonts w:ascii="Times New Roman" w:eastAsia="SimSun" w:hAnsi="Times New Roman" w:cs="Times New Roman"/>
                <w:i/>
                <w:iCs/>
                <w:kern w:val="3"/>
                <w:sz w:val="20"/>
                <w:szCs w:val="20"/>
                <w:lang w:eastAsia="zh-CN" w:bidi="hi-IN"/>
              </w:rPr>
              <w:t>Trans-Atlantyk</w:t>
            </w:r>
            <w:r w:rsidR="001C7F57">
              <w:rPr>
                <w:rFonts w:ascii="Times New Roman" w:eastAsia="SimSun" w:hAnsi="Times New Roman" w:cs="Times New Roman"/>
                <w:i/>
                <w:iCs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przedstawia osoby towarzyszące Gombrowiczowi w podróży do Buenos Aires; wyjaśnia, co urzeka pisarza w stolicy Argentyny; analizuje monolog narratora skierowany do rodaków, wypowiada się na temat obrazu polskiego narodu, jaki wyłania się z wypowiedzi narratora; ustala, w jaki sposób wypowiedź bohatera uzasadnia jego decyzję o pozostaniu w Argentynie</w:t>
            </w:r>
          </w:p>
          <w:p w14:paraId="0C29F9EC" w14:textId="3DF8C2AE" w:rsidR="00C635DE" w:rsidRPr="00C635DE" w:rsidRDefault="00413A2B" w:rsidP="003513EA">
            <w:pPr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przedstawia</w:t>
            </w:r>
            <w:r w:rsidR="00C635DE"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o</w:t>
            </w:r>
            <w:r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braz rodaków na obczyźnie kreślony przez</w:t>
            </w:r>
            <w:r w:rsidR="00C635DE"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Cieciszowski</w:t>
            </w:r>
            <w:r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ego</w:t>
            </w:r>
            <w:r w:rsidR="00C635DE"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; porównuje jego pogląd z ujęciem Polaka emigranta w tradycji romantycznej</w:t>
            </w:r>
          </w:p>
          <w:p w14:paraId="41659499" w14:textId="77777777" w:rsidR="00C635DE" w:rsidRPr="00C635DE" w:rsidRDefault="00C635DE" w:rsidP="003513EA">
            <w:pPr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wyjaśnia, czy Gombrowicz w </w:t>
            </w:r>
            <w:r w:rsidRPr="00C635DE">
              <w:rPr>
                <w:rFonts w:ascii="Times New Roman" w:eastAsia="SimSun" w:hAnsi="Times New Roman" w:cs="Times New Roman"/>
                <w:i/>
                <w:iCs/>
                <w:kern w:val="3"/>
                <w:sz w:val="20"/>
                <w:szCs w:val="20"/>
                <w:lang w:eastAsia="zh-CN" w:bidi="hi-IN"/>
              </w:rPr>
              <w:t xml:space="preserve">Trans-Atlantyku 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zastosował demitologizację</w:t>
            </w:r>
          </w:p>
          <w:p w14:paraId="71027E75" w14:textId="0B51657B" w:rsidR="00C635DE" w:rsidRPr="00C635DE" w:rsidRDefault="00C635DE" w:rsidP="003513EA">
            <w:pPr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omawia obraz byłej klasy przedstawiony w utworze Jacka Kaczmarskiego </w:t>
            </w:r>
            <w:r w:rsidRPr="00C635DE">
              <w:rPr>
                <w:rFonts w:ascii="Times New Roman" w:eastAsia="SimSun" w:hAnsi="Times New Roman" w:cs="Times New Roman"/>
                <w:i/>
                <w:iCs/>
                <w:kern w:val="3"/>
                <w:sz w:val="20"/>
                <w:szCs w:val="20"/>
                <w:lang w:eastAsia="zh-CN" w:bidi="hi-IN"/>
              </w:rPr>
              <w:t>Nasza klasa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; wyjaśnia, do jakich przyczyn emigracji</w:t>
            </w:r>
            <w:r w:rsidR="001C7F57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nawiązuje bard; określa, jaki wizerunek doświadczonego emigracją społeczeństwa polskiego przedstawia poeta w wierszu, biorąc pod uwagę zwłaszcza obraz poetycki w ostatniej strofie</w:t>
            </w:r>
          </w:p>
          <w:p w14:paraId="07BA3649" w14:textId="06D86B29" w:rsidR="00C635DE" w:rsidRPr="00C635DE" w:rsidRDefault="00C635DE" w:rsidP="003513EA">
            <w:pPr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tłumaczy, co Radek Knapp osiągnął dzięki zastosowaniu narracji pierwszoosobowej w utworze </w:t>
            </w:r>
            <w:r w:rsidRPr="00C635DE">
              <w:rPr>
                <w:rFonts w:ascii="Times New Roman" w:eastAsia="SimSun" w:hAnsi="Times New Roman" w:cs="Times New Roman"/>
                <w:i/>
                <w:iCs/>
                <w:kern w:val="3"/>
                <w:sz w:val="20"/>
                <w:szCs w:val="20"/>
                <w:lang w:eastAsia="zh-CN" w:bidi="hi-IN"/>
              </w:rPr>
              <w:t>Lekcje pana Kuki</w:t>
            </w:r>
            <w:r w:rsidRPr="00B9332D">
              <w:rPr>
                <w:rFonts w:ascii="Times New Roman" w:eastAsia="SimSun" w:hAnsi="Times New Roman" w:cs="Times New Roman"/>
                <w:iCs/>
                <w:kern w:val="3"/>
                <w:sz w:val="20"/>
                <w:szCs w:val="20"/>
                <w:lang w:eastAsia="zh-CN" w:bidi="hi-IN"/>
              </w:rPr>
              <w:t>;</w:t>
            </w:r>
            <w:r w:rsidRPr="00C635DE">
              <w:rPr>
                <w:rFonts w:ascii="Times New Roman" w:eastAsia="SimSun" w:hAnsi="Times New Roman" w:cs="Times New Roman"/>
                <w:i/>
                <w:iCs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podaje, na jakie elementy świata Zachodu zwraca uwagę bohater-narrator; interpretuje obraźliwe zachowanie Polaków wobec osób w belgijskim autokarze; formułuje wniosek wynikający z porównania autokaru polskiego z belgijskim</w:t>
            </w:r>
          </w:p>
          <w:p w14:paraId="0DC131AA" w14:textId="77777777" w:rsidR="00C635DE" w:rsidRPr="00C635DE" w:rsidRDefault="00C635DE" w:rsidP="003513EA">
            <w:pPr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przedstawia główne motywy literatury emigracyjnej</w:t>
            </w:r>
          </w:p>
          <w:p w14:paraId="479B0180" w14:textId="44199596" w:rsidR="00C635DE" w:rsidRPr="00C635DE" w:rsidRDefault="00C635DE" w:rsidP="003513EA">
            <w:pPr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po przeczytaniu tekstu M. Danilewicz-Zie</w:t>
            </w:r>
            <w:r w:rsidR="00B9332D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lińskiej porównuje sytuację powstawania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literatur</w:t>
            </w:r>
            <w:r w:rsidR="00B9332D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y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Wi</w:t>
            </w:r>
            <w:r w:rsidR="00B9332D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elkiej Emigracji popowstaniowej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z tworzoną w czasie emigracji powojennej</w:t>
            </w:r>
          </w:p>
          <w:p w14:paraId="209574ED" w14:textId="7062471A" w:rsidR="00C635DE" w:rsidRPr="00C635DE" w:rsidRDefault="00C635DE" w:rsidP="003513EA">
            <w:pPr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na podstawie didaskaliów rozpoczynających dramat Tadeusza Różewicza </w:t>
            </w:r>
            <w:r w:rsidRPr="00C635DE">
              <w:rPr>
                <w:rFonts w:ascii="Times New Roman" w:eastAsia="SimSun" w:hAnsi="Times New Roman" w:cs="Times New Roman"/>
                <w:i/>
                <w:iCs/>
                <w:kern w:val="3"/>
                <w:sz w:val="20"/>
                <w:szCs w:val="20"/>
                <w:lang w:eastAsia="zh-CN" w:bidi="hi-IN"/>
              </w:rPr>
              <w:t xml:space="preserve">Kartoteka 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udziela odpowiedzi na pytania odnoszące się do wykreowanej przestrzeni scenicznej, koncepcji bohaterów, cech świata przedstawionego, jakie zostały w didaskaliach wyeksponowane</w:t>
            </w:r>
          </w:p>
          <w:p w14:paraId="20B37161" w14:textId="570A9B50" w:rsidR="00C635DE" w:rsidRPr="00C635DE" w:rsidRDefault="00C635DE" w:rsidP="003513EA">
            <w:pPr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dzieli się wrażeniami na temat odczuć, jakie budzi w nim analizowana scena; interpretuje pierwszą wypowiedź Bohatera; wskazuje i omawia fragmenty, które potwierdzają kreację Bohatera zapowiedzianą w didaskaliach; interpretuje fragment świadczący o wojennej przeszłości Bohatera; ustala, które epizody z dzieciństwa przywołuje Bohater, i określa ich funkcje; odnosi się do zaproponowanych tez interpretacyjnych</w:t>
            </w:r>
          </w:p>
          <w:p w14:paraId="1F116271" w14:textId="3CFF3E39" w:rsidR="00C635DE" w:rsidRPr="00C635DE" w:rsidRDefault="00C635DE" w:rsidP="003513EA">
            <w:pPr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analizuje didaskalia dotyczące Chóru; omawia jego wygląd i</w:t>
            </w:r>
            <w:r w:rsidR="00B9332D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 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zachowanie; wyjaśnia, co jest jego zadaniem</w:t>
            </w:r>
          </w:p>
          <w:p w14:paraId="78FA5879" w14:textId="0AA27247" w:rsidR="00C635DE" w:rsidRPr="00C635DE" w:rsidRDefault="00B9332D" w:rsidP="003513EA">
            <w:pPr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wyjaśnia</w:t>
            </w:r>
            <w:r w:rsidR="00C635DE"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</w:t>
            </w:r>
            <w:r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f</w:t>
            </w:r>
            <w:r w:rsidR="00C635DE"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unkcję pełni</w:t>
            </w:r>
            <w:r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ona przez</w:t>
            </w:r>
            <w:r w:rsidR="00C635DE"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Chór Starców i przywołanie przez niego fragmentów </w:t>
            </w:r>
            <w:r w:rsidR="00C635DE" w:rsidRPr="00C635DE">
              <w:rPr>
                <w:rFonts w:ascii="Times New Roman" w:eastAsia="SimSun" w:hAnsi="Times New Roman" w:cs="Times New Roman"/>
                <w:i/>
                <w:iCs/>
                <w:kern w:val="3"/>
                <w:sz w:val="20"/>
                <w:szCs w:val="20"/>
                <w:lang w:eastAsia="zh-CN" w:bidi="hi-IN"/>
              </w:rPr>
              <w:t xml:space="preserve">Ody do młodości </w:t>
            </w:r>
            <w:r w:rsidRPr="00B9332D">
              <w:rPr>
                <w:rFonts w:ascii="Times New Roman" w:eastAsia="SimSun" w:hAnsi="Times New Roman" w:cs="Times New Roman"/>
                <w:iCs/>
                <w:kern w:val="3"/>
                <w:sz w:val="20"/>
                <w:szCs w:val="20"/>
                <w:lang w:eastAsia="zh-CN" w:bidi="hi-IN"/>
              </w:rPr>
              <w:t>oraz</w:t>
            </w:r>
            <w:r w:rsidR="00C635DE"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dziecięcej kołysanki</w:t>
            </w:r>
          </w:p>
          <w:p w14:paraId="3721087A" w14:textId="1173A662" w:rsidR="00C635DE" w:rsidRPr="00C635DE" w:rsidRDefault="00C635DE" w:rsidP="003513EA">
            <w:pPr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charakteryzuje relacje między bohaterami, biorąc pod uwagę to, jak s</w:t>
            </w:r>
            <w:r w:rsidR="00E76918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ię do siebie odnoszą; wymienia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doświadczenia życiowe Bohatera ujawniają</w:t>
            </w:r>
            <w:r w:rsidR="00E76918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ce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się w rozmowie z Wujkiem; rozważa ich związek z polską rzeczywistością powojenną; wymienia imiona, którymi Wujek nazywa Bohatera i wyjaśnia, jaką funkcję pełni zastosowanie takiego zabiegu przez autora</w:t>
            </w:r>
          </w:p>
          <w:p w14:paraId="094F072A" w14:textId="1FCBD994" w:rsidR="00C635DE" w:rsidRPr="00E76918" w:rsidRDefault="00C635DE" w:rsidP="003513EA">
            <w:pPr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E76918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charakteryzuje Dziewczynę – bohaterkę analizowanej sceny; wykazuje, że bohaterowie reprezentują dwa różne światy; określa stosunek Bohatera do </w:t>
            </w:r>
            <w:r w:rsidR="00E76918" w:rsidRPr="00E76918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D</w:t>
            </w:r>
            <w:r w:rsidRPr="00E76918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ziewczyny; rozważa, czy sytuacja, w której znajduje się Bohater, przypomina sen</w:t>
            </w:r>
          </w:p>
          <w:p w14:paraId="37D29DBD" w14:textId="081B0C86" w:rsidR="00C635DE" w:rsidRPr="00C635DE" w:rsidRDefault="00C635DE" w:rsidP="003513EA">
            <w:pPr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omawia sytuację przedstawioną w analizowanej scenie </w:t>
            </w:r>
            <w:r w:rsidRPr="00C635DE">
              <w:rPr>
                <w:rFonts w:ascii="Times New Roman" w:eastAsia="SimSun" w:hAnsi="Times New Roman" w:cs="Times New Roman"/>
                <w:i/>
                <w:iCs/>
                <w:kern w:val="3"/>
                <w:sz w:val="20"/>
                <w:szCs w:val="20"/>
                <w:lang w:eastAsia="zh-CN" w:bidi="hi-IN"/>
              </w:rPr>
              <w:t xml:space="preserve">Kartoteki 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Tadeusza Różewicza; mówi, ja</w:t>
            </w:r>
            <w:r w:rsidR="00D86BA5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ką rangę zyskuje poruszany w niej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temat artykułu prasowego; wyjaśnia, jaką diagnozę</w:t>
            </w:r>
            <w:r w:rsidR="00D86BA5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dotyczącą bohatera stawia Chór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i z czego wynika taka ocena; interpretuje wypowiedź Starca II</w:t>
            </w:r>
          </w:p>
          <w:p w14:paraId="25FA4071" w14:textId="1CA5F4D2" w:rsidR="00C635DE" w:rsidRPr="00C635DE" w:rsidRDefault="00C635DE" w:rsidP="003513EA">
            <w:pPr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wskazuje przykłady zastosowania groteski i ironii</w:t>
            </w:r>
            <w:r w:rsidR="00AC7AA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w dramacie Różewicza oraz określa ich funkcje</w:t>
            </w:r>
          </w:p>
          <w:p w14:paraId="0C86EE4B" w14:textId="1D8D1B27" w:rsidR="00C635DE" w:rsidRPr="00C635DE" w:rsidRDefault="00C635DE" w:rsidP="003513EA">
            <w:pPr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wyjaśnia, jaką funkcję w analizowanej scenie pełni Chór, a</w:t>
            </w:r>
            <w:r w:rsidR="00D86BA5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 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jaką – Bohater; dostrzega zastosowanie motywu </w:t>
            </w:r>
            <w:r w:rsidRPr="00C635DE">
              <w:rPr>
                <w:rFonts w:ascii="Times New Roman" w:eastAsia="SimSun" w:hAnsi="Times New Roman" w:cs="Times New Roman"/>
                <w:i/>
                <w:iCs/>
                <w:kern w:val="3"/>
                <w:sz w:val="20"/>
                <w:szCs w:val="20"/>
                <w:lang w:eastAsia="zh-CN" w:bidi="hi-IN"/>
              </w:rPr>
              <w:t>theatrum mundi</w:t>
            </w:r>
          </w:p>
          <w:p w14:paraId="2F707269" w14:textId="7647EA71" w:rsidR="00C635DE" w:rsidRPr="00C635DE" w:rsidRDefault="00C635DE" w:rsidP="003513EA">
            <w:pPr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określa, na czym polega absurdalność ukazanej sytuacji, biorąc pod uwagę: rady udzielane Bohaterowi przez Chór Starców, nawiązanie do twórczości Szekspira i Becketta, zachowanie Bohatera wobec Chóru, język wypowiedzi uczest</w:t>
            </w:r>
            <w:r w:rsidR="00740D3C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softHyphen/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ni</w:t>
            </w:r>
            <w:r w:rsidR="00740D3C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softHyphen/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ków dialogu; określa zmienność nastroju analizowanej sceny</w:t>
            </w:r>
          </w:p>
          <w:p w14:paraId="07E204B5" w14:textId="3DD975B8" w:rsidR="00C635DE" w:rsidRPr="00C635DE" w:rsidRDefault="00C635DE" w:rsidP="003513EA">
            <w:pPr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podsumowując tematykę dramatu, wskazuje podobieństwa między Chórem Starców a chórem antycznym; wskazuje, na czym polega polemika Różewicza z teatrem tradycyjnym i</w:t>
            </w:r>
            <w:r w:rsidR="00740D3C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 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teatrem awangardowym; ustala, na czym polega nowatorstwo dramatu Tadeusza Różewicza, biorąc pod uwagę kreację bohatera, ukształtowanie przestrzeni scenicznej, rolę Chóru; wyjaśnia, w jaki sposób nowatorskie rozwiązania formalne wiążą się z problematyką egzystencjalną analizowanych scen</w:t>
            </w:r>
          </w:p>
          <w:p w14:paraId="04DB5013" w14:textId="5A4E6A26" w:rsidR="00C635DE" w:rsidRPr="00C635DE" w:rsidRDefault="00740D3C" w:rsidP="003513EA">
            <w:pPr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wyjaśnia</w:t>
            </w:r>
            <w:r w:rsidR="00C635DE"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, na czym polega otwarta kompozycja </w:t>
            </w:r>
            <w:r w:rsidR="00C635DE" w:rsidRPr="00C635DE">
              <w:rPr>
                <w:rFonts w:ascii="Times New Roman" w:eastAsia="SimSun" w:hAnsi="Times New Roman" w:cs="Times New Roman"/>
                <w:i/>
                <w:iCs/>
                <w:kern w:val="3"/>
                <w:sz w:val="20"/>
                <w:szCs w:val="20"/>
                <w:lang w:eastAsia="zh-CN" w:bidi="hi-IN"/>
              </w:rPr>
              <w:t xml:space="preserve">Kartoteki </w:t>
            </w:r>
            <w:r w:rsidR="00C635DE"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Tadeusza Różewicza i czym różni się od otwartej kompozycji dramatu romantycznego</w:t>
            </w:r>
          </w:p>
          <w:p w14:paraId="6C9BA4D8" w14:textId="77777777" w:rsidR="00C635DE" w:rsidRPr="00C635DE" w:rsidRDefault="00C635DE" w:rsidP="003513EA">
            <w:pPr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interpretuje tytuł dramatu Różewicza; charakteryzuje bohatera </w:t>
            </w:r>
            <w:r w:rsidRPr="00C635DE">
              <w:rPr>
                <w:rFonts w:ascii="Times New Roman" w:eastAsia="SimSun" w:hAnsi="Times New Roman" w:cs="Times New Roman"/>
                <w:i/>
                <w:iCs/>
                <w:kern w:val="3"/>
                <w:sz w:val="20"/>
                <w:szCs w:val="20"/>
                <w:lang w:eastAsia="zh-CN" w:bidi="hi-IN"/>
              </w:rPr>
              <w:t xml:space="preserve">Kartoteki 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jako przedstawiciela pokolenia</w:t>
            </w:r>
          </w:p>
          <w:p w14:paraId="2A0FD84C" w14:textId="77777777" w:rsidR="00C635DE" w:rsidRPr="00C635DE" w:rsidRDefault="00C635DE" w:rsidP="003513EA">
            <w:pPr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porównuje bohatera </w:t>
            </w:r>
            <w:r w:rsidRPr="00C635DE">
              <w:rPr>
                <w:rFonts w:ascii="Times New Roman" w:eastAsia="SimSun" w:hAnsi="Times New Roman" w:cs="Times New Roman"/>
                <w:i/>
                <w:iCs/>
                <w:kern w:val="3"/>
                <w:sz w:val="20"/>
                <w:szCs w:val="20"/>
                <w:lang w:eastAsia="zh-CN" w:bidi="hi-IN"/>
              </w:rPr>
              <w:t xml:space="preserve">Kartoteki 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z podmiotem lirycznym powojennych wierszy Różewicza, biorąc pod uwagę wypowiedź literaturoznawcy S. Gębali</w:t>
            </w:r>
          </w:p>
          <w:p w14:paraId="3CE9AFC1" w14:textId="77777777" w:rsidR="00C635DE" w:rsidRPr="00C635DE" w:rsidRDefault="00C635DE" w:rsidP="003513EA">
            <w:pPr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wyjaśnia, czy zgadza się z opinią, że </w:t>
            </w:r>
            <w:r w:rsidRPr="00C635DE">
              <w:rPr>
                <w:rFonts w:ascii="Times New Roman" w:eastAsia="SimSun" w:hAnsi="Times New Roman" w:cs="Times New Roman"/>
                <w:i/>
                <w:iCs/>
                <w:kern w:val="3"/>
                <w:sz w:val="20"/>
                <w:szCs w:val="20"/>
                <w:lang w:eastAsia="zh-CN" w:bidi="hi-IN"/>
              </w:rPr>
              <w:t xml:space="preserve">Kartoteka 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swoją kompozycja przypomina kolaż</w:t>
            </w:r>
          </w:p>
          <w:p w14:paraId="6C085847" w14:textId="430B5AF2" w:rsidR="00C635DE" w:rsidRPr="00C635DE" w:rsidRDefault="00C635DE" w:rsidP="003513EA">
            <w:pPr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ustala, jakie aspekty życia w PRL-u zostały ukazane 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br/>
              <w:t xml:space="preserve">w </w:t>
            </w:r>
            <w:r w:rsidRPr="00C635DE">
              <w:rPr>
                <w:rFonts w:ascii="Times New Roman" w:eastAsia="SimSun" w:hAnsi="Times New Roman" w:cs="Times New Roman"/>
                <w:i/>
                <w:iCs/>
                <w:kern w:val="3"/>
                <w:sz w:val="20"/>
                <w:szCs w:val="20"/>
                <w:lang w:eastAsia="zh-CN" w:bidi="hi-IN"/>
              </w:rPr>
              <w:t>Kartotece</w:t>
            </w:r>
            <w:r w:rsidRPr="00740D3C">
              <w:rPr>
                <w:rFonts w:ascii="Times New Roman" w:eastAsia="SimSun" w:hAnsi="Times New Roman" w:cs="Times New Roman"/>
                <w:iCs/>
                <w:kern w:val="3"/>
                <w:sz w:val="20"/>
                <w:szCs w:val="20"/>
                <w:lang w:eastAsia="zh-CN" w:bidi="hi-IN"/>
              </w:rPr>
              <w:t>;</w:t>
            </w:r>
            <w:r w:rsidRPr="00C635DE">
              <w:rPr>
                <w:rFonts w:ascii="Times New Roman" w:eastAsia="SimSun" w:hAnsi="Times New Roman" w:cs="Times New Roman"/>
                <w:i/>
                <w:iCs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omawia tekst Różewicza jako uniwersalny dramat dotyczący kondycji człowieka i jego obecności 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br/>
              <w:t xml:space="preserve">w świecie; wskazuje związki </w:t>
            </w:r>
            <w:r w:rsidRPr="00C635DE">
              <w:rPr>
                <w:rFonts w:ascii="Times New Roman" w:eastAsia="SimSun" w:hAnsi="Times New Roman" w:cs="Times New Roman"/>
                <w:i/>
                <w:iCs/>
                <w:kern w:val="3"/>
                <w:sz w:val="20"/>
                <w:szCs w:val="20"/>
                <w:lang w:eastAsia="zh-CN" w:bidi="hi-IN"/>
              </w:rPr>
              <w:t xml:space="preserve">Kartoteki z 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filozofią egzystencjalną; wskazuje podobieństwa i różnice między</w:t>
            </w:r>
            <w:r w:rsidR="001C7F57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C635DE">
              <w:rPr>
                <w:rFonts w:ascii="Times New Roman" w:eastAsia="SimSun" w:hAnsi="Times New Roman" w:cs="Times New Roman"/>
                <w:i/>
                <w:iCs/>
                <w:kern w:val="3"/>
                <w:sz w:val="20"/>
                <w:szCs w:val="20"/>
                <w:lang w:eastAsia="zh-CN" w:bidi="hi-IN"/>
              </w:rPr>
              <w:t xml:space="preserve">Kartoteką 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a moralitetem</w:t>
            </w:r>
          </w:p>
          <w:p w14:paraId="172F7B7B" w14:textId="450D25B6" w:rsidR="00C635DE" w:rsidRPr="00C635DE" w:rsidRDefault="00C635DE" w:rsidP="003513EA">
            <w:pPr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highlight w:val="yellow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highlight w:val="yellow"/>
                <w:lang w:eastAsia="zh-CN" w:bidi="hi-IN"/>
              </w:rPr>
              <w:t>przypomina okoliczności, które sprawiły, że narrator opowia</w:t>
            </w:r>
            <w:r w:rsidR="00782C3B">
              <w:rPr>
                <w:rFonts w:ascii="Times New Roman" w:eastAsia="SimSun" w:hAnsi="Times New Roman" w:cs="Times New Roman"/>
                <w:kern w:val="3"/>
                <w:sz w:val="20"/>
                <w:szCs w:val="20"/>
                <w:highlight w:val="yellow"/>
                <w:lang w:eastAsia="zh-CN" w:bidi="hi-IN"/>
              </w:rPr>
              <w:softHyphen/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highlight w:val="yellow"/>
                <w:lang w:eastAsia="zh-CN" w:bidi="hi-IN"/>
              </w:rPr>
              <w:t>da</w:t>
            </w:r>
            <w:r w:rsidR="00782C3B">
              <w:rPr>
                <w:rFonts w:ascii="Times New Roman" w:eastAsia="SimSun" w:hAnsi="Times New Roman" w:cs="Times New Roman"/>
                <w:kern w:val="3"/>
                <w:sz w:val="20"/>
                <w:szCs w:val="20"/>
                <w:highlight w:val="yellow"/>
                <w:lang w:eastAsia="zh-CN" w:bidi="hi-IN"/>
              </w:rPr>
              <w:softHyphen/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highlight w:val="yellow"/>
                <w:lang w:eastAsia="zh-CN" w:bidi="hi-IN"/>
              </w:rPr>
              <w:t xml:space="preserve">nia </w:t>
            </w:r>
            <w:r w:rsidRPr="00C635DE">
              <w:rPr>
                <w:rFonts w:ascii="Times New Roman" w:eastAsia="SimSun" w:hAnsi="Times New Roman" w:cs="Times New Roman"/>
                <w:i/>
                <w:iCs/>
                <w:kern w:val="3"/>
                <w:sz w:val="20"/>
                <w:szCs w:val="20"/>
                <w:highlight w:val="yellow"/>
                <w:lang w:eastAsia="zh-CN" w:bidi="hi-IN"/>
              </w:rPr>
              <w:t xml:space="preserve">Wieża 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highlight w:val="yellow"/>
                <w:lang w:eastAsia="zh-CN" w:bidi="hi-IN"/>
              </w:rPr>
              <w:t>Gustawa Herlinga-Grudzińskiego znalazł się w</w:t>
            </w:r>
            <w:r w:rsidR="00782C3B">
              <w:rPr>
                <w:rFonts w:ascii="Times New Roman" w:eastAsia="SimSun" w:hAnsi="Times New Roman" w:cs="Times New Roman"/>
                <w:kern w:val="3"/>
                <w:sz w:val="20"/>
                <w:szCs w:val="20"/>
                <w:highlight w:val="yellow"/>
                <w:lang w:eastAsia="zh-CN" w:bidi="hi-IN"/>
              </w:rPr>
              <w:t> 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highlight w:val="yellow"/>
                <w:lang w:eastAsia="zh-CN" w:bidi="hi-IN"/>
              </w:rPr>
              <w:t>wiejskim domku na północy Włoch; opisuje miejsce pobytu narratora, biorąc pod uwagę przedmioty, które przykuły jego uwagę; określa panujący tam nastrój; przedstawia okoliczności spotkania mieszkańca wieży z oficerem, a następnie omawia i</w:t>
            </w:r>
            <w:r w:rsidR="00782C3B">
              <w:rPr>
                <w:rFonts w:ascii="Times New Roman" w:eastAsia="SimSun" w:hAnsi="Times New Roman" w:cs="Times New Roman"/>
                <w:kern w:val="3"/>
                <w:sz w:val="20"/>
                <w:szCs w:val="20"/>
                <w:highlight w:val="yellow"/>
                <w:lang w:eastAsia="zh-CN" w:bidi="hi-IN"/>
              </w:rPr>
              <w:t> 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highlight w:val="yellow"/>
                <w:lang w:eastAsia="zh-CN" w:bidi="hi-IN"/>
              </w:rPr>
              <w:t>interpretuje zachowanie każdego z rozmówców; rekonstruuje dzieje Lebbrosa; opowiada, w jaki sposób bohater radził sobie z samotnością; omawia stosunek Trędowatego do ludzi, natury i samego siebie; przedstawia relacje Lebbrosa z siostrą; ustala, jaką rolę w życiu rodzeństwa odgrywała wiara</w:t>
            </w:r>
          </w:p>
          <w:p w14:paraId="13A0CF84" w14:textId="246C9DD9" w:rsidR="00C635DE" w:rsidRPr="00C635DE" w:rsidRDefault="00C635DE" w:rsidP="003513EA">
            <w:pPr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highlight w:val="yellow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highlight w:val="yellow"/>
                <w:lang w:eastAsia="zh-CN" w:bidi="hi-IN"/>
              </w:rPr>
              <w:t>uzasadnia swoje zdanie, odpowiadając na pytanie, czy Trędowaty z Aosty przypomina biblijnego Hioba</w:t>
            </w:r>
          </w:p>
          <w:p w14:paraId="1B45A66A" w14:textId="107CCD0F" w:rsidR="00C635DE" w:rsidRPr="00C635DE" w:rsidRDefault="00C635DE" w:rsidP="003513EA">
            <w:pPr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highlight w:val="yellow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highlight w:val="yellow"/>
                <w:lang w:eastAsia="zh-CN" w:bidi="hi-IN"/>
              </w:rPr>
              <w:t xml:space="preserve">zastanawia się, kim jest właściciel domku pod Mucrone i jaka jest jego sytuacja życiowa; relacjonuje, co się wydarzyło we wsi w sierpniu 1944 roku; analizuje scenę powrotu starego człowieka do domu; omawia stan bohatera i zachowanie </w:t>
            </w:r>
            <w:r w:rsidR="00782C3B">
              <w:rPr>
                <w:rFonts w:ascii="Times New Roman" w:eastAsia="SimSun" w:hAnsi="Times New Roman" w:cs="Times New Roman"/>
                <w:kern w:val="3"/>
                <w:sz w:val="20"/>
                <w:szCs w:val="20"/>
                <w:highlight w:val="yellow"/>
                <w:lang w:eastAsia="zh-CN" w:bidi="hi-IN"/>
              </w:rPr>
              <w:t>t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highlight w:val="yellow"/>
                <w:lang w:eastAsia="zh-CN" w:bidi="hi-IN"/>
              </w:rPr>
              <w:t>łumu; porównuje Lebbrosa z Sycylijczykiem, dzieli się refleksjami nasuwającymi się z takiego porównania</w:t>
            </w:r>
          </w:p>
          <w:p w14:paraId="5A0DF178" w14:textId="77777777" w:rsidR="00C635DE" w:rsidRPr="00C635DE" w:rsidRDefault="00C635DE" w:rsidP="003513EA">
            <w:pPr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highlight w:val="yellow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highlight w:val="yellow"/>
                <w:lang w:eastAsia="zh-CN" w:bidi="hi-IN"/>
              </w:rPr>
              <w:t>interpretuje tytuł utworu; interpretuje legendę kamiennego pielgrzyma; wyjaśnia, co było powodem fascynacji sycylijskiego nauczyciela postacią Lebbrosa</w:t>
            </w:r>
          </w:p>
          <w:p w14:paraId="63F574F0" w14:textId="279E4EA4" w:rsidR="00C635DE" w:rsidRPr="00C635DE" w:rsidRDefault="00C635DE" w:rsidP="003513EA">
            <w:pPr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highlight w:val="yellow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highlight w:val="yellow"/>
                <w:lang w:eastAsia="zh-CN" w:bidi="hi-IN"/>
              </w:rPr>
              <w:t>śledzi sposoby wykorzystania motywu więzienia w utworze; interpretuje jego znaczenie; analizuje kompozycję utworu i</w:t>
            </w:r>
            <w:r w:rsidR="00782C3B">
              <w:rPr>
                <w:rFonts w:ascii="Times New Roman" w:eastAsia="SimSun" w:hAnsi="Times New Roman" w:cs="Times New Roman"/>
                <w:kern w:val="3"/>
                <w:sz w:val="20"/>
                <w:szCs w:val="20"/>
                <w:highlight w:val="yellow"/>
                <w:lang w:eastAsia="zh-CN" w:bidi="hi-IN"/>
              </w:rPr>
              <w:t> 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highlight w:val="yellow"/>
                <w:lang w:eastAsia="zh-CN" w:bidi="hi-IN"/>
              </w:rPr>
              <w:t>określa jej funkcję; wskazuje w opowiadaniu środki wyrazu służące wzmocnieniu sugestywności opisów</w:t>
            </w:r>
          </w:p>
          <w:p w14:paraId="5A940E0D" w14:textId="77777777" w:rsidR="00C635DE" w:rsidRPr="00C635DE" w:rsidRDefault="00C635DE" w:rsidP="003513EA">
            <w:pPr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highlight w:val="yellow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highlight w:val="yellow"/>
                <w:lang w:eastAsia="zh-CN" w:bidi="hi-IN"/>
              </w:rPr>
              <w:t>udowadnia, że utwór Herlinga-Grudzińskiego ma cechy gotycyzmu; wyjaśnia, czemu służy taka kreacja świata przedstawionego</w:t>
            </w:r>
          </w:p>
          <w:p w14:paraId="7CEBF404" w14:textId="0BB7AF50" w:rsidR="00C635DE" w:rsidRPr="00C635DE" w:rsidRDefault="00C635DE" w:rsidP="003513EA">
            <w:pPr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highlight w:val="yellow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highlight w:val="yellow"/>
                <w:lang w:eastAsia="zh-CN" w:bidi="hi-IN"/>
              </w:rPr>
              <w:t>omawia kreację narratora i określa jego funkcję w opowiada</w:t>
            </w:r>
            <w:r w:rsidR="00782C3B">
              <w:rPr>
                <w:rFonts w:ascii="Times New Roman" w:eastAsia="SimSun" w:hAnsi="Times New Roman" w:cs="Times New Roman"/>
                <w:kern w:val="3"/>
                <w:sz w:val="20"/>
                <w:szCs w:val="20"/>
                <w:highlight w:val="yellow"/>
                <w:lang w:eastAsia="zh-CN" w:bidi="hi-IN"/>
              </w:rPr>
              <w:softHyphen/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highlight w:val="yellow"/>
                <w:lang w:eastAsia="zh-CN" w:bidi="hi-IN"/>
              </w:rPr>
              <w:t>niu, biorąc pod uwagę wypowiedź historyka Z</w:t>
            </w:r>
            <w:r w:rsidR="00782C3B">
              <w:rPr>
                <w:rFonts w:ascii="Times New Roman" w:eastAsia="SimSun" w:hAnsi="Times New Roman" w:cs="Times New Roman"/>
                <w:kern w:val="3"/>
                <w:sz w:val="20"/>
                <w:szCs w:val="20"/>
                <w:highlight w:val="yellow"/>
                <w:lang w:eastAsia="zh-CN" w:bidi="hi-IN"/>
              </w:rPr>
              <w:t xml:space="preserve">. 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highlight w:val="yellow"/>
                <w:lang w:eastAsia="zh-CN" w:bidi="hi-IN"/>
              </w:rPr>
              <w:t>Kudelskiego</w:t>
            </w:r>
          </w:p>
          <w:p w14:paraId="02FD41DB" w14:textId="7BF5AA33" w:rsidR="00C635DE" w:rsidRPr="00C635DE" w:rsidRDefault="00C635DE" w:rsidP="003513EA">
            <w:pPr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highlight w:val="yellow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highlight w:val="yellow"/>
                <w:lang w:eastAsia="zh-CN" w:bidi="hi-IN"/>
              </w:rPr>
              <w:t>znajduje w utworze nawiązania do innych tekstów kultury i</w:t>
            </w:r>
            <w:r w:rsidR="00782C3B">
              <w:rPr>
                <w:rFonts w:ascii="Times New Roman" w:eastAsia="SimSun" w:hAnsi="Times New Roman" w:cs="Times New Roman"/>
                <w:kern w:val="3"/>
                <w:sz w:val="20"/>
                <w:szCs w:val="20"/>
                <w:highlight w:val="yellow"/>
                <w:lang w:eastAsia="zh-CN" w:bidi="hi-IN"/>
              </w:rPr>
              <w:t> 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highlight w:val="yellow"/>
                <w:lang w:eastAsia="zh-CN" w:bidi="hi-IN"/>
              </w:rPr>
              <w:t>określa, jaką pełnią funkcję; zajmuje stanowisko w sprawie, odpowiadając na pytanie odnośnie możliwości różnego odczytania opowiadania</w:t>
            </w:r>
          </w:p>
          <w:p w14:paraId="48D42089" w14:textId="532B2FE7" w:rsidR="00C635DE" w:rsidRPr="00C635DE" w:rsidRDefault="00C635DE" w:rsidP="003513EA">
            <w:pPr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highlight w:val="yellow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highlight w:val="yellow"/>
                <w:lang w:eastAsia="zh-CN" w:bidi="hi-IN"/>
              </w:rPr>
              <w:t xml:space="preserve">wyjaśnia, czym jest kompozycja szkatułkowa, </w:t>
            </w:r>
            <w:r w:rsidR="00782C3B">
              <w:rPr>
                <w:rFonts w:ascii="Times New Roman" w:eastAsia="SimSun" w:hAnsi="Times New Roman" w:cs="Times New Roman"/>
                <w:kern w:val="3"/>
                <w:sz w:val="20"/>
                <w:szCs w:val="20"/>
                <w:highlight w:val="yellow"/>
                <w:lang w:eastAsia="zh-CN" w:bidi="hi-IN"/>
              </w:rPr>
              <w:t xml:space="preserve">którą 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highlight w:val="yellow"/>
                <w:lang w:eastAsia="zh-CN" w:bidi="hi-IN"/>
              </w:rPr>
              <w:t xml:space="preserve"> zastosował w swoim opowiadaniu Gustaw Herling-Grudziński</w:t>
            </w:r>
          </w:p>
          <w:p w14:paraId="0CF10789" w14:textId="3AD98284" w:rsidR="00C635DE" w:rsidRPr="00C635DE" w:rsidRDefault="00C635DE" w:rsidP="003513EA">
            <w:pPr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highlight w:val="yellow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highlight w:val="yellow"/>
                <w:lang w:eastAsia="zh-CN" w:bidi="hi-IN"/>
              </w:rPr>
              <w:t>odwołując się do tekstu Z. Kudelskiego, wyjaśnia, na czym polega nowatorstwo utworu Herlinga-Grudzińskiego</w:t>
            </w:r>
          </w:p>
          <w:p w14:paraId="15BABC22" w14:textId="77777777" w:rsidR="00C635DE" w:rsidRPr="00C635DE" w:rsidRDefault="00C635DE" w:rsidP="003513EA">
            <w:pPr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wymienia cechy współczesnego klasycyzmu (neoklasycyzmu)</w:t>
            </w:r>
          </w:p>
          <w:p w14:paraId="37D02205" w14:textId="702489AB" w:rsidR="00C635DE" w:rsidRPr="00C635DE" w:rsidRDefault="00C635DE" w:rsidP="003513EA">
            <w:pPr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analizując dwie pierwsze strofy wiersza </w:t>
            </w:r>
            <w:r w:rsidRPr="00C635DE">
              <w:rPr>
                <w:rFonts w:ascii="Times New Roman" w:eastAsia="SimSun" w:hAnsi="Times New Roman" w:cs="Times New Roman"/>
                <w:i/>
                <w:iCs/>
                <w:kern w:val="3"/>
                <w:sz w:val="20"/>
                <w:szCs w:val="20"/>
                <w:lang w:eastAsia="zh-CN" w:bidi="hi-IN"/>
              </w:rPr>
              <w:t xml:space="preserve">Dlaczego klasycy </w:t>
            </w:r>
            <w:r w:rsidR="00782C3B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Z. 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Herberta, określa ich tematykę, wskazuje zależności między nimi, nazywa zasadę kompozycyjną organizującą 1. i 2. część oraz określa funkcję tego zabiegu; porównuje postawę Tukidydesa z postawą „generałów ostatnich wojen” oraz ich stosunek do niepowodzeń wojennych i sposób mówienia o</w:t>
            </w:r>
            <w:r w:rsidR="00782C3B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 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nich; ustala, jakie relacje między życiem a sztuką dostrzega poeta; interpretuje tytuł wiersza, uwzględniając odpowiedź poety na zadane w tytule pytanie</w:t>
            </w:r>
          </w:p>
          <w:p w14:paraId="46B5E019" w14:textId="6CC2206B" w:rsidR="00C635DE" w:rsidRPr="00C635DE" w:rsidRDefault="00C635DE" w:rsidP="003513EA">
            <w:pPr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określa, kim jest podmiot liryczny wiersza Herberta </w:t>
            </w:r>
            <w:r w:rsidRPr="00C635DE">
              <w:rPr>
                <w:rFonts w:ascii="Times New Roman" w:eastAsia="SimSun" w:hAnsi="Times New Roman" w:cs="Times New Roman"/>
                <w:i/>
                <w:iCs/>
                <w:kern w:val="3"/>
                <w:sz w:val="20"/>
                <w:szCs w:val="20"/>
                <w:lang w:eastAsia="zh-CN" w:bidi="hi-IN"/>
              </w:rPr>
              <w:t>Potęga smaku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; wskazuje i interpretuje występujące w utworze odniesienia do opisywanych realiów PRL-u; uwzględnia kontekst historyczny; wskazuje w tekście fragmenty świadczące o buncie podmiotu lirycznego; wyjaśnia, wobec kogo i wobec czego się buntuje, uwzględniając informacje zawarte w biogramie Zbigniewa Herberta</w:t>
            </w:r>
          </w:p>
          <w:p w14:paraId="4A630775" w14:textId="77777777" w:rsidR="00C635DE" w:rsidRPr="00C635DE" w:rsidRDefault="00C635DE" w:rsidP="003513EA">
            <w:pPr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wyszukuje w wierszu </w:t>
            </w:r>
            <w:r w:rsidRPr="00C635DE">
              <w:rPr>
                <w:rFonts w:ascii="Times New Roman" w:eastAsia="SimSun" w:hAnsi="Times New Roman" w:cs="Times New Roman"/>
                <w:i/>
                <w:iCs/>
                <w:kern w:val="3"/>
                <w:sz w:val="20"/>
                <w:szCs w:val="20"/>
                <w:lang w:eastAsia="zh-CN" w:bidi="hi-IN"/>
              </w:rPr>
              <w:t xml:space="preserve">Potęga smaku 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fragmenty, które dotyczą kategorii „smaku” i na ich podstawie formułuje jej definicję</w:t>
            </w:r>
          </w:p>
          <w:p w14:paraId="5421EE51" w14:textId="55CD3FF6" w:rsidR="00C635DE" w:rsidRPr="00C635DE" w:rsidRDefault="00C635DE" w:rsidP="003513EA">
            <w:pPr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zapoznaje się z informacjami na temat prof</w:t>
            </w:r>
            <w:r w:rsidR="00D60FBB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esor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Izydory Dąm</w:t>
            </w:r>
            <w:r w:rsidR="00D60FBB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b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skiej i wyjaśnia, dlaczego</w:t>
            </w:r>
            <w:r w:rsidR="00D60FBB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właśnie 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jej został zadedykowany ten utwór</w:t>
            </w:r>
          </w:p>
          <w:p w14:paraId="34C078F6" w14:textId="77777777" w:rsidR="00C635DE" w:rsidRPr="00C635DE" w:rsidRDefault="00C635DE" w:rsidP="003513EA">
            <w:pPr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wskazuje fragmenty, w których poeta zastosował ironię 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br/>
              <w:t xml:space="preserve">i autoironię; objaśnia, na czym polegają te zabiegi 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br/>
              <w:t>i jaka jest ich funkcja; ustala cel zastosowania ironii</w:t>
            </w:r>
          </w:p>
          <w:p w14:paraId="56ED3F8C" w14:textId="77777777" w:rsidR="00C635DE" w:rsidRPr="00C635DE" w:rsidRDefault="00C635DE" w:rsidP="003513EA">
            <w:pPr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ustala, do czego Joannie Szczepkowskiej posłużyła idea „potęgi smaku” w felietonie </w:t>
            </w:r>
            <w:r w:rsidRPr="00C635DE">
              <w:rPr>
                <w:rFonts w:ascii="Times New Roman" w:eastAsia="SimSun" w:hAnsi="Times New Roman" w:cs="Times New Roman"/>
                <w:i/>
                <w:iCs/>
                <w:kern w:val="3"/>
                <w:sz w:val="20"/>
                <w:szCs w:val="20"/>
                <w:lang w:eastAsia="zh-CN" w:bidi="hi-IN"/>
              </w:rPr>
              <w:t>Rozpad potęgi smaku</w:t>
            </w:r>
            <w:r w:rsidRPr="00D60FBB">
              <w:rPr>
                <w:rFonts w:ascii="Times New Roman" w:eastAsia="SimSun" w:hAnsi="Times New Roman" w:cs="Times New Roman"/>
                <w:iCs/>
                <w:kern w:val="3"/>
                <w:sz w:val="20"/>
                <w:szCs w:val="20"/>
                <w:lang w:eastAsia="zh-CN" w:bidi="hi-IN"/>
              </w:rPr>
              <w:t>;</w:t>
            </w:r>
            <w:r w:rsidRPr="00C635DE">
              <w:rPr>
                <w:rFonts w:ascii="Times New Roman" w:eastAsia="SimSun" w:hAnsi="Times New Roman" w:cs="Times New Roman"/>
                <w:i/>
                <w:iCs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wymienia typowe dla współczesności zjawiska, które krytykuje Szczepkowska</w:t>
            </w:r>
          </w:p>
          <w:p w14:paraId="66ABB0F4" w14:textId="442A9FC0" w:rsidR="00C635DE" w:rsidRPr="00C635DE" w:rsidRDefault="00C635DE" w:rsidP="003513EA">
            <w:pPr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ustala, w jaki sposób Pan Cogito przedstawia cnotę w wierszu Herberta </w:t>
            </w:r>
            <w:r w:rsidRPr="00C635DE">
              <w:rPr>
                <w:rFonts w:ascii="Times New Roman" w:eastAsia="SimSun" w:hAnsi="Times New Roman" w:cs="Times New Roman"/>
                <w:i/>
                <w:iCs/>
                <w:kern w:val="3"/>
                <w:sz w:val="20"/>
                <w:szCs w:val="20"/>
                <w:lang w:eastAsia="zh-CN" w:bidi="hi-IN"/>
              </w:rPr>
              <w:t>Pan Cogito o cnocie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; wyjaśnia, za pomocą jakiego środka stylistycznego ją ukazuje, jakie zachowania jej przypisuje; interpretuje odpowiednie metafory; wyjaśnia, jak cnota jest postrzegana przez innych ludzi, jak na nią reagują 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br/>
              <w:t>i dlaczego, jakimi wartościami się kierują; wymienia cechy kultury współczesnej, które demaskuje w swoim wierszu Herbert; rozmawia o stosunku Pana Cogito do wartości cnoty</w:t>
            </w:r>
          </w:p>
          <w:p w14:paraId="63B06B56" w14:textId="4C35AE95" w:rsidR="00C635DE" w:rsidRPr="00C635DE" w:rsidRDefault="00C635DE" w:rsidP="003513EA">
            <w:pPr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określa sytuację liryczną w wierszu </w:t>
            </w:r>
            <w:r w:rsidRPr="00C635DE">
              <w:rPr>
                <w:rFonts w:ascii="Times New Roman" w:eastAsia="SimSun" w:hAnsi="Times New Roman" w:cs="Times New Roman"/>
                <w:i/>
                <w:iCs/>
                <w:kern w:val="3"/>
                <w:sz w:val="20"/>
                <w:szCs w:val="20"/>
                <w:lang w:eastAsia="zh-CN" w:bidi="hi-IN"/>
              </w:rPr>
              <w:t xml:space="preserve">Przesłanie Pana Cogito </w:t>
            </w:r>
            <w:r w:rsidR="0099432F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Z. 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Herberta; określa, kto mówi, do kogo się zwraca; charak</w:t>
            </w:r>
            <w:r w:rsidR="0099432F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softHyphen/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teryzuje świat, w którym żyje bohater wiersza; formułuje kodeks Pana Cogito; nazywa wartości, którymi ma się kierować odbiorca tytułowego przesłania</w:t>
            </w:r>
          </w:p>
          <w:p w14:paraId="0212B543" w14:textId="59601269" w:rsidR="00C635DE" w:rsidRPr="00C635DE" w:rsidRDefault="00C635DE" w:rsidP="003513EA">
            <w:pPr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porównuje kodeks Pana Cogito z zasadami obowiązującymi w</w:t>
            </w:r>
            <w:r w:rsidR="0099432F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 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etyce chrześcijańskiej; wskazuje, co jest ostatecznym celem drogi tego, kto się zastosuje do nakazów sformułowanych w</w:t>
            </w:r>
            <w:r w:rsidR="0099432F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 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przesłaniu</w:t>
            </w:r>
          </w:p>
          <w:p w14:paraId="22C077D9" w14:textId="0FCD365F" w:rsidR="00C635DE" w:rsidRPr="00C635DE" w:rsidRDefault="00C635DE" w:rsidP="003513EA">
            <w:pPr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wyjaśnia, na czym polega tragizm post</w:t>
            </w:r>
            <w:r w:rsidR="0099432F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awy ukazanej 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w</w:t>
            </w:r>
            <w:r w:rsidR="0099432F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 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utworze; nazywa środek stylistyczny, za pomocą którego jest wyrażony; ocenia postawę Pana Cogito, biorąc pod uwagę m.in. słowa nauczyciela – mistrza poety – Henryka Elzenberga</w:t>
            </w:r>
          </w:p>
          <w:p w14:paraId="4CC295A0" w14:textId="707D9A27" w:rsidR="00C635DE" w:rsidRPr="00C635DE" w:rsidRDefault="00C635DE" w:rsidP="003513EA">
            <w:pPr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highlight w:val="yellow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highlight w:val="yellow"/>
                <w:lang w:eastAsia="zh-CN" w:bidi="hi-IN"/>
              </w:rPr>
              <w:t>wskazuje cechy neoklasycyzmu w wierszach Herberta, biorąc pod uwagę: formę, tematykę, światopogląd, postawę wobec życia; ustala stosunek Herberta do tradycji, w swojej wypo</w:t>
            </w:r>
            <w:r w:rsidR="0099432F">
              <w:rPr>
                <w:rFonts w:ascii="Times New Roman" w:eastAsia="SimSun" w:hAnsi="Times New Roman" w:cs="Times New Roman"/>
                <w:kern w:val="3"/>
                <w:sz w:val="20"/>
                <w:szCs w:val="20"/>
                <w:highlight w:val="yellow"/>
                <w:lang w:eastAsia="zh-CN" w:bidi="hi-IN"/>
              </w:rPr>
              <w:softHyphen/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highlight w:val="yellow"/>
                <w:lang w:eastAsia="zh-CN" w:bidi="hi-IN"/>
              </w:rPr>
              <w:t>wiedzi odwołuje się do wierszy poety, fragmentu eseju Herber</w:t>
            </w:r>
            <w:r w:rsidR="0099432F">
              <w:rPr>
                <w:rFonts w:ascii="Times New Roman" w:eastAsia="SimSun" w:hAnsi="Times New Roman" w:cs="Times New Roman"/>
                <w:kern w:val="3"/>
                <w:sz w:val="20"/>
                <w:szCs w:val="20"/>
                <w:highlight w:val="yellow"/>
                <w:lang w:eastAsia="zh-CN" w:bidi="hi-IN"/>
              </w:rPr>
              <w:softHyphen/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highlight w:val="yellow"/>
                <w:lang w:eastAsia="zh-CN" w:bidi="hi-IN"/>
              </w:rPr>
              <w:t xml:space="preserve">ta </w:t>
            </w:r>
            <w:r w:rsidRPr="00C635DE">
              <w:rPr>
                <w:rFonts w:ascii="Times New Roman" w:eastAsia="SimSun" w:hAnsi="Times New Roman" w:cs="Times New Roman"/>
                <w:i/>
                <w:iCs/>
                <w:kern w:val="3"/>
                <w:sz w:val="20"/>
                <w:szCs w:val="20"/>
                <w:highlight w:val="yellow"/>
                <w:lang w:eastAsia="zh-CN" w:bidi="hi-IN"/>
              </w:rPr>
              <w:t>Duszyczka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highlight w:val="yellow"/>
                <w:lang w:eastAsia="zh-CN" w:bidi="hi-IN"/>
              </w:rPr>
              <w:t xml:space="preserve"> i szkicu krytycznego literaturoznawcy E.</w:t>
            </w:r>
            <w:r w:rsidR="0099432F">
              <w:rPr>
                <w:rFonts w:ascii="Times New Roman" w:eastAsia="SimSun" w:hAnsi="Times New Roman" w:cs="Times New Roman"/>
                <w:kern w:val="3"/>
                <w:sz w:val="20"/>
                <w:szCs w:val="20"/>
                <w:highlight w:val="yellow"/>
                <w:lang w:eastAsia="zh-CN" w:bidi="hi-IN"/>
              </w:rPr>
              <w:t> 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highlight w:val="yellow"/>
                <w:lang w:eastAsia="zh-CN" w:bidi="hi-IN"/>
              </w:rPr>
              <w:t>Balcerzana</w:t>
            </w:r>
          </w:p>
          <w:p w14:paraId="5FF30B24" w14:textId="2C8ABBEB" w:rsidR="00C635DE" w:rsidRPr="00C635DE" w:rsidRDefault="00C635DE" w:rsidP="003513EA">
            <w:pPr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analizuje, na czym polega Herbertowska etyka heroiczna, i</w:t>
            </w:r>
            <w:r w:rsidR="0099432F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 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porównuje ją z etyką w </w:t>
            </w:r>
            <w:r w:rsidRPr="00C635DE">
              <w:rPr>
                <w:rFonts w:ascii="Times New Roman" w:eastAsia="SimSun" w:hAnsi="Times New Roman" w:cs="Times New Roman"/>
                <w:i/>
                <w:iCs/>
                <w:kern w:val="3"/>
                <w:sz w:val="20"/>
                <w:szCs w:val="20"/>
                <w:lang w:eastAsia="zh-CN" w:bidi="hi-IN"/>
              </w:rPr>
              <w:t xml:space="preserve">Dżumie 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Alberta Camusa</w:t>
            </w:r>
          </w:p>
          <w:p w14:paraId="09FF5320" w14:textId="77777777" w:rsidR="00C635DE" w:rsidRPr="00C635DE" w:rsidRDefault="00C635DE" w:rsidP="003513EA">
            <w:pPr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wyjaśnia, jaką funkcję w wierszach Herberta pełni ironia</w:t>
            </w:r>
          </w:p>
          <w:p w14:paraId="2324AD72" w14:textId="136A962D" w:rsidR="00C635DE" w:rsidRPr="00C635DE" w:rsidRDefault="00C635DE" w:rsidP="003513EA">
            <w:pPr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wskazuje w wierszu </w:t>
            </w:r>
            <w:r w:rsidRPr="00C635DE">
              <w:rPr>
                <w:rFonts w:ascii="Times New Roman" w:eastAsia="SimSun" w:hAnsi="Times New Roman" w:cs="Times New Roman"/>
                <w:i/>
                <w:iCs/>
                <w:kern w:val="3"/>
                <w:sz w:val="20"/>
                <w:szCs w:val="20"/>
                <w:lang w:eastAsia="zh-CN" w:bidi="hi-IN"/>
              </w:rPr>
              <w:t xml:space="preserve">Epitafium dla Rzymu 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Jarosława Marka Rymkiewicza fragmenty świadczące o trwaniu</w:t>
            </w:r>
            <w:r w:rsidR="00613E4D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i przemijaniu; wyjaśnia, czemu służy to zestawienie; wskazuje w tekście antytezy i paradoksy oraz określa ich funkcję; tłumaczy, czego symbolami stają się Rzym i Tyber; interpretuje tytuł wiersza w</w:t>
            </w:r>
            <w:r w:rsidR="00613E4D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 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kontekście jego wymowy</w:t>
            </w:r>
          </w:p>
          <w:p w14:paraId="511EB871" w14:textId="7B100493" w:rsidR="00C635DE" w:rsidRPr="00C635DE" w:rsidRDefault="00C635DE" w:rsidP="003513EA">
            <w:pPr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wskazuje podobieństwa między wierszem Mikołaja Sępa Szarzyńskiego </w:t>
            </w:r>
            <w:r w:rsidRPr="00C635DE">
              <w:rPr>
                <w:rFonts w:ascii="Times New Roman" w:eastAsia="SimSun" w:hAnsi="Times New Roman" w:cs="Times New Roman"/>
                <w:i/>
                <w:iCs/>
                <w:kern w:val="3"/>
                <w:sz w:val="20"/>
                <w:szCs w:val="20"/>
                <w:lang w:eastAsia="zh-CN" w:bidi="hi-IN"/>
              </w:rPr>
              <w:t>Epitafium Rzymowi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a utworem </w:t>
            </w:r>
            <w:r w:rsidRPr="00C635DE">
              <w:rPr>
                <w:rFonts w:ascii="Times New Roman" w:eastAsia="SimSun" w:hAnsi="Times New Roman" w:cs="Times New Roman"/>
                <w:i/>
                <w:iCs/>
                <w:kern w:val="3"/>
                <w:sz w:val="20"/>
                <w:szCs w:val="20"/>
                <w:lang w:eastAsia="zh-CN" w:bidi="hi-IN"/>
              </w:rPr>
              <w:t>Epitafium dla Rzymu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Jarosława Marka Rymkiewicza; znajduje w utworze Rymkiewicza nawiązania do poetyki barokowej</w:t>
            </w:r>
          </w:p>
          <w:p w14:paraId="2296B293" w14:textId="07EBD3A7" w:rsidR="00C635DE" w:rsidRPr="00C635DE" w:rsidRDefault="00C635DE" w:rsidP="003513EA">
            <w:pPr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wskazuje w wierszu </w:t>
            </w:r>
            <w:r w:rsidRPr="00C635DE">
              <w:rPr>
                <w:rFonts w:ascii="Times New Roman" w:eastAsia="SimSun" w:hAnsi="Times New Roman" w:cs="Times New Roman"/>
                <w:i/>
                <w:iCs/>
                <w:kern w:val="3"/>
                <w:sz w:val="20"/>
                <w:szCs w:val="20"/>
                <w:lang w:eastAsia="zh-CN" w:bidi="hi-IN"/>
              </w:rPr>
              <w:t xml:space="preserve">Na różę 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J.M. Rymkiewicza fragmenty, które dotyczą róży konkretnej i róży wyobrażonej przez poetę; ustala, jakie są losy róży wyobrażonej, a jakie</w:t>
            </w:r>
            <w:r w:rsidR="001C7F57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="00613E4D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–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rzeczywistej; odczytuje, czemu służy zestawienie wyobrażenia róży z</w:t>
            </w:r>
            <w:r w:rsidR="00613E4D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rze</w:t>
            </w:r>
            <w:r w:rsidR="00613E4D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softHyphen/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czy</w:t>
            </w:r>
            <w:r w:rsidR="00613E4D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softHyphen/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wistą różą; wyjaśnia, czy wiersz można uznać za utwór autotematyczny; ustala, czego symbolem może być róża; po</w:t>
            </w:r>
            <w:r w:rsidR="00613E4D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softHyphen/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da</w:t>
            </w:r>
            <w:r w:rsidR="00613E4D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softHyphen/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je nazwę i cechy gatunku literackiego, który reprezentuje wiersz </w:t>
            </w:r>
            <w:r w:rsidRPr="00C635DE">
              <w:rPr>
                <w:rFonts w:ascii="Times New Roman" w:eastAsia="SimSun" w:hAnsi="Times New Roman" w:cs="Times New Roman"/>
                <w:i/>
                <w:iCs/>
                <w:kern w:val="3"/>
                <w:sz w:val="20"/>
                <w:szCs w:val="20"/>
                <w:lang w:eastAsia="zh-CN" w:bidi="hi-IN"/>
              </w:rPr>
              <w:t>Na różę</w:t>
            </w:r>
            <w:r w:rsidRPr="00613E4D">
              <w:rPr>
                <w:rFonts w:ascii="Times New Roman" w:eastAsia="SimSun" w:hAnsi="Times New Roman" w:cs="Times New Roman"/>
                <w:iCs/>
                <w:kern w:val="3"/>
                <w:sz w:val="20"/>
                <w:szCs w:val="20"/>
                <w:lang w:eastAsia="zh-CN" w:bidi="hi-IN"/>
              </w:rPr>
              <w:t>,</w:t>
            </w:r>
            <w:r w:rsidRPr="00C635DE">
              <w:rPr>
                <w:rFonts w:ascii="Times New Roman" w:eastAsia="SimSun" w:hAnsi="Times New Roman" w:cs="Times New Roman"/>
                <w:i/>
                <w:iCs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wnioskuje, czym został podyktowany wybór takiej formy</w:t>
            </w:r>
          </w:p>
          <w:p w14:paraId="0A4D7DFC" w14:textId="77777777" w:rsidR="00C635DE" w:rsidRPr="00C635DE" w:rsidRDefault="00C635DE" w:rsidP="003513EA">
            <w:pPr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uzasadnia, że J.M. Rymkiewicz rozszerza rozumienie tradycji, do której może sięgać klasyk</w:t>
            </w:r>
          </w:p>
          <w:p w14:paraId="59E6D216" w14:textId="77777777" w:rsidR="00C635DE" w:rsidRPr="00C635DE" w:rsidRDefault="00C635DE" w:rsidP="003513EA">
            <w:pPr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wypowiada się na temat rozumienia klasycyzmu zarówno przez J.M. Rymkiewicza, jak i Zbigniewa Herberta</w:t>
            </w:r>
          </w:p>
          <w:p w14:paraId="07166FE9" w14:textId="7DD0E1C8" w:rsidR="00C635DE" w:rsidRPr="00C635DE" w:rsidRDefault="00C635DE" w:rsidP="003513EA">
            <w:pPr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highlight w:val="yellow"/>
                <w:lang w:eastAsia="zh-CN" w:bidi="hi-IN"/>
              </w:rPr>
            </w:pPr>
            <w:r w:rsidRPr="00C936C4">
              <w:rPr>
                <w:rFonts w:ascii="Times New Roman" w:eastAsia="SimSun" w:hAnsi="Times New Roman" w:cs="Times New Roman"/>
                <w:kern w:val="3"/>
                <w:sz w:val="20"/>
                <w:szCs w:val="20"/>
                <w:highlight w:val="yellow"/>
                <w:lang w:eastAsia="zh-CN" w:bidi="hi-IN"/>
              </w:rPr>
              <w:t xml:space="preserve">na podstawie opisu zawartego w utworze </w:t>
            </w:r>
            <w:r w:rsidRPr="00C936C4">
              <w:rPr>
                <w:rFonts w:ascii="Times New Roman" w:eastAsia="SimSun" w:hAnsi="Times New Roman" w:cs="Times New Roman"/>
                <w:i/>
                <w:iCs/>
                <w:kern w:val="3"/>
                <w:sz w:val="20"/>
                <w:szCs w:val="20"/>
                <w:highlight w:val="yellow"/>
                <w:lang w:eastAsia="zh-CN" w:bidi="hi-IN"/>
              </w:rPr>
              <w:t xml:space="preserve">Biblioteka Babel </w:t>
            </w:r>
            <w:r w:rsidRPr="00C936C4">
              <w:rPr>
                <w:rFonts w:ascii="Times New Roman" w:eastAsia="SimSun" w:hAnsi="Times New Roman" w:cs="Times New Roman"/>
                <w:kern w:val="3"/>
                <w:sz w:val="20"/>
                <w:szCs w:val="20"/>
                <w:highlight w:val="yellow"/>
                <w:lang w:eastAsia="zh-CN" w:bidi="hi-IN"/>
              </w:rPr>
              <w:t xml:space="preserve">Jorge’a Luisa Borgesa </w:t>
            </w:r>
            <w:r w:rsidR="00C936C4">
              <w:rPr>
                <w:rFonts w:ascii="Times New Roman" w:eastAsia="SimSun" w:hAnsi="Times New Roman" w:cs="Times New Roman"/>
                <w:kern w:val="3"/>
                <w:sz w:val="20"/>
                <w:szCs w:val="20"/>
                <w:highlight w:val="yellow"/>
                <w:lang w:eastAsia="zh-CN" w:bidi="hi-IN"/>
              </w:rPr>
              <w:t>rozstrzyga</w:t>
            </w:r>
            <w:r w:rsidRPr="00C936C4">
              <w:rPr>
                <w:rFonts w:ascii="Times New Roman" w:eastAsia="SimSun" w:hAnsi="Times New Roman" w:cs="Times New Roman"/>
                <w:kern w:val="3"/>
                <w:sz w:val="20"/>
                <w:szCs w:val="20"/>
                <w:highlight w:val="yellow"/>
                <w:lang w:eastAsia="zh-CN" w:bidi="hi-IN"/>
              </w:rPr>
              <w:t xml:space="preserve">, czy przestrzeń Biblioteki przypomina labirynt; zastanawia się, które cechy pozwalają utożsamić Bibliotekę 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highlight w:val="yellow"/>
                <w:lang w:eastAsia="zh-CN" w:bidi="hi-IN"/>
              </w:rPr>
              <w:t>z Wszechświatem; przygląda się stosunkowi narratora do Biblioteki; omawia przesąd Człowieka Księgi; przedstawia cechy charakterystyczne</w:t>
            </w:r>
            <w:r w:rsidR="001C7F57">
              <w:rPr>
                <w:rFonts w:ascii="Times New Roman" w:eastAsia="SimSun" w:hAnsi="Times New Roman" w:cs="Times New Roman"/>
                <w:kern w:val="3"/>
                <w:sz w:val="20"/>
                <w:szCs w:val="20"/>
                <w:highlight w:val="yellow"/>
                <w:lang w:eastAsia="zh-CN" w:bidi="hi-IN"/>
              </w:rPr>
              <w:t xml:space="preserve"> 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highlight w:val="yellow"/>
                <w:lang w:eastAsia="zh-CN" w:bidi="hi-IN"/>
              </w:rPr>
              <w:t xml:space="preserve">książek zgromadzonych w Bibliotece, biorąc pod uwagę ich treść i budowę; wyjaśnia tytuł opowiadania; interpretuje Bibliotekę jako metaforę intertekstualności; wyjaśnia, czy cechy postmodernizmu w literaturze znajdują </w:t>
            </w:r>
            <w:r w:rsidR="00C936C4">
              <w:rPr>
                <w:rFonts w:ascii="Times New Roman" w:eastAsia="SimSun" w:hAnsi="Times New Roman" w:cs="Times New Roman"/>
                <w:kern w:val="3"/>
                <w:sz w:val="20"/>
                <w:szCs w:val="20"/>
                <w:highlight w:val="yellow"/>
                <w:lang w:eastAsia="zh-CN" w:bidi="hi-IN"/>
              </w:rPr>
              <w:t>o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highlight w:val="yellow"/>
                <w:lang w:eastAsia="zh-CN" w:bidi="hi-IN"/>
              </w:rPr>
              <w:t>dzwierciedle</w:t>
            </w:r>
            <w:r w:rsidR="00C936C4">
              <w:rPr>
                <w:rFonts w:ascii="Times New Roman" w:eastAsia="SimSun" w:hAnsi="Times New Roman" w:cs="Times New Roman"/>
                <w:kern w:val="3"/>
                <w:sz w:val="20"/>
                <w:szCs w:val="20"/>
                <w:highlight w:val="yellow"/>
                <w:lang w:eastAsia="zh-CN" w:bidi="hi-IN"/>
              </w:rPr>
              <w:softHyphen/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highlight w:val="yellow"/>
                <w:lang w:eastAsia="zh-CN" w:bidi="hi-IN"/>
              </w:rPr>
              <w:t>nie</w:t>
            </w:r>
            <w:r w:rsidR="001C7F57">
              <w:rPr>
                <w:rFonts w:ascii="Times New Roman" w:eastAsia="SimSun" w:hAnsi="Times New Roman" w:cs="Times New Roman"/>
                <w:kern w:val="3"/>
                <w:sz w:val="20"/>
                <w:szCs w:val="20"/>
                <w:highlight w:val="yellow"/>
                <w:lang w:eastAsia="zh-CN" w:bidi="hi-IN"/>
              </w:rPr>
              <w:t xml:space="preserve"> 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highlight w:val="yellow"/>
                <w:lang w:eastAsia="zh-CN" w:bidi="hi-IN"/>
              </w:rPr>
              <w:t>w opisanej przez Borgesa Bibliotece; udowadnia, że autor słusznie został okrzyknięty</w:t>
            </w:r>
            <w:r w:rsidR="001C7F57">
              <w:rPr>
                <w:rFonts w:ascii="Times New Roman" w:eastAsia="SimSun" w:hAnsi="Times New Roman" w:cs="Times New Roman"/>
                <w:kern w:val="3"/>
                <w:sz w:val="20"/>
                <w:szCs w:val="20"/>
                <w:highlight w:val="yellow"/>
                <w:lang w:eastAsia="zh-CN" w:bidi="hi-IN"/>
              </w:rPr>
              <w:t xml:space="preserve"> 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highlight w:val="yellow"/>
                <w:lang w:eastAsia="zh-CN" w:bidi="hi-IN"/>
              </w:rPr>
              <w:t>prekursorem pos</w:t>
            </w:r>
            <w:r w:rsidR="0097555B">
              <w:rPr>
                <w:rFonts w:ascii="Times New Roman" w:eastAsia="SimSun" w:hAnsi="Times New Roman" w:cs="Times New Roman"/>
                <w:kern w:val="3"/>
                <w:sz w:val="20"/>
                <w:szCs w:val="20"/>
                <w:highlight w:val="yellow"/>
                <w:lang w:eastAsia="zh-CN" w:bidi="hi-IN"/>
              </w:rPr>
              <w:t>t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highlight w:val="yellow"/>
                <w:lang w:eastAsia="zh-CN" w:bidi="hi-IN"/>
              </w:rPr>
              <w:t>modernizmu</w:t>
            </w:r>
          </w:p>
          <w:p w14:paraId="02CFEFED" w14:textId="35423281" w:rsidR="00C635DE" w:rsidRPr="00C635DE" w:rsidRDefault="00C635DE" w:rsidP="003513EA">
            <w:pPr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highlight w:val="yellow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highlight w:val="yellow"/>
                <w:lang w:eastAsia="zh-CN" w:bidi="hi-IN"/>
              </w:rPr>
              <w:t xml:space="preserve">przedstawia, czym opat, bohater powieści </w:t>
            </w:r>
            <w:r w:rsidRPr="00C635DE">
              <w:rPr>
                <w:rFonts w:ascii="Times New Roman" w:eastAsia="SimSun" w:hAnsi="Times New Roman" w:cs="Times New Roman"/>
                <w:i/>
                <w:iCs/>
                <w:kern w:val="3"/>
                <w:sz w:val="20"/>
                <w:szCs w:val="20"/>
                <w:highlight w:val="yellow"/>
                <w:lang w:eastAsia="zh-CN" w:bidi="hi-IN"/>
              </w:rPr>
              <w:t xml:space="preserve">Imię róży 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highlight w:val="yellow"/>
                <w:lang w:eastAsia="zh-CN" w:bidi="hi-IN"/>
              </w:rPr>
              <w:t>Umberto Eco</w:t>
            </w:r>
            <w:r w:rsidR="00C936C4">
              <w:rPr>
                <w:rFonts w:ascii="Times New Roman" w:eastAsia="SimSun" w:hAnsi="Times New Roman" w:cs="Times New Roman"/>
                <w:kern w:val="3"/>
                <w:sz w:val="20"/>
                <w:szCs w:val="20"/>
                <w:highlight w:val="yellow"/>
                <w:lang w:eastAsia="zh-CN" w:bidi="hi-IN"/>
              </w:rPr>
              <w:t>,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highlight w:val="yellow"/>
                <w:lang w:eastAsia="zh-CN" w:bidi="hi-IN"/>
              </w:rPr>
              <w:t xml:space="preserve"> tłumaczy zakaz udostępniania zbiorów biblioteki osobom postronnym; wie, jakie dzieła składają się na zbiór opactwa; wyjaśnia metaforę labiryntu w odniesieniu do biblioteki</w:t>
            </w:r>
          </w:p>
          <w:p w14:paraId="7E340600" w14:textId="77777777" w:rsidR="00C635DE" w:rsidRPr="00C635DE" w:rsidRDefault="00C635DE" w:rsidP="003513EA">
            <w:pPr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highlight w:val="yellow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highlight w:val="yellow"/>
                <w:lang w:eastAsia="zh-CN" w:bidi="hi-IN"/>
              </w:rPr>
              <w:t>wyjaśnia, jaką rolę i jakie znaczenie przypisuje się księgom u Borgesa i Eco; porównuje przestrzenny obraz biblioteki w obu tekstach</w:t>
            </w:r>
          </w:p>
          <w:p w14:paraId="2CD722F8" w14:textId="2D05F73B" w:rsidR="00C635DE" w:rsidRPr="00C635DE" w:rsidRDefault="00C635DE" w:rsidP="003513EA">
            <w:pPr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highlight w:val="yellow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highlight w:val="yellow"/>
                <w:lang w:eastAsia="zh-CN" w:bidi="hi-IN"/>
              </w:rPr>
              <w:t xml:space="preserve">na podstawie zacytowanego fragmentu </w:t>
            </w:r>
            <w:r w:rsidRPr="00C635DE">
              <w:rPr>
                <w:rFonts w:ascii="Times New Roman" w:eastAsia="SimSun" w:hAnsi="Times New Roman" w:cs="Times New Roman"/>
                <w:i/>
                <w:iCs/>
                <w:kern w:val="3"/>
                <w:sz w:val="20"/>
                <w:szCs w:val="20"/>
                <w:highlight w:val="yellow"/>
                <w:lang w:eastAsia="zh-CN" w:bidi="hi-IN"/>
              </w:rPr>
              <w:t>Imienia róży</w:t>
            </w:r>
            <w:r w:rsidR="001C7F57">
              <w:rPr>
                <w:rFonts w:ascii="Times New Roman" w:eastAsia="SimSun" w:hAnsi="Times New Roman" w:cs="Times New Roman"/>
                <w:i/>
                <w:iCs/>
                <w:kern w:val="3"/>
                <w:sz w:val="20"/>
                <w:szCs w:val="20"/>
                <w:highlight w:val="yellow"/>
                <w:lang w:eastAsia="zh-CN" w:bidi="hi-IN"/>
              </w:rPr>
              <w:t xml:space="preserve"> 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highlight w:val="yellow"/>
                <w:lang w:eastAsia="zh-CN" w:bidi="hi-IN"/>
              </w:rPr>
              <w:t>udowadnia intertekstualny charakter powieści Umberta Eco</w:t>
            </w:r>
          </w:p>
          <w:p w14:paraId="54653CF7" w14:textId="77777777" w:rsidR="00C635DE" w:rsidRPr="00C635DE" w:rsidRDefault="00C635DE" w:rsidP="003513EA">
            <w:pPr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wie, czym jest poezja lingwistyczna</w:t>
            </w:r>
          </w:p>
          <w:p w14:paraId="4AE0A466" w14:textId="196F7DDD" w:rsidR="00C635DE" w:rsidRPr="00C635DE" w:rsidRDefault="00C635DE" w:rsidP="003513EA">
            <w:pPr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analizuje tytuł utworu Mirona Białoszewskiego </w:t>
            </w:r>
            <w:r w:rsidRPr="00C635DE">
              <w:rPr>
                <w:rFonts w:ascii="Times New Roman" w:eastAsia="SimSun" w:hAnsi="Times New Roman" w:cs="Times New Roman"/>
                <w:i/>
                <w:iCs/>
                <w:kern w:val="3"/>
                <w:sz w:val="20"/>
                <w:szCs w:val="20"/>
                <w:lang w:eastAsia="zh-CN" w:bidi="hi-IN"/>
              </w:rPr>
              <w:t>Namuzowywa</w:t>
            </w:r>
            <w:r w:rsidR="00C936C4">
              <w:rPr>
                <w:rFonts w:ascii="Times New Roman" w:eastAsia="SimSun" w:hAnsi="Times New Roman" w:cs="Times New Roman"/>
                <w:i/>
                <w:iCs/>
                <w:kern w:val="3"/>
                <w:sz w:val="20"/>
                <w:szCs w:val="20"/>
                <w:lang w:eastAsia="zh-CN" w:bidi="hi-IN"/>
              </w:rPr>
              <w:softHyphen/>
            </w:r>
            <w:r w:rsidRPr="00C635DE">
              <w:rPr>
                <w:rFonts w:ascii="Times New Roman" w:eastAsia="SimSun" w:hAnsi="Times New Roman" w:cs="Times New Roman"/>
                <w:i/>
                <w:iCs/>
                <w:kern w:val="3"/>
                <w:sz w:val="20"/>
                <w:szCs w:val="20"/>
                <w:lang w:eastAsia="zh-CN" w:bidi="hi-IN"/>
              </w:rPr>
              <w:t>nie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; ustala, do jakiego typu liryki należy utwór; analizuje graficzny zapis utworu i wyjaśnia cel zastosowanego zabiegu; wie, jaką koncepcję własnej poezji przedstawił Białoszewski w swoim utworze</w:t>
            </w:r>
          </w:p>
          <w:p w14:paraId="270FC0A3" w14:textId="52849E10" w:rsidR="00C635DE" w:rsidRPr="00C635DE" w:rsidRDefault="00C635DE" w:rsidP="003513EA">
            <w:pPr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analizuje sytuację liryczną ukazaną w utworze Mirona Białoszewskiego </w:t>
            </w:r>
            <w:r w:rsidRPr="00C635DE">
              <w:rPr>
                <w:rFonts w:ascii="Times New Roman" w:eastAsia="SimSun" w:hAnsi="Times New Roman" w:cs="Times New Roman"/>
                <w:i/>
                <w:iCs/>
                <w:kern w:val="3"/>
                <w:sz w:val="20"/>
                <w:szCs w:val="20"/>
                <w:lang w:eastAsia="zh-CN" w:bidi="hi-IN"/>
              </w:rPr>
              <w:t>„Ach, gdyby, gdyby nawet piec zabrali…” Moja niewyczerpana oda do radości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; podaje nazwy zabiegów poetyckich, za pomocą których poeta dokonuje uwznioślenia pieca opisywanego w utworze; interpretuje tytuł utworu; ustala, które wymogi ody jako gatunku zostały ujęte w</w:t>
            </w:r>
            <w:r w:rsidR="00C936C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 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wierszu; uzasadnia celowość nawiązania do ody </w:t>
            </w:r>
            <w:r w:rsidRPr="00C635DE">
              <w:rPr>
                <w:rFonts w:ascii="Times New Roman" w:eastAsia="SimSun" w:hAnsi="Times New Roman" w:cs="Times New Roman"/>
                <w:i/>
                <w:iCs/>
                <w:kern w:val="3"/>
                <w:sz w:val="20"/>
                <w:szCs w:val="20"/>
                <w:lang w:eastAsia="zh-CN" w:bidi="hi-IN"/>
              </w:rPr>
              <w:t xml:space="preserve">Do radości 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Fryderyka Schillera</w:t>
            </w:r>
          </w:p>
          <w:p w14:paraId="225DF00E" w14:textId="50F07B7D" w:rsidR="00C635DE" w:rsidRPr="00C635DE" w:rsidRDefault="00C635DE" w:rsidP="003513EA">
            <w:pPr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analizuje pierwsze dwie strofy wiersza Mirona Białoszew</w:t>
            </w:r>
            <w:r w:rsidR="00C936C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softHyphen/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skiego </w:t>
            </w:r>
            <w:r w:rsidRPr="00C635DE">
              <w:rPr>
                <w:rFonts w:ascii="Times New Roman" w:eastAsia="SimSun" w:hAnsi="Times New Roman" w:cs="Times New Roman"/>
                <w:i/>
                <w:iCs/>
                <w:kern w:val="3"/>
                <w:sz w:val="20"/>
                <w:szCs w:val="20"/>
                <w:lang w:eastAsia="zh-CN" w:bidi="hi-IN"/>
              </w:rPr>
              <w:t>Oto garść mowy wiązanej przez BABĘ Z MOSTU z</w:t>
            </w:r>
            <w:r w:rsidR="00C936C4">
              <w:rPr>
                <w:rFonts w:ascii="Times New Roman" w:eastAsia="SimSun" w:hAnsi="Times New Roman" w:cs="Times New Roman"/>
                <w:i/>
                <w:iCs/>
                <w:kern w:val="3"/>
                <w:sz w:val="20"/>
                <w:szCs w:val="20"/>
                <w:lang w:eastAsia="zh-CN" w:bidi="hi-IN"/>
              </w:rPr>
              <w:t> </w:t>
            </w:r>
            <w:r w:rsidRPr="00C635DE">
              <w:rPr>
                <w:rFonts w:ascii="Times New Roman" w:eastAsia="SimSun" w:hAnsi="Times New Roman" w:cs="Times New Roman"/>
                <w:i/>
                <w:iCs/>
                <w:kern w:val="3"/>
                <w:sz w:val="20"/>
                <w:szCs w:val="20"/>
                <w:lang w:eastAsia="zh-CN" w:bidi="hi-IN"/>
              </w:rPr>
              <w:t>okresu Zawichostu. Sonet zawichostski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; przedstawia sytuację liryczną; wyjaśnia, czego metaforą mogą być czasowniki użyte w wierszu; analizując dwie ostatnie strofy, wyjaśnia, jaką refleksję zawiera ta część; ustala podobieństwa i różnice między utworem Białoszewskiego a klasycznym sonetem; wyjaśnia, na czym polega zabawa językiem w utworze, biorąc pod uwagę tytuł wiersza</w:t>
            </w:r>
          </w:p>
          <w:p w14:paraId="08CEFD77" w14:textId="30F82035" w:rsidR="00C635DE" w:rsidRPr="00C635DE" w:rsidRDefault="00C635DE" w:rsidP="003513EA">
            <w:pPr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dowodzi, jakie metaforyczne znaczenia sugerują nazwy, który</w:t>
            </w:r>
            <w:r w:rsidR="00C936C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softHyphen/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mi poeta określił w wierszu </w:t>
            </w:r>
            <w:r w:rsidRPr="00C635DE">
              <w:rPr>
                <w:rFonts w:ascii="Times New Roman" w:eastAsia="SimSun" w:hAnsi="Times New Roman" w:cs="Times New Roman"/>
                <w:i/>
                <w:iCs/>
                <w:kern w:val="3"/>
                <w:sz w:val="20"/>
                <w:szCs w:val="20"/>
                <w:lang w:eastAsia="zh-CN" w:bidi="hi-IN"/>
              </w:rPr>
              <w:t xml:space="preserve">O mojej pustelni z nawoływaniem 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swoje mieszkanie: pustelnia, grota numerowana, magazyn kontemplacji; analizuje kompozycję pierwszej części wiersza, zwracając uwagę na liczbę przywołanych odniesień w każdej ze strof; wymienia przedmioty, które poeta wyeksponował 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br/>
              <w:t>w utworze; analizuje odwołania religijne, wskazując aluzje do Biblii, tradycji średniowiecznego pustelnictwa, obrzędowości religijnej; wyjaśnia, czemu służy to przywołanie; ustala, jak zmienia się kreacja osoby mówiącej; objaśnia, jaki obraz człowieka i poety wyłania się z utworu</w:t>
            </w:r>
          </w:p>
          <w:p w14:paraId="07DE7070" w14:textId="164757E3" w:rsidR="00C635DE" w:rsidRPr="00C635DE" w:rsidRDefault="00C936C4" w:rsidP="003513EA">
            <w:pPr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udowadnia, ż</w:t>
            </w:r>
            <w:r w:rsidR="00C635DE"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e Białoszewski dokonuje w swej poezji sakralizacji codzienności</w:t>
            </w:r>
          </w:p>
          <w:p w14:paraId="7B8C209F" w14:textId="77777777" w:rsidR="00C635DE" w:rsidRPr="00C635DE" w:rsidRDefault="00C635DE" w:rsidP="003513EA">
            <w:pPr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rozważa, czy utwory Białoszewskiego spełniają wymóg rzymskiego retora Kwintyliana: „uczyć, wzruszać, dawać przyjemność”</w:t>
            </w:r>
          </w:p>
          <w:p w14:paraId="49CC6CD8" w14:textId="69851B6D" w:rsidR="00C635DE" w:rsidRPr="00C635DE" w:rsidRDefault="00C635DE" w:rsidP="003513EA">
            <w:pPr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określa, co jest przedmiotem wypowiedzi osoby mówiącej w</w:t>
            </w:r>
            <w:r w:rsidR="00C936C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 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wierszu Wisławy Szymborskiej </w:t>
            </w:r>
            <w:r w:rsidRPr="00C635DE">
              <w:rPr>
                <w:rFonts w:ascii="Times New Roman" w:eastAsia="SimSun" w:hAnsi="Times New Roman" w:cs="Times New Roman"/>
                <w:i/>
                <w:iCs/>
                <w:kern w:val="3"/>
                <w:sz w:val="20"/>
                <w:szCs w:val="20"/>
                <w:lang w:eastAsia="zh-CN" w:bidi="hi-IN"/>
              </w:rPr>
              <w:t xml:space="preserve">Psalm; 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ustala, na czym polega – według podmiotu lirycznego – przewaga natury nad człowiekiem; wskazuje sformułowania, w których wykorzysta</w:t>
            </w:r>
            <w:r w:rsidR="00C936C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softHyphen/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no słownictwo kojarzące się z naruszaniem prawa i</w:t>
            </w:r>
            <w:r w:rsidR="00C936C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 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wyjaśnia, jaką </w:t>
            </w:r>
            <w:r w:rsidR="00C936C4"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funkcję 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pełnią </w:t>
            </w:r>
            <w:r w:rsidR="00C936C4"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one 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w wierszu; analizuje środki stylistyczne zastosowane w utworze; interpretuje puentę wiersza; wyjaśnia, czego metaforą może być wiatr;</w:t>
            </w:r>
            <w:r w:rsidR="001C7F57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="00C936C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udowadnia, ż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e w omawianym wierszu zastosowano ironię</w:t>
            </w:r>
          </w:p>
          <w:p w14:paraId="427888B0" w14:textId="327A0E79" w:rsidR="00C635DE" w:rsidRPr="00C635DE" w:rsidRDefault="00C635DE" w:rsidP="003513EA">
            <w:pPr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interpretuje tytuł utworu </w:t>
            </w:r>
            <w:r w:rsidRPr="00C635DE">
              <w:rPr>
                <w:rFonts w:ascii="Times New Roman" w:eastAsia="SimSun" w:hAnsi="Times New Roman" w:cs="Times New Roman"/>
                <w:i/>
                <w:iCs/>
                <w:kern w:val="3"/>
                <w:sz w:val="20"/>
                <w:szCs w:val="20"/>
                <w:lang w:eastAsia="zh-CN" w:bidi="hi-IN"/>
              </w:rPr>
              <w:t>Psalm</w:t>
            </w:r>
            <w:r w:rsidRPr="00C936C4">
              <w:rPr>
                <w:rFonts w:ascii="Times New Roman" w:eastAsia="SimSun" w:hAnsi="Times New Roman" w:cs="Times New Roman"/>
                <w:iCs/>
                <w:kern w:val="3"/>
                <w:sz w:val="20"/>
                <w:szCs w:val="20"/>
                <w:lang w:eastAsia="zh-CN" w:bidi="hi-IN"/>
              </w:rPr>
              <w:t>,</w:t>
            </w:r>
            <w:r w:rsidRPr="00C635DE">
              <w:rPr>
                <w:rFonts w:ascii="Times New Roman" w:eastAsia="SimSun" w:hAnsi="Times New Roman" w:cs="Times New Roman"/>
                <w:i/>
                <w:iCs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w odpowiedzi wykorzystując wiedzę na temat psalmu jako gatunku poezji biblijnej (cechy, rodzaje); ustala, co łączy wiersz Szymborskiej z psalmem biblijnym, a co go od niego różni</w:t>
            </w:r>
          </w:p>
          <w:p w14:paraId="2520A932" w14:textId="6F4EFF19" w:rsidR="00C635DE" w:rsidRPr="00C635DE" w:rsidRDefault="00C635DE" w:rsidP="003513EA">
            <w:pPr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wyjaśnia, czego dotyczą rozważania podmiotu lirycznego w</w:t>
            </w:r>
            <w:r w:rsidR="00C936C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 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wierszu </w:t>
            </w:r>
            <w:r w:rsidRPr="00C635DE">
              <w:rPr>
                <w:rFonts w:ascii="Times New Roman" w:eastAsia="SimSun" w:hAnsi="Times New Roman" w:cs="Times New Roman"/>
                <w:i/>
                <w:iCs/>
                <w:kern w:val="3"/>
                <w:sz w:val="20"/>
                <w:szCs w:val="20"/>
                <w:lang w:eastAsia="zh-CN" w:bidi="hi-IN"/>
              </w:rPr>
              <w:t xml:space="preserve">W zatrzęsieniu 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Wisławy Szymborskiej; podaje możliwe scenariusze życia przedstawiane przez osobę mówiącą; wyjaśnia, co </w:t>
            </w:r>
            <w:r w:rsidR="00C936C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sądzi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o zaproponowanym w wierszu sposobie myślenia o sobie; wnioskuje, czy wiersz Szymborskiej można nazwać filozoficznym</w:t>
            </w:r>
          </w:p>
          <w:p w14:paraId="7107B429" w14:textId="4D1A1ED6" w:rsidR="00C635DE" w:rsidRPr="00C635DE" w:rsidRDefault="00C635DE" w:rsidP="003513EA">
            <w:pPr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omawia sytuację liryczną ukazaną w wierszu </w:t>
            </w:r>
            <w:r w:rsidRPr="00C635DE">
              <w:rPr>
                <w:rFonts w:ascii="Times New Roman" w:eastAsia="SimSun" w:hAnsi="Times New Roman" w:cs="Times New Roman"/>
                <w:i/>
                <w:iCs/>
                <w:kern w:val="3"/>
                <w:sz w:val="20"/>
                <w:szCs w:val="20"/>
                <w:lang w:eastAsia="zh-CN" w:bidi="hi-IN"/>
              </w:rPr>
              <w:t xml:space="preserve">Mapa 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Wisławy Szymborskiej; analizuje opis mapy; tłumaczy, jaka refleksja na temat świata i człowieka wyłania się z ostatniego utworu poetki</w:t>
            </w:r>
          </w:p>
          <w:p w14:paraId="4F97704C" w14:textId="77777777" w:rsidR="00C635DE" w:rsidRPr="00C635DE" w:rsidRDefault="00C635DE" w:rsidP="003513EA">
            <w:pPr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podaje, jakie problemy egzystencjalne dostrzega w poezji Szymborskiej</w:t>
            </w:r>
          </w:p>
          <w:p w14:paraId="7FBBE08F" w14:textId="77777777" w:rsidR="00C635DE" w:rsidRPr="00C635DE" w:rsidRDefault="00C635DE" w:rsidP="003513EA">
            <w:pPr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wskazuje przykłady ironii w wierszach Szymborskiej 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br/>
              <w:t>i określa ich funkcje</w:t>
            </w:r>
          </w:p>
          <w:p w14:paraId="65A2BCB1" w14:textId="6F0AA96C" w:rsidR="00C635DE" w:rsidRPr="00C635DE" w:rsidRDefault="00C635DE" w:rsidP="003513EA">
            <w:pPr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charakteryzuje osobę mówiącą wykreowaną w poznanych przez siebie utworach poetki</w:t>
            </w:r>
          </w:p>
          <w:p w14:paraId="2F2DBE20" w14:textId="77777777" w:rsidR="00C635DE" w:rsidRPr="00C635DE" w:rsidRDefault="00C635DE" w:rsidP="003513EA">
            <w:pPr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wymienia cechy języka poetyckiego Wisławy Szymborskiej, odwołując się do tekstu historyka literatury Wojciecha Ligęzy</w:t>
            </w:r>
          </w:p>
          <w:p w14:paraId="08E393B7" w14:textId="6FACF4CF" w:rsidR="00C635DE" w:rsidRPr="00C635DE" w:rsidRDefault="00C635DE" w:rsidP="003513EA">
            <w:pPr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na podstawie przytoczonych wierszy ustala, jaki autoportret tworzy Halina Poświatowska: jak postrzega własne życie, jaki jest jej stosunek do siebie i własnego ciała, jakie towarzyszą jej przeżycia, co wpływa na tak wykreowany wizerunek; określa funkcję elementów natury w autokreacji poetki</w:t>
            </w:r>
          </w:p>
          <w:p w14:paraId="1DA68EE7" w14:textId="7ADDFB38" w:rsidR="00C635DE" w:rsidRPr="00C635DE" w:rsidRDefault="00C635DE" w:rsidP="003513EA">
            <w:pPr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ustala, jaki obraz miłości wyłania się z wierszy, jaką funkcję pełni dedykacja w utworze </w:t>
            </w:r>
            <w:r w:rsidRPr="00C635DE">
              <w:rPr>
                <w:rFonts w:ascii="Times New Roman" w:eastAsia="SimSun" w:hAnsi="Times New Roman" w:cs="Times New Roman"/>
                <w:i/>
                <w:iCs/>
                <w:kern w:val="3"/>
                <w:sz w:val="20"/>
                <w:szCs w:val="20"/>
                <w:lang w:eastAsia="zh-CN" w:bidi="hi-IN"/>
              </w:rPr>
              <w:t>Wiersz o miłości</w:t>
            </w:r>
            <w:r w:rsidRPr="00F50275">
              <w:rPr>
                <w:rFonts w:ascii="Times New Roman" w:eastAsia="SimSun" w:hAnsi="Times New Roman" w:cs="Times New Roman"/>
                <w:iCs/>
                <w:kern w:val="3"/>
                <w:sz w:val="20"/>
                <w:szCs w:val="20"/>
                <w:lang w:eastAsia="zh-CN" w:bidi="hi-IN"/>
              </w:rPr>
              <w:t>;</w:t>
            </w:r>
            <w:r w:rsidRPr="00C635DE">
              <w:rPr>
                <w:rFonts w:ascii="Times New Roman" w:eastAsia="SimSun" w:hAnsi="Times New Roman" w:cs="Times New Roman"/>
                <w:i/>
                <w:iCs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="00F50275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wyraża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swój stosunek na temat intymnego charakteru wierszy Poświatowskiej; określa, jaką postawę wobec sytuacji granicznych: choroby, śmierci, przyjmuje osoba mówiąca</w:t>
            </w:r>
          </w:p>
          <w:p w14:paraId="19C4E8F8" w14:textId="6A795F65" w:rsidR="00C635DE" w:rsidRPr="00C635DE" w:rsidRDefault="00F50275" w:rsidP="003513EA">
            <w:pPr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przedstawia</w:t>
            </w:r>
            <w:r w:rsidR="00C635DE"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, w jaki sposób Poświatowska realizuje w swojej poezji topos Erosa i Tanatosa</w:t>
            </w:r>
          </w:p>
          <w:p w14:paraId="322A3CA6" w14:textId="77777777" w:rsidR="00C635DE" w:rsidRPr="00C635DE" w:rsidRDefault="00C635DE" w:rsidP="003513EA">
            <w:pPr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porównuje sposób mówienia o miłości w poezji romantycznej, młodopolskiej, wierszach Baczyńskiego, Gajcego, Pawlikowskiej-Jasnorzewskiej i Haliny Poświatowskiej</w:t>
            </w:r>
          </w:p>
          <w:p w14:paraId="19657BE2" w14:textId="3894E3EB" w:rsidR="00C635DE" w:rsidRPr="00C635DE" w:rsidRDefault="00C635DE" w:rsidP="003513EA">
            <w:pPr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highlight w:val="yellow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highlight w:val="yellow"/>
                <w:lang w:eastAsia="zh-CN" w:bidi="hi-IN"/>
              </w:rPr>
              <w:t xml:space="preserve">wyjaśnia, czym jest konwencja turpistyczna; wskazuje 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highlight w:val="yellow"/>
                <w:lang w:eastAsia="zh-CN" w:bidi="hi-IN"/>
              </w:rPr>
              <w:br/>
              <w:t xml:space="preserve">w wierszu Stanisława Grochowiaka </w:t>
            </w:r>
            <w:r w:rsidRPr="00C635DE">
              <w:rPr>
                <w:rFonts w:ascii="Times New Roman" w:eastAsia="SimSun" w:hAnsi="Times New Roman" w:cs="Times New Roman"/>
                <w:i/>
                <w:iCs/>
                <w:kern w:val="3"/>
                <w:sz w:val="20"/>
                <w:szCs w:val="20"/>
                <w:highlight w:val="yellow"/>
                <w:lang w:eastAsia="zh-CN" w:bidi="hi-IN"/>
              </w:rPr>
              <w:t xml:space="preserve">Płonąca żyrafa 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highlight w:val="yellow"/>
                <w:lang w:eastAsia="zh-CN" w:bidi="hi-IN"/>
              </w:rPr>
              <w:t>elementy obrazowania należące do estetyki brzydoty; odwołując się do całego utworu</w:t>
            </w:r>
            <w:r w:rsidR="00990CEB">
              <w:rPr>
                <w:rFonts w:ascii="Times New Roman" w:eastAsia="SimSun" w:hAnsi="Times New Roman" w:cs="Times New Roman"/>
                <w:kern w:val="3"/>
                <w:sz w:val="20"/>
                <w:szCs w:val="20"/>
                <w:highlight w:val="yellow"/>
                <w:lang w:eastAsia="zh-CN" w:bidi="hi-IN"/>
              </w:rPr>
              <w:t>,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highlight w:val="yellow"/>
                <w:lang w:eastAsia="zh-CN" w:bidi="hi-IN"/>
              </w:rPr>
              <w:t xml:space="preserve"> wyjaśnia, czy podmiot mówiący uzasadnia wprowadzenie do poezji konwencji turpistycznej; interpretuje tytuł wiersza</w:t>
            </w:r>
          </w:p>
          <w:p w14:paraId="654E3CD4" w14:textId="51E2048F" w:rsidR="00C635DE" w:rsidRPr="00C635DE" w:rsidRDefault="00990CEB" w:rsidP="003513EA">
            <w:pPr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highlight w:val="yellow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szCs w:val="20"/>
                <w:highlight w:val="yellow"/>
                <w:lang w:eastAsia="zh-CN" w:bidi="hi-IN"/>
              </w:rPr>
              <w:t>rozstrzyga</w:t>
            </w:r>
            <w:r w:rsidR="00C635DE"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highlight w:val="yellow"/>
                <w:lang w:eastAsia="zh-CN" w:bidi="hi-IN"/>
              </w:rPr>
              <w:t>, czy wiersz Grochowiaka można nazwać manifestem poetyckim turpizmu</w:t>
            </w:r>
          </w:p>
          <w:p w14:paraId="058085E8" w14:textId="30896672" w:rsidR="00C635DE" w:rsidRPr="00990CEB" w:rsidRDefault="00C635DE" w:rsidP="003513EA">
            <w:pPr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highlight w:val="yellow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highlight w:val="yellow"/>
                <w:lang w:eastAsia="zh-CN" w:bidi="hi-IN"/>
              </w:rPr>
              <w:t xml:space="preserve">analizuje obraz człowieka ukazany w wierszu </w:t>
            </w:r>
            <w:r w:rsidRPr="00C635DE">
              <w:rPr>
                <w:rFonts w:ascii="Times New Roman" w:eastAsia="SimSun" w:hAnsi="Times New Roman" w:cs="Times New Roman"/>
                <w:i/>
                <w:iCs/>
                <w:kern w:val="3"/>
                <w:sz w:val="20"/>
                <w:szCs w:val="20"/>
                <w:highlight w:val="yellow"/>
                <w:lang w:eastAsia="zh-CN" w:bidi="hi-IN"/>
              </w:rPr>
              <w:t xml:space="preserve">Płonąca żyrafa; 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highlight w:val="yellow"/>
                <w:lang w:eastAsia="zh-CN" w:bidi="hi-IN"/>
              </w:rPr>
              <w:t>wskazuje elementy ludzkiej cielesności wyeksponowane w</w:t>
            </w:r>
            <w:r w:rsidR="00990CEB">
              <w:rPr>
                <w:rFonts w:ascii="Times New Roman" w:eastAsia="SimSun" w:hAnsi="Times New Roman" w:cs="Times New Roman"/>
                <w:kern w:val="3"/>
                <w:sz w:val="20"/>
                <w:szCs w:val="20"/>
                <w:highlight w:val="yellow"/>
                <w:lang w:eastAsia="zh-CN" w:bidi="hi-IN"/>
              </w:rPr>
              <w:t> </w:t>
            </w:r>
            <w:r w:rsidRPr="00990CEB">
              <w:rPr>
                <w:rFonts w:ascii="Times New Roman" w:eastAsia="SimSun" w:hAnsi="Times New Roman" w:cs="Times New Roman"/>
                <w:kern w:val="3"/>
                <w:sz w:val="20"/>
                <w:szCs w:val="20"/>
                <w:highlight w:val="yellow"/>
                <w:lang w:eastAsia="zh-CN" w:bidi="hi-IN"/>
              </w:rPr>
              <w:t>opisie lirycznym; znajduje i interpretuje opisy poetyckie eksponujące brzydotę; wskazuje metonimię i określa, czemu służy jej wykorzystanie w tekście; wyjaśnia, jaką postawę wobec cierpienia przyjmuje podmiot liryczny; odczytuje, jaką wizję ludzkiej egzystencji przedstawia utwór</w:t>
            </w:r>
          </w:p>
          <w:p w14:paraId="2E9DD68C" w14:textId="28011D4E" w:rsidR="00C635DE" w:rsidRPr="00C635DE" w:rsidRDefault="00C635DE" w:rsidP="003513EA">
            <w:pPr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highlight w:val="yellow"/>
                <w:lang w:eastAsia="zh-CN" w:bidi="hi-IN"/>
              </w:rPr>
            </w:pPr>
            <w:r w:rsidRPr="00990CEB">
              <w:rPr>
                <w:rFonts w:ascii="Times New Roman" w:eastAsia="SimSun" w:hAnsi="Times New Roman" w:cs="Times New Roman"/>
                <w:kern w:val="3"/>
                <w:sz w:val="20"/>
                <w:szCs w:val="20"/>
                <w:highlight w:val="yellow"/>
                <w:lang w:eastAsia="zh-CN" w:bidi="hi-IN"/>
              </w:rPr>
              <w:t xml:space="preserve">interpretuje tytuł wiersza </w:t>
            </w:r>
            <w:r w:rsidRPr="00990CEB">
              <w:rPr>
                <w:rFonts w:ascii="Times New Roman" w:eastAsia="SimSun" w:hAnsi="Times New Roman" w:cs="Times New Roman"/>
                <w:i/>
                <w:iCs/>
                <w:kern w:val="3"/>
                <w:sz w:val="20"/>
                <w:szCs w:val="20"/>
                <w:highlight w:val="yellow"/>
                <w:lang w:eastAsia="zh-CN" w:bidi="hi-IN"/>
              </w:rPr>
              <w:t xml:space="preserve">Sylogizm prostacki </w:t>
            </w:r>
            <w:r w:rsidRPr="00990CEB">
              <w:rPr>
                <w:rFonts w:ascii="Times New Roman" w:eastAsia="SimSun" w:hAnsi="Times New Roman" w:cs="Times New Roman"/>
                <w:kern w:val="3"/>
                <w:sz w:val="20"/>
                <w:szCs w:val="20"/>
                <w:highlight w:val="yellow"/>
                <w:lang w:eastAsia="zh-CN" w:bidi="hi-IN"/>
              </w:rPr>
              <w:t xml:space="preserve">Andrzeja Bursy; wyjaśnia, w jaki sposób poeta przedstawia w utworze opozycję kultury (cywilizacji) </w:t>
            </w:r>
            <w:r w:rsidR="002958B9">
              <w:rPr>
                <w:rFonts w:ascii="Times New Roman" w:eastAsia="SimSun" w:hAnsi="Times New Roman" w:cs="Times New Roman"/>
                <w:kern w:val="3"/>
                <w:sz w:val="20"/>
                <w:szCs w:val="20"/>
                <w:highlight w:val="yellow"/>
                <w:lang w:eastAsia="zh-CN" w:bidi="hi-IN"/>
              </w:rPr>
              <w:t xml:space="preserve">i natury; </w:t>
            </w:r>
            <w:r w:rsidRPr="00990CEB">
              <w:rPr>
                <w:rFonts w:ascii="Times New Roman" w:eastAsia="SimSun" w:hAnsi="Times New Roman" w:cs="Times New Roman"/>
                <w:kern w:val="3"/>
                <w:sz w:val="20"/>
                <w:szCs w:val="20"/>
                <w:highlight w:val="yellow"/>
                <w:lang w:eastAsia="zh-CN" w:bidi="hi-IN"/>
              </w:rPr>
              <w:t xml:space="preserve">interpretuje puentę utworu; wypowiada 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highlight w:val="yellow"/>
                <w:lang w:eastAsia="zh-CN" w:bidi="hi-IN"/>
              </w:rPr>
              <w:t>się na temat postawy osoby mówiącej; analizuje język utworu; dostrzega rodzaj słownictwa, dzięki któremu poeta określa piękno</w:t>
            </w:r>
          </w:p>
          <w:p w14:paraId="783C7459" w14:textId="77777777" w:rsidR="00C635DE" w:rsidRPr="00C635DE" w:rsidRDefault="00C635DE" w:rsidP="003513EA">
            <w:pPr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highlight w:val="yellow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highlight w:val="yellow"/>
                <w:lang w:eastAsia="zh-CN" w:bidi="hi-IN"/>
              </w:rPr>
              <w:t xml:space="preserve">przedstawia sytuację liryczną w utworze </w:t>
            </w:r>
            <w:r w:rsidRPr="00C635DE">
              <w:rPr>
                <w:rFonts w:ascii="Times New Roman" w:eastAsia="SimSun" w:hAnsi="Times New Roman" w:cs="Times New Roman"/>
                <w:i/>
                <w:iCs/>
                <w:kern w:val="3"/>
                <w:sz w:val="20"/>
                <w:szCs w:val="20"/>
                <w:highlight w:val="yellow"/>
                <w:lang w:eastAsia="zh-CN" w:bidi="hi-IN"/>
              </w:rPr>
              <w:t xml:space="preserve">Wisielec 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highlight w:val="yellow"/>
                <w:lang w:eastAsia="zh-CN" w:bidi="hi-IN"/>
              </w:rPr>
              <w:t>Andrzeja Bursy; określa, w jaki sposób został ukazany wisielec; wskazuje w tekście nawiązania do radosnej atmosfery i odnosi je do opisywanej sytuacji; ustala, jakie reakcje na samobójczą śmierć bliskiej osoby sugeruje utwór</w:t>
            </w:r>
          </w:p>
          <w:p w14:paraId="42488314" w14:textId="77777777" w:rsidR="00C635DE" w:rsidRPr="00C635DE" w:rsidRDefault="00C635DE" w:rsidP="003513EA">
            <w:pPr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highlight w:val="yellow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highlight w:val="yellow"/>
                <w:lang w:eastAsia="zh-CN" w:bidi="hi-IN"/>
              </w:rPr>
              <w:t>wyjaśnia, na jakie elementy egzystencji zwraca uwagę poezja turpistyczna dzięki zastosowaniu poetyki brzydoty</w:t>
            </w:r>
          </w:p>
          <w:p w14:paraId="72D95CC5" w14:textId="6284ADE5" w:rsidR="00C635DE" w:rsidRPr="00C635DE" w:rsidRDefault="00C635DE" w:rsidP="003513EA">
            <w:pPr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highlight w:val="yellow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highlight w:val="yellow"/>
                <w:lang w:eastAsia="zh-CN" w:bidi="hi-IN"/>
              </w:rPr>
              <w:t>określa rolę nastroju budowanego w poezji antyestetycznej, korzystając z podpowiedzi literaturoznawcy J. Kwiatkow</w:t>
            </w:r>
            <w:r w:rsidR="002958B9">
              <w:rPr>
                <w:rFonts w:ascii="Times New Roman" w:eastAsia="SimSun" w:hAnsi="Times New Roman" w:cs="Times New Roman"/>
                <w:kern w:val="3"/>
                <w:sz w:val="20"/>
                <w:szCs w:val="20"/>
                <w:highlight w:val="yellow"/>
                <w:lang w:eastAsia="zh-CN" w:bidi="hi-IN"/>
              </w:rPr>
              <w:softHyphen/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highlight w:val="yellow"/>
                <w:lang w:eastAsia="zh-CN" w:bidi="hi-IN"/>
              </w:rPr>
              <w:t>skiego</w:t>
            </w:r>
          </w:p>
          <w:p w14:paraId="17C8EED9" w14:textId="77777777" w:rsidR="00C635DE" w:rsidRPr="00C635DE" w:rsidRDefault="00C635DE" w:rsidP="003513EA">
            <w:pPr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highlight w:val="yellow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highlight w:val="yellow"/>
                <w:lang w:eastAsia="zh-CN" w:bidi="hi-IN"/>
              </w:rPr>
              <w:t>wskazuje elementy groteski w omawianych utworach Grochowiaka i Bursy</w:t>
            </w:r>
          </w:p>
          <w:p w14:paraId="127FC949" w14:textId="77777777" w:rsidR="00C635DE" w:rsidRPr="00C635DE" w:rsidRDefault="00C635DE" w:rsidP="003513EA">
            <w:pPr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highlight w:val="yellow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highlight w:val="yellow"/>
                <w:lang w:eastAsia="zh-CN" w:bidi="hi-IN"/>
              </w:rPr>
              <w:t>przedstawia różne oblicza turpizmu, porównując poezję Grochowiaka z twórczością Bursy</w:t>
            </w:r>
          </w:p>
          <w:p w14:paraId="4B59AFD0" w14:textId="77777777" w:rsidR="00C635DE" w:rsidRPr="00C635DE" w:rsidRDefault="00C635DE" w:rsidP="003513EA">
            <w:pPr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highlight w:val="yellow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highlight w:val="yellow"/>
                <w:lang w:eastAsia="zh-CN" w:bidi="hi-IN"/>
              </w:rPr>
              <w:t>przedstawia własną opinię na temat poezji turpistycznej</w:t>
            </w:r>
          </w:p>
          <w:p w14:paraId="4ABAA48A" w14:textId="5D6E5219" w:rsidR="00C635DE" w:rsidRPr="00C635DE" w:rsidRDefault="00C635DE" w:rsidP="003513EA">
            <w:pPr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highlight w:val="yellow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highlight w:val="yellow"/>
                <w:lang w:eastAsia="zh-CN" w:bidi="hi-IN"/>
              </w:rPr>
              <w:t xml:space="preserve">charakteryzuje dyrektora ogrodu zoologicznego, bohatera opowiadania Sławomira Mrożka </w:t>
            </w:r>
            <w:r w:rsidRPr="00C635DE">
              <w:rPr>
                <w:rFonts w:ascii="Times New Roman" w:eastAsia="SimSun" w:hAnsi="Times New Roman" w:cs="Times New Roman"/>
                <w:i/>
                <w:iCs/>
                <w:kern w:val="3"/>
                <w:sz w:val="20"/>
                <w:szCs w:val="20"/>
                <w:highlight w:val="yellow"/>
                <w:lang w:eastAsia="zh-CN" w:bidi="hi-IN"/>
              </w:rPr>
              <w:t>Słoń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highlight w:val="yellow"/>
                <w:lang w:eastAsia="zh-CN" w:bidi="hi-IN"/>
              </w:rPr>
              <w:t>; zwraca uwagę na cele i</w:t>
            </w:r>
            <w:r w:rsidR="002958B9">
              <w:rPr>
                <w:rFonts w:ascii="Times New Roman" w:eastAsia="SimSun" w:hAnsi="Times New Roman" w:cs="Times New Roman"/>
                <w:kern w:val="3"/>
                <w:sz w:val="20"/>
                <w:szCs w:val="20"/>
                <w:highlight w:val="yellow"/>
                <w:lang w:eastAsia="zh-CN" w:bidi="hi-IN"/>
              </w:rPr>
              <w:t> 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highlight w:val="yellow"/>
                <w:lang w:eastAsia="zh-CN" w:bidi="hi-IN"/>
              </w:rPr>
              <w:t>sposoby jego działania; znajduje w tekście wszystkie absur</w:t>
            </w:r>
            <w:r w:rsidR="002958B9">
              <w:rPr>
                <w:rFonts w:ascii="Times New Roman" w:eastAsia="SimSun" w:hAnsi="Times New Roman" w:cs="Times New Roman"/>
                <w:kern w:val="3"/>
                <w:sz w:val="20"/>
                <w:szCs w:val="20"/>
                <w:highlight w:val="yellow"/>
                <w:lang w:eastAsia="zh-CN" w:bidi="hi-IN"/>
              </w:rPr>
              <w:softHyphen/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highlight w:val="yellow"/>
                <w:lang w:eastAsia="zh-CN" w:bidi="hi-IN"/>
              </w:rPr>
              <w:t>dal</w:t>
            </w:r>
            <w:r w:rsidR="002958B9">
              <w:rPr>
                <w:rFonts w:ascii="Times New Roman" w:eastAsia="SimSun" w:hAnsi="Times New Roman" w:cs="Times New Roman"/>
                <w:kern w:val="3"/>
                <w:sz w:val="20"/>
                <w:szCs w:val="20"/>
                <w:highlight w:val="yellow"/>
                <w:lang w:eastAsia="zh-CN" w:bidi="hi-IN"/>
              </w:rPr>
              <w:softHyphen/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highlight w:val="yellow"/>
                <w:lang w:eastAsia="zh-CN" w:bidi="hi-IN"/>
              </w:rPr>
              <w:t>ne sytuacje, wyjaśnia, czemu służy ich nagromadzenie w</w:t>
            </w:r>
            <w:r w:rsidR="002958B9">
              <w:rPr>
                <w:rFonts w:ascii="Times New Roman" w:eastAsia="SimSun" w:hAnsi="Times New Roman" w:cs="Times New Roman"/>
                <w:kern w:val="3"/>
                <w:sz w:val="20"/>
                <w:szCs w:val="20"/>
                <w:highlight w:val="yellow"/>
                <w:lang w:eastAsia="zh-CN" w:bidi="hi-IN"/>
              </w:rPr>
              <w:t> 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highlight w:val="yellow"/>
                <w:lang w:eastAsia="zh-CN" w:bidi="hi-IN"/>
              </w:rPr>
              <w:t>utworze; interpretuje puentę opowiadania; przedstawia postawy i mechanizmy funkcjonowania człowieka w rzeczy</w:t>
            </w:r>
            <w:r w:rsidR="002958B9">
              <w:rPr>
                <w:rFonts w:ascii="Times New Roman" w:eastAsia="SimSun" w:hAnsi="Times New Roman" w:cs="Times New Roman"/>
                <w:kern w:val="3"/>
                <w:sz w:val="20"/>
                <w:szCs w:val="20"/>
                <w:highlight w:val="yellow"/>
                <w:lang w:eastAsia="zh-CN" w:bidi="hi-IN"/>
              </w:rPr>
              <w:softHyphen/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highlight w:val="yellow"/>
                <w:lang w:eastAsia="zh-CN" w:bidi="hi-IN"/>
              </w:rPr>
              <w:t>wi</w:t>
            </w:r>
            <w:r w:rsidR="002958B9">
              <w:rPr>
                <w:rFonts w:ascii="Times New Roman" w:eastAsia="SimSun" w:hAnsi="Times New Roman" w:cs="Times New Roman"/>
                <w:kern w:val="3"/>
                <w:sz w:val="20"/>
                <w:szCs w:val="20"/>
                <w:highlight w:val="yellow"/>
                <w:lang w:eastAsia="zh-CN" w:bidi="hi-IN"/>
              </w:rPr>
              <w:softHyphen/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highlight w:val="yellow"/>
                <w:lang w:eastAsia="zh-CN" w:bidi="hi-IN"/>
              </w:rPr>
              <w:t>sto</w:t>
            </w:r>
            <w:r w:rsidR="002958B9">
              <w:rPr>
                <w:rFonts w:ascii="Times New Roman" w:eastAsia="SimSun" w:hAnsi="Times New Roman" w:cs="Times New Roman"/>
                <w:kern w:val="3"/>
                <w:sz w:val="20"/>
                <w:szCs w:val="20"/>
                <w:highlight w:val="yellow"/>
                <w:lang w:eastAsia="zh-CN" w:bidi="hi-IN"/>
              </w:rPr>
              <w:t>ści PRL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highlight w:val="yellow"/>
                <w:lang w:eastAsia="zh-CN" w:bidi="hi-IN"/>
              </w:rPr>
              <w:t>, które krytykuje Mrożek w swoim opowiadaniu; wyjaśnia, czego symbolem może być tytułowy słoń</w:t>
            </w:r>
          </w:p>
          <w:p w14:paraId="75472423" w14:textId="68F60DC2" w:rsidR="00C635DE" w:rsidRPr="00C635DE" w:rsidRDefault="00C635DE" w:rsidP="003513EA">
            <w:pPr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highlight w:val="yellow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highlight w:val="yellow"/>
                <w:lang w:eastAsia="zh-CN" w:bidi="hi-IN"/>
              </w:rPr>
              <w:t xml:space="preserve">analizuje działania bohatera opowiadania Sławomira Mrożka </w:t>
            </w:r>
            <w:r w:rsidRPr="00C635DE">
              <w:rPr>
                <w:rFonts w:ascii="Times New Roman" w:eastAsia="SimSun" w:hAnsi="Times New Roman" w:cs="Times New Roman"/>
                <w:i/>
                <w:iCs/>
                <w:kern w:val="3"/>
                <w:sz w:val="20"/>
                <w:szCs w:val="20"/>
                <w:highlight w:val="yellow"/>
                <w:lang w:eastAsia="zh-CN" w:bidi="hi-IN"/>
              </w:rPr>
              <w:t>Ostatni husarz</w:t>
            </w:r>
            <w:r w:rsidRPr="00214664">
              <w:rPr>
                <w:rFonts w:ascii="Times New Roman" w:eastAsia="SimSun" w:hAnsi="Times New Roman" w:cs="Times New Roman"/>
                <w:iCs/>
                <w:kern w:val="3"/>
                <w:sz w:val="20"/>
                <w:szCs w:val="20"/>
                <w:highlight w:val="yellow"/>
                <w:lang w:eastAsia="zh-CN" w:bidi="hi-IN"/>
              </w:rPr>
              <w:t>,</w:t>
            </w:r>
            <w:r w:rsidRPr="00C635DE">
              <w:rPr>
                <w:rFonts w:ascii="Times New Roman" w:eastAsia="SimSun" w:hAnsi="Times New Roman" w:cs="Times New Roman"/>
                <w:i/>
                <w:iCs/>
                <w:kern w:val="3"/>
                <w:sz w:val="20"/>
                <w:szCs w:val="20"/>
                <w:highlight w:val="yellow"/>
                <w:lang w:eastAsia="zh-CN" w:bidi="hi-IN"/>
              </w:rPr>
              <w:t xml:space="preserve"> 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highlight w:val="yellow"/>
                <w:lang w:eastAsia="zh-CN" w:bidi="hi-IN"/>
              </w:rPr>
              <w:t>odpowiadając na pytania: na jaki sposób myślenia o świecie i o sobie wskazują, jak są odbierane przez innych, na czym polega ich absurdalność; wskazuje w opowia</w:t>
            </w:r>
            <w:r w:rsidR="00214664">
              <w:rPr>
                <w:rFonts w:ascii="Times New Roman" w:eastAsia="SimSun" w:hAnsi="Times New Roman" w:cs="Times New Roman"/>
                <w:kern w:val="3"/>
                <w:sz w:val="20"/>
                <w:szCs w:val="20"/>
                <w:highlight w:val="yellow"/>
                <w:lang w:eastAsia="zh-CN" w:bidi="hi-IN"/>
              </w:rPr>
              <w:softHyphen/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highlight w:val="yellow"/>
                <w:lang w:eastAsia="zh-CN" w:bidi="hi-IN"/>
              </w:rPr>
              <w:t>daniu źródła komizmu, określa jego funkcje w utworze; interpretuje tytuł opowiadania</w:t>
            </w:r>
          </w:p>
          <w:p w14:paraId="45424308" w14:textId="446DC3C4" w:rsidR="00C635DE" w:rsidRPr="00C635DE" w:rsidRDefault="00C635DE" w:rsidP="003513EA">
            <w:pPr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zna czas i okoliczności powstania dramatu Sławomira Mrożka </w:t>
            </w:r>
            <w:r w:rsidRPr="00C635DE">
              <w:rPr>
                <w:rFonts w:ascii="Times New Roman" w:eastAsia="SimSun" w:hAnsi="Times New Roman" w:cs="Times New Roman"/>
                <w:i/>
                <w:iCs/>
                <w:kern w:val="3"/>
                <w:sz w:val="20"/>
                <w:szCs w:val="20"/>
                <w:lang w:eastAsia="zh-CN" w:bidi="hi-IN"/>
              </w:rPr>
              <w:t>Tango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; określa bohaterów utworu; analizując didaskalia, charakteryzuje miejsce zdarzeń i wyjaśnia, o czym świadczy jego wystrój; opisuje wygląd i ubiór bohaterów i ustala, jakiej wiedzy o postaciach one dostarczają; przedstawia sytuację rozpoczynającą I akt, zwracając uwagę na to, co robią bohate</w:t>
            </w:r>
            <w:r w:rsidR="00A32D9C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softHyphen/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rowie (Eugeniusz, Eugenia, Edek),</w:t>
            </w:r>
            <w:r w:rsidR="00A32D9C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na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język, któ</w:t>
            </w:r>
            <w:r w:rsidR="00A32D9C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rym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się posłu</w:t>
            </w:r>
            <w:r w:rsidR="00A32D9C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softHyphen/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gują, reakcję Artura na zachowanie przedstawicieli starszego pokolenia; na podstawie opisu miejsca i wyglądu bohaterów oraz przedstawionej sytuacji charakteryzuje opisane relacje międzypokoleniowe; wyjaśnia, na czym polega groteskowy charakter kreacji postaci i sytuacji</w:t>
            </w:r>
          </w:p>
          <w:p w14:paraId="1A126E8A" w14:textId="7EDABDD6" w:rsidR="00C635DE" w:rsidRPr="00C635DE" w:rsidRDefault="00C635DE" w:rsidP="003513EA">
            <w:pPr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opisuje przestrzeń pokoju; ustala, jaki stosunek do wyglądu pomieszczenia i znajdujących się w nim przedmiotów ma Artur, a jaki – Stomil i czym go uzasadniają</w:t>
            </w:r>
          </w:p>
          <w:p w14:paraId="5027556F" w14:textId="245BF0B5" w:rsidR="00C635DE" w:rsidRPr="00C635DE" w:rsidRDefault="00C635DE" w:rsidP="003513EA">
            <w:pPr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określa istotę i rolę buntu oraz wyznawany system wartości zarówno u Stomila i Eleonory, jak </w:t>
            </w:r>
            <w:r w:rsidR="00332E9A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i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u Artura</w:t>
            </w:r>
          </w:p>
          <w:p w14:paraId="10057119" w14:textId="762E08C5" w:rsidR="00C635DE" w:rsidRPr="00C635DE" w:rsidRDefault="00C635DE" w:rsidP="003513EA">
            <w:pPr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interpretuje i ocenia postawę Stomila; formułuje zarzuty, które Artur kieruje pod adresem rodziców, ocenia je i uzasadnia swoje stanowisko</w:t>
            </w:r>
          </w:p>
          <w:p w14:paraId="3BD08388" w14:textId="665E51C5" w:rsidR="00C635DE" w:rsidRPr="00C635DE" w:rsidRDefault="00C635DE" w:rsidP="003513EA">
            <w:pPr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wyjaśnia, w jaki sposób Artur chce przywrócić porządek w</w:t>
            </w:r>
            <w:r w:rsidR="0048168F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 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swojej rodzinie i dlaczego wybiera właśnie taką formę</w:t>
            </w:r>
          </w:p>
          <w:p w14:paraId="4952BBC4" w14:textId="0B78B747" w:rsidR="00C635DE" w:rsidRPr="00C635DE" w:rsidRDefault="00C635DE" w:rsidP="003513EA">
            <w:pPr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omawia zmiany, które zaszły w rodzinie Artura; zwraca uwagę na wygląd miejsca i bohaterów (scenografię i kostiumy) oraz zachowanie i postawy prezentowane przez bohaterów; inter</w:t>
            </w:r>
            <w:r w:rsidR="0048168F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softHyphen/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pretuje przytoczoną wypowiedź Stomila</w:t>
            </w:r>
          </w:p>
          <w:p w14:paraId="05FA335C" w14:textId="77777777" w:rsidR="00C635DE" w:rsidRPr="00C635DE" w:rsidRDefault="00C635DE" w:rsidP="003513EA">
            <w:pPr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ustala, do jakiego błędu przyznaje się Artur i w jaki sposób planuje go naprawić</w:t>
            </w:r>
          </w:p>
          <w:p w14:paraId="6A910C23" w14:textId="11CC04D9" w:rsidR="00C635DE" w:rsidRPr="00C635DE" w:rsidRDefault="00C635DE" w:rsidP="003513EA">
            <w:pPr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wskazuje proponowane przez bohaterów idee, które mają zreformować świat; objaśnia, czym kieruje się Artur, odrzucając je, i co decyduje o akceptacji ostatniej idei; </w:t>
            </w:r>
            <w:r w:rsidR="0048168F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wie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, jaką rolę w planie Artura ma odegrać Edek</w:t>
            </w:r>
          </w:p>
          <w:p w14:paraId="598B9200" w14:textId="5AE2AD5B" w:rsidR="00C635DE" w:rsidRPr="00C635DE" w:rsidRDefault="00C635DE" w:rsidP="003513EA">
            <w:pPr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udowadnia, że Mrożek, kreując postać Artura, czerpie ze wzorców literatury romantycznej; ocenia postawę Artura; wyjaśnia, dlaczego plan Artura kończy się fiaskiem</w:t>
            </w:r>
          </w:p>
          <w:p w14:paraId="5A6CEA6E" w14:textId="77777777" w:rsidR="00C635DE" w:rsidRPr="00C635DE" w:rsidRDefault="00C635DE" w:rsidP="003513EA">
            <w:pPr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charakteryzuje relacje pomiędzy Arturem a Alą i wnioskuje, co było przyczyną niepowodzenia związku</w:t>
            </w:r>
          </w:p>
          <w:p w14:paraId="1F6A7566" w14:textId="1A81B3FC" w:rsidR="00C635DE" w:rsidRPr="00C635DE" w:rsidRDefault="00C635DE" w:rsidP="003513EA">
            <w:pPr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na podstawie wszystkich zamieszczonych w podręczniku fragmentów charakteryzuje Edka: jego system wartości, światopogląd, stosunek do ludzi; wyjaśnia, czego symbolem staje się ta postać; mówi, jak na przejęcie władzy przez Edka reagują Stomil i Eleonora, a jak – Eugeniusz; interpretuje ich postawy; ustala, dlaczego Artur przegrywa z Edkiem; zwraca uwagę na to, jaki typ władzy sprawuje każdy z </w:t>
            </w:r>
            <w:r w:rsidR="0048168F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obu 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bohaterów</w:t>
            </w:r>
          </w:p>
          <w:p w14:paraId="5226920F" w14:textId="77777777" w:rsidR="00C635DE" w:rsidRPr="00C635DE" w:rsidRDefault="00C635DE" w:rsidP="003513EA">
            <w:pPr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przedstawia symboliczne znaczenie tanga kończącego utwór, odpowiadając na pytania: kto tańczy i jakie relacje między bohaterami odzwierciedla ten taniec, co w ten sposób Mrożek mówi o sytuacji ówczesnego społeczeństwa; interpretuje tytuł utworu</w:t>
            </w:r>
          </w:p>
          <w:p w14:paraId="2CBE38A5" w14:textId="77777777" w:rsidR="00C635DE" w:rsidRPr="00C635DE" w:rsidRDefault="00C635DE" w:rsidP="003513EA">
            <w:pPr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określa, jakie zależności dostrzega Tadeusz Nyczek między awangardą w sztuce a socjalizmem</w:t>
            </w:r>
          </w:p>
          <w:p w14:paraId="188FDAB3" w14:textId="77777777" w:rsidR="00C635DE" w:rsidRPr="00C635DE" w:rsidRDefault="00C635DE" w:rsidP="003513EA">
            <w:pPr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podaje przyczyny zwycięstwa Edka, na które w swoim artykule zwraca uwagę Tadeusz Nyczek</w:t>
            </w:r>
          </w:p>
          <w:p w14:paraId="61C5C6D0" w14:textId="77777777" w:rsidR="00C635DE" w:rsidRPr="00C635DE" w:rsidRDefault="00C635DE" w:rsidP="003513EA">
            <w:pPr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udowadnia, że Mrożek w </w:t>
            </w:r>
            <w:r w:rsidRPr="00C635DE">
              <w:rPr>
                <w:rFonts w:ascii="Times New Roman" w:eastAsia="SimSun" w:hAnsi="Times New Roman" w:cs="Times New Roman"/>
                <w:i/>
                <w:iCs/>
                <w:kern w:val="3"/>
                <w:sz w:val="20"/>
                <w:szCs w:val="20"/>
                <w:lang w:eastAsia="zh-CN" w:bidi="hi-IN"/>
              </w:rPr>
              <w:t xml:space="preserve">Tangu 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wykorzystuje konwencję groteskową; zwraca uwagę na sposób kreowania sytuacji, postaci oraz język bohaterów; określa funkcję zastosowanej konwencji</w:t>
            </w:r>
          </w:p>
          <w:p w14:paraId="7B6905D5" w14:textId="77777777" w:rsidR="00C635DE" w:rsidRPr="00C635DE" w:rsidRDefault="00C635DE" w:rsidP="003513EA">
            <w:pPr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na podstawie informacji zamieszczonych w didaskaliach przedstawia rolę scenografii i kostiumu w kreacji świata przedstawionego dramatu</w:t>
            </w:r>
          </w:p>
          <w:p w14:paraId="0711A848" w14:textId="1A0926D6" w:rsidR="00C635DE" w:rsidRPr="00C635DE" w:rsidRDefault="00C635DE" w:rsidP="003513EA">
            <w:pPr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wyjaśnia, czy portret inteligencji stworzony przez Mrożka w</w:t>
            </w:r>
            <w:r w:rsidR="0048168F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 </w:t>
            </w:r>
            <w:r w:rsidRPr="00C635DE">
              <w:rPr>
                <w:rFonts w:ascii="Times New Roman" w:eastAsia="SimSun" w:hAnsi="Times New Roman" w:cs="Times New Roman"/>
                <w:i/>
                <w:iCs/>
                <w:kern w:val="3"/>
                <w:sz w:val="20"/>
                <w:szCs w:val="20"/>
                <w:lang w:eastAsia="zh-CN" w:bidi="hi-IN"/>
              </w:rPr>
              <w:t xml:space="preserve">Tangu 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jest taki sam jak w </w:t>
            </w:r>
            <w:r w:rsidRPr="00C635DE">
              <w:rPr>
                <w:rFonts w:ascii="Times New Roman" w:eastAsia="SimSun" w:hAnsi="Times New Roman" w:cs="Times New Roman"/>
                <w:i/>
                <w:iCs/>
                <w:kern w:val="3"/>
                <w:sz w:val="20"/>
                <w:szCs w:val="20"/>
                <w:lang w:eastAsia="zh-CN" w:bidi="hi-IN"/>
              </w:rPr>
              <w:t xml:space="preserve">Weselu 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Wyspiańskiego</w:t>
            </w:r>
          </w:p>
          <w:p w14:paraId="4B7174D9" w14:textId="77777777" w:rsidR="00C635DE" w:rsidRPr="00C635DE" w:rsidRDefault="00C635DE" w:rsidP="003513EA">
            <w:pPr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udowadnia, że </w:t>
            </w:r>
            <w:r w:rsidRPr="00C635DE">
              <w:rPr>
                <w:rFonts w:ascii="Times New Roman" w:eastAsia="SimSun" w:hAnsi="Times New Roman" w:cs="Times New Roman"/>
                <w:i/>
                <w:iCs/>
                <w:kern w:val="3"/>
                <w:sz w:val="20"/>
                <w:szCs w:val="20"/>
                <w:lang w:eastAsia="zh-CN" w:bidi="hi-IN"/>
              </w:rPr>
              <w:t xml:space="preserve">Tango 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reprezentuje nurt zwany teatrem absurdu</w:t>
            </w:r>
          </w:p>
          <w:p w14:paraId="5A9C867E" w14:textId="77777777" w:rsidR="00C635DE" w:rsidRPr="00C635DE" w:rsidRDefault="00C635DE" w:rsidP="003513EA">
            <w:pPr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porównuje sposób wykorzystania motywu tańca w </w:t>
            </w:r>
            <w:r w:rsidRPr="00C635DE">
              <w:rPr>
                <w:rFonts w:ascii="Times New Roman" w:eastAsia="SimSun" w:hAnsi="Times New Roman" w:cs="Times New Roman"/>
                <w:i/>
                <w:iCs/>
                <w:kern w:val="3"/>
                <w:sz w:val="20"/>
                <w:szCs w:val="20"/>
                <w:lang w:eastAsia="zh-CN" w:bidi="hi-IN"/>
              </w:rPr>
              <w:t>Panu Tadeuszu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Mickiewicza, </w:t>
            </w:r>
            <w:r w:rsidRPr="00C635DE">
              <w:rPr>
                <w:rFonts w:ascii="Times New Roman" w:eastAsia="SimSun" w:hAnsi="Times New Roman" w:cs="Times New Roman"/>
                <w:i/>
                <w:iCs/>
                <w:kern w:val="3"/>
                <w:sz w:val="20"/>
                <w:szCs w:val="20"/>
                <w:lang w:eastAsia="zh-CN" w:bidi="hi-IN"/>
              </w:rPr>
              <w:t>Weselu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Wyspiańskiego i </w:t>
            </w:r>
            <w:r w:rsidRPr="00C635DE">
              <w:rPr>
                <w:rFonts w:ascii="Times New Roman" w:eastAsia="SimSun" w:hAnsi="Times New Roman" w:cs="Times New Roman"/>
                <w:i/>
                <w:iCs/>
                <w:kern w:val="3"/>
                <w:sz w:val="20"/>
                <w:szCs w:val="20"/>
                <w:lang w:eastAsia="zh-CN" w:bidi="hi-IN"/>
              </w:rPr>
              <w:t>Tangu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Mrożka; zwraca uwagę na rodzaj tańca, sposób jego wykonywania przez bohaterów oraz symbolikę</w:t>
            </w:r>
          </w:p>
          <w:p w14:paraId="41E06B90" w14:textId="54CB4DA5" w:rsidR="00C635DE" w:rsidRPr="00C635DE" w:rsidRDefault="00C635DE" w:rsidP="003513EA">
            <w:pPr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wymienia motywy literackie wykorzystane przez Mrożka w</w:t>
            </w:r>
            <w:r w:rsidR="0048168F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 </w:t>
            </w:r>
            <w:r w:rsidRPr="00C635DE">
              <w:rPr>
                <w:rFonts w:ascii="Times New Roman" w:eastAsia="SimSun" w:hAnsi="Times New Roman" w:cs="Times New Roman"/>
                <w:i/>
                <w:iCs/>
                <w:kern w:val="3"/>
                <w:sz w:val="20"/>
                <w:szCs w:val="20"/>
                <w:lang w:eastAsia="zh-CN" w:bidi="hi-IN"/>
              </w:rPr>
              <w:t xml:space="preserve">Tangu; 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omawia je, odnosząc się do wybranych kontekstów literackich</w:t>
            </w:r>
          </w:p>
          <w:p w14:paraId="598B3A58" w14:textId="77777777" w:rsidR="00C635DE" w:rsidRPr="00C635DE" w:rsidRDefault="00C635DE" w:rsidP="003513EA">
            <w:pPr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interpretuje jeden z utworów z kanonu polskiej piosenki literackiej; omawia treść utworu, biorąc pod uwagę ukazaną sytuację oraz bohaterów; określa nastrój piosenki i ustala, co go tworzy; omawia formę analizowanego utworu, dostrzegając jego charakterystyczne cechy; wskazuje różne konteksty</w:t>
            </w:r>
          </w:p>
          <w:p w14:paraId="4D4A234D" w14:textId="166EA61C" w:rsidR="00C635DE" w:rsidRPr="00C635DE" w:rsidRDefault="00C635DE" w:rsidP="003513EA">
            <w:pPr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wskazuje, jakie cechy poezji – według Barańczaka – mogą stanowić o jej skuteczności w walce o lepszy świat; wyjaśnia, czego dotyczy postulat nieufności poezji; mówi, jak Barańczak ukazuje odbiorcę poezji, odpowiadając na pytania, komu go przeciwstawia, i dlaczego wiąże z nim nadzieje; wskazuje, co winno być powinnością poezji</w:t>
            </w:r>
          </w:p>
          <w:p w14:paraId="303918F1" w14:textId="487BCB05" w:rsidR="00C635DE" w:rsidRPr="00C635DE" w:rsidRDefault="00C635DE" w:rsidP="003513EA">
            <w:pPr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charakteryzuje przedstawicieli pokolenia, w którego imieniu wypowiada się osoba mówiąca w wierszu Ryszarda Krynic</w:t>
            </w:r>
            <w:r w:rsidR="0048168F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softHyphen/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kie</w:t>
            </w:r>
            <w:r w:rsidR="0048168F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softHyphen/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go </w:t>
            </w:r>
            <w:r w:rsidRPr="00C635DE">
              <w:rPr>
                <w:rFonts w:ascii="Times New Roman" w:eastAsia="SimSun" w:hAnsi="Times New Roman" w:cs="Times New Roman"/>
                <w:i/>
                <w:iCs/>
                <w:kern w:val="3"/>
                <w:sz w:val="20"/>
                <w:szCs w:val="20"/>
                <w:lang w:eastAsia="zh-CN" w:bidi="hi-IN"/>
              </w:rPr>
              <w:t>I naprawdę nie wiedzieliśmy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, udzielając odpowiedzi na pytania, w jakim są wieku, czego doświadczyli, jak reagują na to, co się dzieje w otaczającej ich rzeczywistości, na czym polega różnica między nimi a dorosłymi; nazywa zabiegi stylistyczne, jakie zastosował poeta, aby podkreślić ekspresję wypowiedzi; wyjaśnia, czemu służy wielokrotne powtarzanie słowa „naprawdę”, biorąc pod uwagę eksponowany w wierszu aspekt opisywanej rzeczywistości; ustala, czy na podstawie wiersza można wysnuć refleksję o powtarzaniu się historii i</w:t>
            </w:r>
            <w:r w:rsidR="0048168F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 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postawie młodych wobec tyranii</w:t>
            </w:r>
          </w:p>
          <w:p w14:paraId="197E9278" w14:textId="106229DB" w:rsidR="00C635DE" w:rsidRPr="00C635DE" w:rsidRDefault="00C635DE" w:rsidP="003513EA">
            <w:pPr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wypisuje z wiersza Adama Zagajewskiego </w:t>
            </w:r>
            <w:r w:rsidRPr="00C635DE">
              <w:rPr>
                <w:rFonts w:ascii="Times New Roman" w:eastAsia="SimSun" w:hAnsi="Times New Roman" w:cs="Times New Roman"/>
                <w:i/>
                <w:iCs/>
                <w:kern w:val="3"/>
                <w:sz w:val="20"/>
                <w:szCs w:val="20"/>
                <w:lang w:eastAsia="zh-CN" w:bidi="hi-IN"/>
              </w:rPr>
              <w:t>Prawda</w:t>
            </w:r>
            <w:r w:rsidR="001C7F57">
              <w:rPr>
                <w:rFonts w:ascii="Times New Roman" w:eastAsia="SimSun" w:hAnsi="Times New Roman" w:cs="Times New Roman"/>
                <w:i/>
                <w:iCs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nakazy, które osoba mówiąca kieruje do adresata utworu; wyjaśnia, jaką postawę moralną postulują, jakich idei i wartości dotyczą; ustala, kto jest adresatem wiersza; interpretuje sens aluzji biblijnej obecnej w utworze; biorąc pod uwagę tytuł wiersza, wyjaśnia, jaka koncepcja poezji została sformułowana w</w:t>
            </w:r>
            <w:r w:rsidR="009434F9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 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utworze</w:t>
            </w:r>
          </w:p>
          <w:p w14:paraId="27C5D2EC" w14:textId="776F8BF3" w:rsidR="00C635DE" w:rsidRPr="00C635DE" w:rsidRDefault="00C635DE" w:rsidP="003513EA">
            <w:pPr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na podstawie wiersza Adama Zagajewskiego </w:t>
            </w:r>
            <w:r w:rsidRPr="00C635DE">
              <w:rPr>
                <w:rFonts w:ascii="Times New Roman" w:eastAsia="SimSun" w:hAnsi="Times New Roman" w:cs="Times New Roman"/>
                <w:i/>
                <w:iCs/>
                <w:kern w:val="3"/>
                <w:sz w:val="20"/>
                <w:szCs w:val="20"/>
                <w:lang w:eastAsia="zh-CN" w:bidi="hi-IN"/>
              </w:rPr>
              <w:t>Mała piosenka o</w:t>
            </w:r>
            <w:r w:rsidR="009434F9">
              <w:rPr>
                <w:rFonts w:ascii="Times New Roman" w:eastAsia="SimSun" w:hAnsi="Times New Roman" w:cs="Times New Roman"/>
                <w:i/>
                <w:iCs/>
                <w:kern w:val="3"/>
                <w:sz w:val="20"/>
                <w:szCs w:val="20"/>
                <w:lang w:eastAsia="zh-CN" w:bidi="hi-IN"/>
              </w:rPr>
              <w:t> </w:t>
            </w:r>
            <w:r w:rsidRPr="00C635DE">
              <w:rPr>
                <w:rFonts w:ascii="Times New Roman" w:eastAsia="SimSun" w:hAnsi="Times New Roman" w:cs="Times New Roman"/>
                <w:i/>
                <w:iCs/>
                <w:kern w:val="3"/>
                <w:sz w:val="20"/>
                <w:szCs w:val="20"/>
                <w:lang w:eastAsia="zh-CN" w:bidi="hi-IN"/>
              </w:rPr>
              <w:t xml:space="preserve">cenzurze 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wyjaśnia, jakie formy represji autor przeciwstawia cenzurze; analizuje przestrzeń, w której działają cenzorzy, ustalając, jaki panuje w niej nastrój, jakie środki artystyczne go tworzą, jakie cechy tej przestrzeni podkreślono</w:t>
            </w:r>
            <w:r w:rsidR="00D62EBC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i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czemu służy taka </w:t>
            </w:r>
            <w:r w:rsidR="00D62EBC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jej 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kreacja</w:t>
            </w:r>
            <w:r w:rsidR="00D62EBC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; wskazuje w wierszu ironię oraz</w:t>
            </w:r>
            <w:r w:rsidR="009434F9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 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określa jej funkcję</w:t>
            </w:r>
          </w:p>
          <w:p w14:paraId="6B396C97" w14:textId="05491901" w:rsidR="00C635DE" w:rsidRPr="00C635DE" w:rsidRDefault="00D62EBC" w:rsidP="003513EA">
            <w:pPr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ustala</w:t>
            </w:r>
            <w:r w:rsidR="00C635DE"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, kim jest podmiot liryczny wiersza Stanisława Barańczaka </w:t>
            </w:r>
            <w:r w:rsidR="00C635DE" w:rsidRPr="00C635DE">
              <w:rPr>
                <w:rFonts w:ascii="Times New Roman" w:eastAsia="SimSun" w:hAnsi="Times New Roman" w:cs="Times New Roman"/>
                <w:i/>
                <w:iCs/>
                <w:kern w:val="3"/>
                <w:sz w:val="20"/>
                <w:szCs w:val="20"/>
                <w:lang w:eastAsia="zh-CN" w:bidi="hi-IN"/>
              </w:rPr>
              <w:t xml:space="preserve">Określona epoka </w:t>
            </w:r>
            <w:r w:rsidR="00C635DE"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i w jakiej sytuacji się znajduje; odnosi się do fragmentów wskazujących na związek wypowiedzi z ówczesną propagandą polityczną</w:t>
            </w:r>
          </w:p>
          <w:p w14:paraId="1507DA4A" w14:textId="77777777" w:rsidR="00C635DE" w:rsidRPr="00C635DE" w:rsidRDefault="00C635DE" w:rsidP="003513EA">
            <w:pPr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opisuje sytuację, w której znalazła się osoba mówiąca 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br/>
              <w:t xml:space="preserve">w wierszu Stanisława Barańczaka </w:t>
            </w:r>
            <w:r w:rsidRPr="00C635DE">
              <w:rPr>
                <w:rFonts w:ascii="Times New Roman" w:eastAsia="SimSun" w:hAnsi="Times New Roman" w:cs="Times New Roman"/>
                <w:i/>
                <w:iCs/>
                <w:kern w:val="3"/>
                <w:sz w:val="20"/>
                <w:szCs w:val="20"/>
                <w:lang w:eastAsia="zh-CN" w:bidi="hi-IN"/>
              </w:rPr>
              <w:t>8.2.80: I NIKT MNIE NIE UPRZEDZIŁ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; porównuje dwa podejścia do ukazanej sytuacji zawarte w strofach pierwszej i drugiej, biorąc pod uwagę: różnice między nimi, ekspresywną funkcję wypowiedzi zawartych w nawiasach, emocje osoby mówiącej; interpretuje tytuł wiersza i jego zakończenie; wyjaśnia, jaki obraz losu człowieka i artysty w systemie komunistycznym został ukazany w wierszu</w:t>
            </w:r>
          </w:p>
          <w:p w14:paraId="694DFF0E" w14:textId="6E3D201F" w:rsidR="00C635DE" w:rsidRPr="00C635DE" w:rsidRDefault="00C635DE" w:rsidP="003513EA">
            <w:pPr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mówi, kto i do kogo kieruje radę zawartą w tytule wiersza Juliana Kornhausera </w:t>
            </w:r>
            <w:r w:rsidRPr="00C635DE">
              <w:rPr>
                <w:rFonts w:ascii="Times New Roman" w:eastAsia="SimSun" w:hAnsi="Times New Roman" w:cs="Times New Roman"/>
                <w:i/>
                <w:iCs/>
                <w:kern w:val="3"/>
                <w:sz w:val="20"/>
                <w:szCs w:val="20"/>
                <w:lang w:eastAsia="zh-CN" w:bidi="hi-IN"/>
              </w:rPr>
              <w:t>Jak zobaczysz tłum, wracaj szybko do domu;</w:t>
            </w:r>
            <w:r w:rsidR="001C7F57">
              <w:rPr>
                <w:rFonts w:ascii="Times New Roman" w:eastAsia="SimSun" w:hAnsi="Times New Roman" w:cs="Times New Roman"/>
                <w:i/>
                <w:iCs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wyodrębnia w tekście przestrzenie zagrożenia i bezpie</w:t>
            </w:r>
            <w:r w:rsidR="00D62EBC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softHyphen/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czeństwa; przedstawia postawę osoby, która udziela rad, bio</w:t>
            </w:r>
            <w:r w:rsidR="00D62EBC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softHyphen/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rąc pod uwagę zastosowaną ironię; wyjaśnia, która z postaw: konformizm </w:t>
            </w:r>
            <w:r w:rsidR="00D62EBC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czy nonkonformizm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jest prezentowana w</w:t>
            </w:r>
            <w:r w:rsidR="00D62EBC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 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utworze</w:t>
            </w:r>
          </w:p>
          <w:p w14:paraId="703EA26F" w14:textId="656D8E43" w:rsidR="00C635DE" w:rsidRPr="00C635DE" w:rsidRDefault="00C635DE" w:rsidP="003513EA">
            <w:pPr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wyodrębnia w wierszu Juliana Korhausera </w:t>
            </w:r>
            <w:r w:rsidRPr="00C635DE">
              <w:rPr>
                <w:rFonts w:ascii="Times New Roman" w:eastAsia="SimSun" w:hAnsi="Times New Roman" w:cs="Times New Roman"/>
                <w:i/>
                <w:iCs/>
                <w:kern w:val="3"/>
                <w:sz w:val="20"/>
                <w:szCs w:val="20"/>
                <w:lang w:eastAsia="zh-CN" w:bidi="hi-IN"/>
              </w:rPr>
              <w:t>Zabójstwo</w:t>
            </w:r>
            <w:r w:rsidR="001C7F57">
              <w:rPr>
                <w:rFonts w:ascii="Times New Roman" w:eastAsia="SimSun" w:hAnsi="Times New Roman" w:cs="Times New Roman"/>
                <w:i/>
                <w:iCs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część, w</w:t>
            </w:r>
            <w:r w:rsidR="00D62EBC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 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której występuje zwrot do adresata, i część stanowiącą wy</w:t>
            </w:r>
            <w:r w:rsidR="00A2533D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softHyphen/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znanie; wyjaśnia, jaki obraz rzeczywistości wyłania się z</w:t>
            </w:r>
            <w:r w:rsidR="00A2533D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 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pierwszej części i jakie wartości przyświecają osobie mówią</w:t>
            </w:r>
            <w:r w:rsidR="00A2533D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softHyphen/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cej w części drugiej; wskazuje </w:t>
            </w:r>
            <w:r w:rsidR="00A2533D"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metafory 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zastosowane w wier</w:t>
            </w:r>
            <w:r w:rsidR="00A2533D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softHyphen/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szu</w:t>
            </w:r>
            <w:r w:rsidR="00A2533D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i je interpretuje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; wyjaśnia, kogo dotyczy tytułowe zabój</w:t>
            </w:r>
            <w:r w:rsidR="00A2533D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softHyphen/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stwo w pierwszej części utworu, a kogo – w drugiej; interpre</w:t>
            </w:r>
            <w:r w:rsidR="00A2533D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softHyphen/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tuje obraz poetycki zawarty w końcowej części wiersza; wyja</w:t>
            </w:r>
            <w:r w:rsidR="00A2533D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softHyphen/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śnia, na czym polega ukazany w utworze tragizm jednostki</w:t>
            </w:r>
          </w:p>
          <w:p w14:paraId="2DEA812C" w14:textId="77777777" w:rsidR="00C635DE" w:rsidRPr="00C635DE" w:rsidRDefault="00C635DE" w:rsidP="003513EA">
            <w:pPr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wykazuje, że idee, o które walczyli poeci Nowej Fali, mają wymiar uniwersalny</w:t>
            </w:r>
          </w:p>
          <w:p w14:paraId="186A50C6" w14:textId="63194DF4" w:rsidR="00C635DE" w:rsidRPr="00C635DE" w:rsidRDefault="00C635DE" w:rsidP="003513EA">
            <w:pPr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na podstawie tekstu Cezarego Łazarewicza </w:t>
            </w:r>
            <w:r w:rsidRPr="00C635DE">
              <w:rPr>
                <w:rFonts w:ascii="Times New Roman" w:eastAsia="SimSun" w:hAnsi="Times New Roman" w:cs="Times New Roman"/>
                <w:i/>
                <w:iCs/>
                <w:kern w:val="3"/>
                <w:sz w:val="20"/>
                <w:szCs w:val="20"/>
                <w:lang w:eastAsia="zh-CN" w:bidi="hi-IN"/>
              </w:rPr>
              <w:t xml:space="preserve">Żeby nie było śladów. Sprawa Grzegorza Przemyka 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przedstawia wydarzenia związane ze śmiercią Grzegorza Przemyka; ustala, co o sytua</w:t>
            </w:r>
            <w:r w:rsidR="00DB35CB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softHyphen/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cji w ówczesnej Polsce można powiedzieć na podstawie zachowania milicjantów</w:t>
            </w:r>
          </w:p>
          <w:p w14:paraId="41A982F6" w14:textId="77777777" w:rsidR="00C635DE" w:rsidRPr="00C635DE" w:rsidRDefault="00C635DE" w:rsidP="003513EA">
            <w:pPr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przedstawia obraz państwa, w którym panuje system totalitarny, odwołując się do analizowanych utworów Nowej Fali i reportażu Łazarewicza</w:t>
            </w:r>
          </w:p>
          <w:p w14:paraId="1F11F8B4" w14:textId="249730BE" w:rsidR="00C635DE" w:rsidRPr="00745D55" w:rsidRDefault="00C635DE" w:rsidP="003513EA">
            <w:pPr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highlight w:val="yellow"/>
                <w:lang w:eastAsia="zh-CN" w:bidi="hi-IN"/>
              </w:rPr>
            </w:pPr>
            <w:r w:rsidRPr="00745D55">
              <w:rPr>
                <w:rFonts w:ascii="Times New Roman" w:eastAsia="SimSun" w:hAnsi="Times New Roman" w:cs="Times New Roman"/>
                <w:kern w:val="3"/>
                <w:sz w:val="20"/>
                <w:szCs w:val="20"/>
                <w:highlight w:val="yellow"/>
                <w:lang w:eastAsia="zh-CN" w:bidi="hi-IN"/>
              </w:rPr>
              <w:t xml:space="preserve">zna czas i okoliczności powstania powieści Tadeusza Konwickiego </w:t>
            </w:r>
            <w:r w:rsidRPr="00745D55">
              <w:rPr>
                <w:rFonts w:ascii="Times New Roman" w:eastAsia="SimSun" w:hAnsi="Times New Roman" w:cs="Times New Roman"/>
                <w:i/>
                <w:iCs/>
                <w:kern w:val="3"/>
                <w:sz w:val="20"/>
                <w:szCs w:val="20"/>
                <w:highlight w:val="yellow"/>
                <w:lang w:eastAsia="zh-CN" w:bidi="hi-IN"/>
              </w:rPr>
              <w:t>Mała apokalipsa</w:t>
            </w:r>
            <w:r w:rsidRPr="00745D55">
              <w:rPr>
                <w:rFonts w:ascii="Times New Roman" w:eastAsia="SimSun" w:hAnsi="Times New Roman" w:cs="Times New Roman"/>
                <w:iCs/>
                <w:kern w:val="3"/>
                <w:sz w:val="20"/>
                <w:szCs w:val="20"/>
                <w:highlight w:val="yellow"/>
                <w:lang w:eastAsia="zh-CN" w:bidi="hi-IN"/>
              </w:rPr>
              <w:t>;</w:t>
            </w:r>
            <w:r w:rsidRPr="00745D55">
              <w:rPr>
                <w:rFonts w:ascii="Times New Roman" w:eastAsia="SimSun" w:hAnsi="Times New Roman" w:cs="Times New Roman"/>
                <w:i/>
                <w:iCs/>
                <w:kern w:val="3"/>
                <w:sz w:val="20"/>
                <w:szCs w:val="20"/>
                <w:highlight w:val="yellow"/>
                <w:lang w:eastAsia="zh-CN" w:bidi="hi-IN"/>
              </w:rPr>
              <w:t xml:space="preserve"> </w:t>
            </w:r>
            <w:r w:rsidRPr="00745D55">
              <w:rPr>
                <w:rFonts w:ascii="Times New Roman" w:eastAsia="SimSun" w:hAnsi="Times New Roman" w:cs="Times New Roman"/>
                <w:kern w:val="3"/>
                <w:sz w:val="20"/>
                <w:szCs w:val="20"/>
                <w:highlight w:val="yellow"/>
                <w:lang w:eastAsia="zh-CN" w:bidi="hi-IN"/>
              </w:rPr>
              <w:t xml:space="preserve">przedstawia bohatera utworu, ustala, kim jest, w jakiej sytuacji życiowej się znajduje, jak nazywa i postrzega siebie, jakie są jego pragnienia, jak rozumie wolność; spośród podanych </w:t>
            </w:r>
            <w:r w:rsidR="00F565C5">
              <w:rPr>
                <w:rFonts w:ascii="Times New Roman" w:eastAsia="SimSun" w:hAnsi="Times New Roman" w:cs="Times New Roman"/>
                <w:kern w:val="3"/>
                <w:sz w:val="20"/>
                <w:szCs w:val="20"/>
                <w:highlight w:val="yellow"/>
                <w:lang w:eastAsia="zh-CN" w:bidi="hi-IN"/>
              </w:rPr>
              <w:t xml:space="preserve">określeń </w:t>
            </w:r>
            <w:r w:rsidRPr="00745D55">
              <w:rPr>
                <w:rFonts w:ascii="Times New Roman" w:eastAsia="SimSun" w:hAnsi="Times New Roman" w:cs="Times New Roman"/>
                <w:kern w:val="3"/>
                <w:sz w:val="20"/>
                <w:szCs w:val="20"/>
                <w:highlight w:val="yellow"/>
                <w:lang w:eastAsia="zh-CN" w:bidi="hi-IN"/>
              </w:rPr>
              <w:t>wybiera te, które charakteryzują bohatera; wyjaśnia, na czym polega „mała apokalipsa” bohatera</w:t>
            </w:r>
          </w:p>
          <w:p w14:paraId="0F7EC2FF" w14:textId="20C7F431" w:rsidR="00C635DE" w:rsidRPr="00C635DE" w:rsidRDefault="00C635DE" w:rsidP="003513EA">
            <w:pPr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highlight w:val="yellow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highlight w:val="yellow"/>
                <w:lang w:eastAsia="zh-CN" w:bidi="hi-IN"/>
              </w:rPr>
              <w:t xml:space="preserve">analizuje, w jaki sposób Konwicki wykorzystuje w powieści romantyczny mit patrioty straceńca; wyjaśnia, czy głównego bohatera można nazwać antybohaterem; przedstawia ukazany w tekście obraz społeczeństwa polskiego, zwracając uwagę na postawy: młodzieży, artystów, opozycjonistów; wymienia zjawiska typowe dla PRL-owskiej codzienności; przedstawia sposób ukazania </w:t>
            </w:r>
            <w:r w:rsidR="00F565C5"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highlight w:val="yellow"/>
                <w:lang w:eastAsia="zh-CN" w:bidi="hi-IN"/>
              </w:rPr>
              <w:t xml:space="preserve">przestrzeni 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highlight w:val="yellow"/>
                <w:lang w:eastAsia="zh-CN" w:bidi="hi-IN"/>
              </w:rPr>
              <w:t>w tekście i określa jego funkcje</w:t>
            </w:r>
          </w:p>
          <w:p w14:paraId="0D0B6D8F" w14:textId="77777777" w:rsidR="00C635DE" w:rsidRPr="00C635DE" w:rsidRDefault="00C635DE" w:rsidP="003513EA">
            <w:pPr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highlight w:val="yellow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highlight w:val="yellow"/>
                <w:lang w:eastAsia="zh-CN" w:bidi="hi-IN"/>
              </w:rPr>
              <w:t>rekonstruuje losy głównego bohatera powieści</w:t>
            </w:r>
          </w:p>
          <w:p w14:paraId="0A76ADEA" w14:textId="371719A4" w:rsidR="00C635DE" w:rsidRPr="00C635DE" w:rsidRDefault="00C635DE" w:rsidP="003513EA">
            <w:pPr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highlight w:val="yellow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highlight w:val="yellow"/>
                <w:lang w:eastAsia="zh-CN" w:bidi="hi-IN"/>
              </w:rPr>
              <w:t xml:space="preserve">śledzi, w jaki sposób Konwicki wykorzystał w powieści </w:t>
            </w:r>
            <w:r w:rsidR="00F565C5">
              <w:rPr>
                <w:rFonts w:ascii="Times New Roman" w:eastAsia="SimSun" w:hAnsi="Times New Roman" w:cs="Times New Roman"/>
                <w:kern w:val="3"/>
                <w:sz w:val="20"/>
                <w:szCs w:val="20"/>
                <w:highlight w:val="yellow"/>
                <w:lang w:eastAsia="zh-CN" w:bidi="hi-IN"/>
              </w:rPr>
              <w:t>t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highlight w:val="yellow"/>
                <w:lang w:eastAsia="zh-CN" w:bidi="hi-IN"/>
              </w:rPr>
              <w:t>opo</w:t>
            </w:r>
            <w:r w:rsidR="00F565C5">
              <w:rPr>
                <w:rFonts w:ascii="Times New Roman" w:eastAsia="SimSun" w:hAnsi="Times New Roman" w:cs="Times New Roman"/>
                <w:kern w:val="3"/>
                <w:sz w:val="20"/>
                <w:szCs w:val="20"/>
                <w:highlight w:val="yellow"/>
                <w:lang w:eastAsia="zh-CN" w:bidi="hi-IN"/>
              </w:rPr>
              <w:softHyphen/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highlight w:val="yellow"/>
                <w:lang w:eastAsia="zh-CN" w:bidi="hi-IN"/>
              </w:rPr>
              <w:t>sy wędrówki i labiryntu; przedstawia ukazany w utworze obraz Warszawy, udzielając odpowiedzi na pytania, jaką funkcję pełni w utworze Pałac Kultury i Nauki, jak został</w:t>
            </w:r>
            <w:r w:rsidR="00F565C5">
              <w:rPr>
                <w:rFonts w:ascii="Times New Roman" w:eastAsia="SimSun" w:hAnsi="Times New Roman" w:cs="Times New Roman"/>
                <w:kern w:val="3"/>
                <w:sz w:val="20"/>
                <w:szCs w:val="20"/>
                <w:highlight w:val="yellow"/>
                <w:lang w:eastAsia="zh-CN" w:bidi="hi-IN"/>
              </w:rPr>
              <w:t>o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highlight w:val="yellow"/>
                <w:lang w:eastAsia="zh-CN" w:bidi="hi-IN"/>
              </w:rPr>
              <w:t xml:space="preserve"> ukazane miasto: architektura oraz przestrzeń natury, i czemu służy takie ich ujęcie</w:t>
            </w:r>
          </w:p>
          <w:p w14:paraId="05FAAEDF" w14:textId="77777777" w:rsidR="00C635DE" w:rsidRPr="00C635DE" w:rsidRDefault="00C635DE" w:rsidP="003513EA">
            <w:pPr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highlight w:val="yellow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highlight w:val="yellow"/>
                <w:lang w:eastAsia="zh-CN" w:bidi="hi-IN"/>
              </w:rPr>
              <w:t>wyjaśnia, jaką rolę w życiu głównego bohatera odgrywa miłość do Nadieżdy; określa symboliczne znaczenie tej postaci; ustala, jaką rolę odgrywa Tadzio Skórko</w:t>
            </w:r>
          </w:p>
          <w:p w14:paraId="7D1351B6" w14:textId="74E8360D" w:rsidR="00C635DE" w:rsidRPr="00C635DE" w:rsidRDefault="00C635DE" w:rsidP="003513EA">
            <w:pPr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highlight w:val="yellow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highlight w:val="yellow"/>
                <w:lang w:eastAsia="zh-CN" w:bidi="hi-IN"/>
              </w:rPr>
              <w:t>wyszukuje w powieści nawiązania do biblijnej apokalipsy i</w:t>
            </w:r>
            <w:r w:rsidR="0099057E">
              <w:rPr>
                <w:rFonts w:ascii="Times New Roman" w:eastAsia="SimSun" w:hAnsi="Times New Roman" w:cs="Times New Roman"/>
                <w:kern w:val="3"/>
                <w:sz w:val="20"/>
                <w:szCs w:val="20"/>
                <w:highlight w:val="yellow"/>
                <w:lang w:eastAsia="zh-CN" w:bidi="hi-IN"/>
              </w:rPr>
              <w:t> 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highlight w:val="yellow"/>
                <w:lang w:eastAsia="zh-CN" w:bidi="hi-IN"/>
              </w:rPr>
              <w:t>określa ich funkcję; interpretuje tytuł powieści; udowadnia, że powieść Konwickiego ma charakter rozrachunkowy, a autor jest krytyczny zarówno wobec środowiska władzy, jak i</w:t>
            </w:r>
            <w:r w:rsidR="0099057E">
              <w:rPr>
                <w:rFonts w:ascii="Times New Roman" w:eastAsia="SimSun" w:hAnsi="Times New Roman" w:cs="Times New Roman"/>
                <w:kern w:val="3"/>
                <w:sz w:val="20"/>
                <w:szCs w:val="20"/>
                <w:highlight w:val="yellow"/>
                <w:lang w:eastAsia="zh-CN" w:bidi="hi-IN"/>
              </w:rPr>
              <w:t> 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highlight w:val="yellow"/>
                <w:lang w:eastAsia="zh-CN" w:bidi="hi-IN"/>
              </w:rPr>
              <w:t>działaczy opozycyjnych</w:t>
            </w:r>
          </w:p>
          <w:p w14:paraId="6932B5DD" w14:textId="3C7049D3" w:rsidR="00C635DE" w:rsidRPr="00C635DE" w:rsidRDefault="00C635DE" w:rsidP="003513EA">
            <w:pPr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highlight w:val="yellow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highlight w:val="yellow"/>
                <w:lang w:eastAsia="zh-CN" w:bidi="hi-IN"/>
              </w:rPr>
              <w:t>na podstawie powieści Tadeusza Konwickiego przedstawia obraz totalitaryzmu i porównuje go z opisami zaprezentowa</w:t>
            </w:r>
            <w:r w:rsidR="0099057E">
              <w:rPr>
                <w:rFonts w:ascii="Times New Roman" w:eastAsia="SimSun" w:hAnsi="Times New Roman" w:cs="Times New Roman"/>
                <w:kern w:val="3"/>
                <w:sz w:val="20"/>
                <w:szCs w:val="20"/>
                <w:highlight w:val="yellow"/>
                <w:lang w:eastAsia="zh-CN" w:bidi="hi-IN"/>
              </w:rPr>
              <w:softHyphen/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highlight w:val="yellow"/>
                <w:lang w:eastAsia="zh-CN" w:bidi="hi-IN"/>
              </w:rPr>
              <w:t>ny</w:t>
            </w:r>
            <w:r w:rsidR="0099057E">
              <w:rPr>
                <w:rFonts w:ascii="Times New Roman" w:eastAsia="SimSun" w:hAnsi="Times New Roman" w:cs="Times New Roman"/>
                <w:kern w:val="3"/>
                <w:sz w:val="20"/>
                <w:szCs w:val="20"/>
                <w:highlight w:val="yellow"/>
                <w:lang w:eastAsia="zh-CN" w:bidi="hi-IN"/>
              </w:rPr>
              <w:softHyphen/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highlight w:val="yellow"/>
                <w:lang w:eastAsia="zh-CN" w:bidi="hi-IN"/>
              </w:rPr>
              <w:t>mi w literaturze obozowej</w:t>
            </w:r>
          </w:p>
          <w:p w14:paraId="5977DE23" w14:textId="77777777" w:rsidR="00C635DE" w:rsidRPr="00C635DE" w:rsidRDefault="00C635DE" w:rsidP="003513EA">
            <w:pPr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highlight w:val="yellow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highlight w:val="yellow"/>
                <w:lang w:eastAsia="zh-CN" w:bidi="hi-IN"/>
              </w:rPr>
              <w:t>wyszukuje w utworze przykłady groteski i określa ich funkcję; omawia na podstawie powieści Konwickiego cechy antyutopii</w:t>
            </w:r>
          </w:p>
          <w:p w14:paraId="6691D268" w14:textId="781E1B0F" w:rsidR="00C635DE" w:rsidRPr="00C635DE" w:rsidRDefault="00C635DE" w:rsidP="003513EA">
            <w:pPr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highlight w:val="yellow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highlight w:val="yellow"/>
                <w:lang w:eastAsia="zh-CN" w:bidi="hi-IN"/>
              </w:rPr>
              <w:t xml:space="preserve">znajduje i omawia związki </w:t>
            </w:r>
            <w:r w:rsidRPr="00C635DE">
              <w:rPr>
                <w:rFonts w:ascii="Times New Roman" w:eastAsia="SimSun" w:hAnsi="Times New Roman" w:cs="Times New Roman"/>
                <w:i/>
                <w:iCs/>
                <w:kern w:val="3"/>
                <w:sz w:val="20"/>
                <w:szCs w:val="20"/>
                <w:highlight w:val="yellow"/>
                <w:lang w:eastAsia="zh-CN" w:bidi="hi-IN"/>
              </w:rPr>
              <w:t xml:space="preserve">Małej apokalipsy 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highlight w:val="yellow"/>
                <w:lang w:eastAsia="zh-CN" w:bidi="hi-IN"/>
              </w:rPr>
              <w:t xml:space="preserve">z </w:t>
            </w:r>
            <w:r w:rsidRPr="00C635DE">
              <w:rPr>
                <w:rFonts w:ascii="Times New Roman" w:eastAsia="SimSun" w:hAnsi="Times New Roman" w:cs="Times New Roman"/>
                <w:i/>
                <w:iCs/>
                <w:kern w:val="3"/>
                <w:sz w:val="20"/>
                <w:szCs w:val="20"/>
                <w:highlight w:val="yellow"/>
                <w:lang w:eastAsia="zh-CN" w:bidi="hi-IN"/>
              </w:rPr>
              <w:t>Mistrzem i Mał</w:t>
            </w:r>
            <w:r w:rsidR="00531E25">
              <w:rPr>
                <w:rFonts w:ascii="Times New Roman" w:eastAsia="SimSun" w:hAnsi="Times New Roman" w:cs="Times New Roman"/>
                <w:i/>
                <w:iCs/>
                <w:kern w:val="3"/>
                <w:sz w:val="20"/>
                <w:szCs w:val="20"/>
                <w:highlight w:val="yellow"/>
                <w:lang w:eastAsia="zh-CN" w:bidi="hi-IN"/>
              </w:rPr>
              <w:softHyphen/>
            </w:r>
            <w:r w:rsidRPr="00C635DE">
              <w:rPr>
                <w:rFonts w:ascii="Times New Roman" w:eastAsia="SimSun" w:hAnsi="Times New Roman" w:cs="Times New Roman"/>
                <w:i/>
                <w:iCs/>
                <w:kern w:val="3"/>
                <w:sz w:val="20"/>
                <w:szCs w:val="20"/>
                <w:highlight w:val="yellow"/>
                <w:lang w:eastAsia="zh-CN" w:bidi="hi-IN"/>
              </w:rPr>
              <w:t xml:space="preserve">gorzatą 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highlight w:val="yellow"/>
                <w:lang w:eastAsia="zh-CN" w:bidi="hi-IN"/>
              </w:rPr>
              <w:t>Bułhakowa</w:t>
            </w:r>
            <w:r w:rsidR="00531E25">
              <w:rPr>
                <w:rFonts w:ascii="Times New Roman" w:eastAsia="SimSun" w:hAnsi="Times New Roman" w:cs="Times New Roman"/>
                <w:kern w:val="3"/>
                <w:sz w:val="20"/>
                <w:szCs w:val="20"/>
                <w:highlight w:val="yellow"/>
                <w:lang w:eastAsia="zh-CN" w:bidi="hi-IN"/>
              </w:rPr>
              <w:t xml:space="preserve"> oraz 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highlight w:val="yellow"/>
                <w:lang w:eastAsia="zh-CN" w:bidi="hi-IN"/>
              </w:rPr>
              <w:t xml:space="preserve">z </w:t>
            </w:r>
            <w:r w:rsidRPr="00C635DE">
              <w:rPr>
                <w:rFonts w:ascii="Times New Roman" w:eastAsia="SimSun" w:hAnsi="Times New Roman" w:cs="Times New Roman"/>
                <w:i/>
                <w:iCs/>
                <w:kern w:val="3"/>
                <w:sz w:val="20"/>
                <w:szCs w:val="20"/>
                <w:highlight w:val="yellow"/>
                <w:lang w:eastAsia="zh-CN" w:bidi="hi-IN"/>
              </w:rPr>
              <w:t xml:space="preserve">Rokiem 1984 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highlight w:val="yellow"/>
                <w:lang w:eastAsia="zh-CN" w:bidi="hi-IN"/>
              </w:rPr>
              <w:t>Orwella</w:t>
            </w:r>
          </w:p>
          <w:p w14:paraId="0341DCFE" w14:textId="684D1E91" w:rsidR="00C635DE" w:rsidRPr="00C635DE" w:rsidRDefault="00C635DE" w:rsidP="003513EA">
            <w:pPr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zna czas i okoliczności powstania powieści Antoniego Libery </w:t>
            </w:r>
            <w:r w:rsidRPr="00C635DE">
              <w:rPr>
                <w:rFonts w:ascii="Times New Roman" w:eastAsia="SimSun" w:hAnsi="Times New Roman" w:cs="Times New Roman"/>
                <w:i/>
                <w:iCs/>
                <w:kern w:val="3"/>
                <w:sz w:val="20"/>
                <w:szCs w:val="20"/>
                <w:lang w:eastAsia="zh-CN" w:bidi="hi-IN"/>
              </w:rPr>
              <w:t xml:space="preserve">Madame; 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opisuje Madame; wyjaśnia, co nauczycielka francu</w:t>
            </w:r>
            <w:r w:rsidR="00531E25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softHyphen/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skiego chciała zamanifestować swoim wyglądem; mówi o</w:t>
            </w:r>
            <w:r w:rsidR="00531E25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 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tym, w czym przejawia się tajemniczość Madame i jak na tę jej cechę reagowali uczniowie, oraz jakie środki językowe służą wyeksponowaniu tych kwestii; ustala, co najbardziej intrygowało uczniów w życiu prywatnym, a co w karierze zawodowej Madame; wyjaśnia, jak Madame zachowywała się podczas lekcji, jakie jej cechy się wówczas ujawniły, czym się różniła od innych nauczycieli</w:t>
            </w:r>
          </w:p>
          <w:p w14:paraId="10C79D65" w14:textId="0E8BBCFF" w:rsidR="00C635DE" w:rsidRPr="00C635DE" w:rsidRDefault="00C635DE" w:rsidP="003513EA">
            <w:pPr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przypomina, w jaki sposób narrator dowiedział się o przeszło</w:t>
            </w:r>
            <w:r w:rsidR="00531E25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softHyphen/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ści Madame, kim dla rodziny Madame był pan Konstanty, który opowiedział bohaterowi jej rodzinną historię; odwołuje się do decyzji ojca Madame, które zaważyły na losach rodziny</w:t>
            </w:r>
          </w:p>
          <w:p w14:paraId="54EDEA1C" w14:textId="03CE2960" w:rsidR="00C635DE" w:rsidRPr="00C635DE" w:rsidRDefault="00C635DE" w:rsidP="003513EA">
            <w:pPr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ustala, czego narrator dowiedział się o przeszłości Madame dzięki panu Konstantemu, biorąc po uwagę: okoliczności powrotu do Polski, stosunek do nowej ojczyzny, relacje z oj</w:t>
            </w:r>
            <w:r w:rsidR="00531E25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softHyphen/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cem, sytuację dziewczyny po jego aresztowaniu i śmierci, studia romanistyczne, okoliczności uniemożliwiające wyjazd do Francji; wyjaśnia, jaką rolę w życiu Madame odegrał pan Konstanty; przedstawia propozycję złożoną dziewczynie przez Konstantego i wyjaśnia, dlaczego ją odrzuciła</w:t>
            </w:r>
          </w:p>
          <w:p w14:paraId="463B0A6A" w14:textId="0AFF378E" w:rsidR="00C635DE" w:rsidRPr="00C635DE" w:rsidRDefault="00C635DE" w:rsidP="003513EA">
            <w:pPr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rozważa słuszność słów literaturoznawczyni Doroty </w:t>
            </w:r>
            <w:r w:rsidR="00531E25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S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ambor</w:t>
            </w:r>
            <w:r w:rsidR="00531E25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softHyphen/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skiej-Kukuć dotyczących tytułowej bohaterki powieści Libery</w:t>
            </w:r>
          </w:p>
          <w:p w14:paraId="620B60F8" w14:textId="5B06FAF4" w:rsidR="00C635DE" w:rsidRPr="00C635DE" w:rsidRDefault="00C635DE" w:rsidP="003513EA">
            <w:pPr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wskazuje i omawia fragment, w którym Jerzyk przedstawia stosunki panujące na jego wydziale; wyjaśnia, w jaki sposób te słowa charakteryzują polską rzeczywistość czasów PRL-u; ustala, jaki obraz Europy Zachodniej </w:t>
            </w:r>
            <w:r w:rsidR="00531E25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prezentowała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ówczesna propaganda; przedstawia okoliczności zaproszenia Jerzyka do Francji; omawia warunki, które musiały być spełnione, żeby polski naukowiec wyjechał na Zachód, biorąc pod uwagę rolę magistra Gromka oraz docenta Dołowego; wyjaśnia, dlaczego Jerzyk wrócił z Francji z poczuciem zbrukania i upokorzenia</w:t>
            </w:r>
          </w:p>
          <w:p w14:paraId="6993E97A" w14:textId="2E983B51" w:rsidR="00C635DE" w:rsidRPr="00C635DE" w:rsidRDefault="00C635DE" w:rsidP="003513EA">
            <w:pPr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wskazuje przykłady komizmu w omawianych fragmentach </w:t>
            </w:r>
            <w:r w:rsidRPr="00C635DE">
              <w:rPr>
                <w:rFonts w:ascii="Times New Roman" w:eastAsia="SimSun" w:hAnsi="Times New Roman" w:cs="Times New Roman"/>
                <w:i/>
                <w:iCs/>
                <w:kern w:val="3"/>
                <w:sz w:val="20"/>
                <w:szCs w:val="20"/>
                <w:lang w:eastAsia="zh-CN" w:bidi="hi-IN"/>
              </w:rPr>
              <w:t>Madame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; wyjaśnia, czy mają one charakter żartobliwy, ośmie</w:t>
            </w:r>
            <w:r w:rsidR="00531E25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softHyphen/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szający, czy prowadzą do gorzkiej refleksji na temat kondycji człowieka ze Wschodu przebywającego na Zachodzie</w:t>
            </w:r>
          </w:p>
          <w:p w14:paraId="6A70CFEC" w14:textId="77777777" w:rsidR="00C635DE" w:rsidRPr="00C635DE" w:rsidRDefault="00C635DE" w:rsidP="003513EA">
            <w:pPr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interpretuje słowa markiza de Custine’a w kontekście doświadczeń Jerzyka; ocenia funkcję zestawienia odczuć Rosjan za panowania cara Mikołaja I z refleksjami Polaka żyjącego w PRL-u lat 60. XX wieku</w:t>
            </w:r>
          </w:p>
          <w:p w14:paraId="04E59270" w14:textId="5D9E0380" w:rsidR="00C635DE" w:rsidRPr="00C635DE" w:rsidRDefault="00C635DE" w:rsidP="003513EA">
            <w:pPr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analizuje wątek miłosny stanowiący oś fabularną powieści; wyjaśnia, jak zmieniają się relacje między uczniem a nauczy</w:t>
            </w:r>
            <w:r w:rsidR="00531E25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softHyphen/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cielką; ustala, w jakich wydarzeniach kulturalnych wziął udział bohater w ramach prowadzonego śledztwa</w:t>
            </w:r>
          </w:p>
          <w:p w14:paraId="762F9645" w14:textId="552358A6" w:rsidR="00C635DE" w:rsidRPr="00C635DE" w:rsidRDefault="00C635DE" w:rsidP="003513EA">
            <w:pPr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przedstawia dzieje rodziny Madame, wyjaśnia, czy zgadza się ze słowami pana Konstantego, który określił je mianem tragedii antycznej; omawia wydarzenia historyczne, które stanowią tło dziejów rodziny Madame; wyjaśnia, jakie realia życia w PRL-u zostały ukazane w powieści, biorąc pod uwagę czasy stalinowskiego terroru, odwilży i „małej stabilizacji”; przedstawia obraz polskiej szkoły schyłku lat 60. XX wieku, uwzględniając portrety nauczycieli, relacje między nauczycie</w:t>
            </w:r>
            <w:r w:rsidR="00531E25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softHyphen/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lami a uczniami, wydarzenia z życia szkoły, uczniowskie perypetie</w:t>
            </w:r>
          </w:p>
          <w:p w14:paraId="1AA4CF21" w14:textId="77777777" w:rsidR="00C635DE" w:rsidRPr="00C635DE" w:rsidRDefault="00C635DE" w:rsidP="003513EA">
            <w:pPr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udowadnia, że piękno stanowiło remedium na szarzyznę życia w PRL-u</w:t>
            </w:r>
          </w:p>
          <w:p w14:paraId="3FAAD46B" w14:textId="0F935E2D" w:rsidR="00C635DE" w:rsidRPr="00C635DE" w:rsidRDefault="00C635DE" w:rsidP="003513EA">
            <w:pPr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charakteryzuje głównego bohatera i zarazem narratora powie</w:t>
            </w:r>
            <w:r w:rsidR="00531E25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softHyphen/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ści; wyjaśnia, które jego cechy mogą budzić pozytywne odczucia, </w:t>
            </w:r>
            <w:r w:rsidR="00531E25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a 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które</w:t>
            </w:r>
            <w:r w:rsidR="001C7F57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="00531E25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–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negatywne</w:t>
            </w:r>
          </w:p>
          <w:p w14:paraId="17A3E5E4" w14:textId="23909D5F" w:rsidR="00C635DE" w:rsidRPr="00C635DE" w:rsidRDefault="00C635DE" w:rsidP="003513EA">
            <w:pPr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omawia </w:t>
            </w:r>
            <w:r w:rsidRPr="00C635DE">
              <w:rPr>
                <w:rFonts w:ascii="Times New Roman" w:eastAsia="SimSun" w:hAnsi="Times New Roman" w:cs="Times New Roman"/>
                <w:i/>
                <w:iCs/>
                <w:kern w:val="3"/>
                <w:sz w:val="20"/>
                <w:szCs w:val="20"/>
                <w:lang w:eastAsia="zh-CN" w:bidi="hi-IN"/>
              </w:rPr>
              <w:t>Madame</w:t>
            </w:r>
            <w:r w:rsidR="001C7F57">
              <w:rPr>
                <w:rFonts w:ascii="Times New Roman" w:eastAsia="SimSun" w:hAnsi="Times New Roman" w:cs="Times New Roman"/>
                <w:i/>
                <w:iCs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jako powieść inicjacyjną i detektywistyczną; ustala, jakie aspekty powstawania opowieści eksponuje pisarz; znajduje w powieści Libery przykłady intertekstualności, określa ich funkcję; omawia kompozycję powieści, bierze pod uwagę jej szkatułkowość; charakteryzuje cechy języka powieści, ocenia jej odbiór</w:t>
            </w:r>
          </w:p>
          <w:p w14:paraId="05B70737" w14:textId="7DC1E4B9" w:rsidR="00C635DE" w:rsidRPr="00C635DE" w:rsidRDefault="00C635DE" w:rsidP="003513EA">
            <w:pPr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zna czas i okoliczności powstania opowiadań Marka Nowa</w:t>
            </w:r>
            <w:r w:rsidR="00531E25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softHyphen/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kowskiego wydanych w formie książkowej pod tytułem </w:t>
            </w:r>
            <w:r w:rsidRPr="00C635DE">
              <w:rPr>
                <w:rFonts w:ascii="Times New Roman" w:eastAsia="SimSun" w:hAnsi="Times New Roman" w:cs="Times New Roman"/>
                <w:i/>
                <w:iCs/>
                <w:kern w:val="3"/>
                <w:sz w:val="20"/>
                <w:szCs w:val="20"/>
                <w:lang w:eastAsia="zh-CN" w:bidi="hi-IN"/>
              </w:rPr>
              <w:t>Raport o stanie wojennym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; wskazuje, kto jest narratorem opowiadania </w:t>
            </w:r>
            <w:r w:rsidRPr="00C635DE">
              <w:rPr>
                <w:rFonts w:ascii="Times New Roman" w:eastAsia="SimSun" w:hAnsi="Times New Roman" w:cs="Times New Roman"/>
                <w:i/>
                <w:iCs/>
                <w:kern w:val="3"/>
                <w:sz w:val="20"/>
                <w:szCs w:val="20"/>
                <w:lang w:eastAsia="zh-CN" w:bidi="hi-IN"/>
              </w:rPr>
              <w:t xml:space="preserve">Opowieści taksówkarza; 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nazywa typ narracji i</w:t>
            </w:r>
            <w:r w:rsidR="0070645C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 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określa, jaką funkcję pełni w utworze; omawia zjawiska, sytuacje charakterystyczne dla rzeczywistości stanu </w:t>
            </w:r>
            <w:r w:rsidR="0070645C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w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ojen</w:t>
            </w:r>
            <w:r w:rsidR="0070645C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softHyphen/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nego, które opisuje Nowakowski; przedstawia i charakteryzuje klientów, których wiózł taksówkarz; wyjaśnia, jak stan wojenny wpłynął na relacje międzyludzkie</w:t>
            </w:r>
          </w:p>
          <w:p w14:paraId="599C82F9" w14:textId="04831496" w:rsidR="00C635DE" w:rsidRPr="00C635DE" w:rsidRDefault="00C635DE" w:rsidP="003513EA">
            <w:pPr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ustala, dlaczego narrator opowiadania Marka Nowakowskiego </w:t>
            </w:r>
            <w:r w:rsidRPr="00C635DE">
              <w:rPr>
                <w:rFonts w:ascii="Times New Roman" w:eastAsia="SimSun" w:hAnsi="Times New Roman" w:cs="Times New Roman"/>
                <w:i/>
                <w:iCs/>
                <w:kern w:val="3"/>
                <w:sz w:val="20"/>
                <w:szCs w:val="20"/>
                <w:lang w:eastAsia="zh-CN" w:bidi="hi-IN"/>
              </w:rPr>
              <w:t xml:space="preserve">Wiosenny spacer 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zaliczył opisywany dzień do najpodlejszych; charakteryzuje bohatera opowiadania, przedstawia jego </w:t>
            </w:r>
            <w:r w:rsidR="0070645C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r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eakcje na przedstawione wydarzenia oraz nazywa wynikające z nich emocje, określa jego świat wartości, stosunek do ludzi 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br/>
              <w:t>i do sytuacji w Polsce; wymienia metody zniewolenia człowieka, jakie w opowiadaniu przedstawił Nowakowski</w:t>
            </w:r>
          </w:p>
          <w:p w14:paraId="64597AEC" w14:textId="51F3397F" w:rsidR="00C635DE" w:rsidRPr="00C635DE" w:rsidRDefault="00C635DE" w:rsidP="003513EA">
            <w:pPr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ustala, w jaki sposób Nowakowski pokazuje w opowiadaniach relację między władzą a obywatelami; na podstawie</w:t>
            </w:r>
            <w:r w:rsidR="0070645C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opowia</w:t>
            </w:r>
            <w:r w:rsidR="0070645C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softHyphen/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dań opisuje mechanizmy typowe dla totalitaryzmu; przedsta</w:t>
            </w:r>
            <w:r w:rsidR="0070645C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softHyphen/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wia życie codzienne w stanie wojennym; porównuje je ze swoją codziennością; ustala, jaki wydźwięk mają opowiadania Nowakowskiego i które elementy świata przedstawionego decydują o takim wydźwięku</w:t>
            </w:r>
          </w:p>
          <w:p w14:paraId="57CDA239" w14:textId="0730999F" w:rsidR="00C635DE" w:rsidRPr="00C635DE" w:rsidRDefault="00C635DE" w:rsidP="003513EA">
            <w:pPr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zna czas powstania opowiadania Olgi Tokarczuk </w:t>
            </w:r>
            <w:r w:rsidRPr="00C635DE">
              <w:rPr>
                <w:rFonts w:ascii="Times New Roman" w:eastAsia="SimSun" w:hAnsi="Times New Roman" w:cs="Times New Roman"/>
                <w:i/>
                <w:iCs/>
                <w:kern w:val="3"/>
                <w:sz w:val="20"/>
                <w:szCs w:val="20"/>
                <w:lang w:eastAsia="zh-CN" w:bidi="hi-IN"/>
              </w:rPr>
              <w:t>Profesor Andrews w Warszawie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i jego problematykę; wie, czym zajmuje się profesor Andrews i w jakim celu przyjechał do Warszawy; wyszukuje fragmenty pozwalające określić moment historycz</w:t>
            </w:r>
            <w:r w:rsidR="00EB741B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softHyphen/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ny, w którym rozgrywają się zdarzenia; ustala, jak profesor miał spędzić czas w Polsce, a jak ostatecznie wyglądał jego pobyt; analizuje, jaka jest rzeczywistość widziana oczyma pro</w:t>
            </w:r>
            <w:r w:rsidR="00EB741B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softHyphen/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fe</w:t>
            </w:r>
            <w:r w:rsidR="00EB741B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softHyphen/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sora: jak bohater postrzega ludzi, jak odbiera miejsca, </w:t>
            </w:r>
            <w:r w:rsidR="00EB741B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w 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któ</w:t>
            </w:r>
            <w:r w:rsidR="00EB741B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softHyphen/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rych się znalazł; przedstawia reakcje i odczucia bohatera w</w:t>
            </w:r>
            <w:r w:rsidR="00EB741B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 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zetknięciu z polską rzeczywistością podczas wędrówki po Warszawie; wyjaśnia, czy wiedza i doświadczenie psycholo</w:t>
            </w:r>
            <w:r w:rsidR="00EB741B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softHyphen/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gicz</w:t>
            </w:r>
            <w:r w:rsidR="00EB741B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softHyphen/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ne profesora</w:t>
            </w:r>
            <w:r w:rsidR="001C7F57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pomogły mu zrozumieć sytuację</w:t>
            </w:r>
          </w:p>
          <w:p w14:paraId="06D55388" w14:textId="77777777" w:rsidR="00C635DE" w:rsidRPr="00C635DE" w:rsidRDefault="00C635DE" w:rsidP="003513EA">
            <w:pPr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wyjaśnia, jaka funkcję pełnią w opowiadaniu sen profesora o wronie oraz opis zabijania ryb; przedstawia sposób wykorzystania przez pisarkę motywów wędrówki i labiryntu</w:t>
            </w:r>
          </w:p>
          <w:p w14:paraId="40F22E52" w14:textId="76092412" w:rsidR="00C635DE" w:rsidRPr="00C635DE" w:rsidRDefault="00C635DE" w:rsidP="003513EA">
            <w:pPr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rozstrzyga, czy opowiadania Marka Nowakowskiego i Olgi Tokarczuk prezentują dwa różne czy podobne świadec</w:t>
            </w:r>
            <w:r w:rsidR="00EB741B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softHyphen/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twa czasów stanu wojennego; uzasadniając odpowiedź, zwraca uwagę na kreację narratora, język utworów oraz sposób ujęcia przestrzeni</w:t>
            </w:r>
          </w:p>
          <w:p w14:paraId="25E7D62F" w14:textId="3D79F176" w:rsidR="00C635DE" w:rsidRPr="00C635DE" w:rsidRDefault="00C635DE" w:rsidP="003513EA">
            <w:pPr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mówi, kim jest podmiot liryczny wiersza Zbigniewa Herberta </w:t>
            </w:r>
            <w:r w:rsidRPr="00C635DE">
              <w:rPr>
                <w:rFonts w:ascii="Times New Roman" w:eastAsia="SimSun" w:hAnsi="Times New Roman" w:cs="Times New Roman"/>
                <w:i/>
                <w:iCs/>
                <w:kern w:val="3"/>
                <w:sz w:val="20"/>
                <w:szCs w:val="20"/>
                <w:lang w:eastAsia="zh-CN" w:bidi="hi-IN"/>
              </w:rPr>
              <w:t xml:space="preserve">Raport z oblężonego Miasta 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i jakie powierzono mu zadania; przedstawia sytuację oblężonego Miasta, ustalając: jak długo trwa oblężenie, kim są napastnicy, jak wygląda życie w Mie</w:t>
            </w:r>
            <w:r w:rsidR="005F53DD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softHyphen/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ście, jak na oblężenie Miasta reagują jego mieszkańcy, jak reagują na oblężenie inne kraje; wyjaśnia metaforyczne zna</w:t>
            </w:r>
            <w:r w:rsidR="005F53DD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softHyphen/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czenie słowa „Miasto”; ustala, czemu służy zabieg rozszerze</w:t>
            </w:r>
            <w:r w:rsidR="005F53DD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softHyphen/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nia tła historycznego; ustala, jakie są szanse na ocalenie Miasta; rozważa, czy </w:t>
            </w:r>
            <w:r w:rsidRPr="00C635DE">
              <w:rPr>
                <w:rFonts w:ascii="Times New Roman" w:eastAsia="SimSun" w:hAnsi="Times New Roman" w:cs="Times New Roman"/>
                <w:i/>
                <w:iCs/>
                <w:kern w:val="3"/>
                <w:sz w:val="20"/>
                <w:szCs w:val="20"/>
                <w:lang w:eastAsia="zh-CN" w:bidi="hi-IN"/>
              </w:rPr>
              <w:t xml:space="preserve">Raport z oblężonego Miasta 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nawiązuje do romantycznej koncepcji rozumienia ojczyzny zawartej również w </w:t>
            </w:r>
            <w:r w:rsidRPr="00C635DE">
              <w:rPr>
                <w:rFonts w:ascii="Times New Roman" w:eastAsia="SimSun" w:hAnsi="Times New Roman" w:cs="Times New Roman"/>
                <w:i/>
                <w:iCs/>
                <w:kern w:val="3"/>
                <w:sz w:val="20"/>
                <w:szCs w:val="20"/>
                <w:lang w:eastAsia="zh-CN" w:bidi="hi-IN"/>
              </w:rPr>
              <w:t>Mazurku Dąbrowskiego</w:t>
            </w:r>
          </w:p>
          <w:p w14:paraId="4A108D1C" w14:textId="7204C704" w:rsidR="00C635DE" w:rsidRPr="00C635DE" w:rsidRDefault="00C635DE" w:rsidP="003513EA">
            <w:pPr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ustala, w jakiej sytuacji znajduje się podmiot liryczny wiersza Jana Polkowskiego </w:t>
            </w:r>
            <w:r w:rsidRPr="00C635DE">
              <w:rPr>
                <w:rFonts w:ascii="Times New Roman" w:eastAsia="SimSun" w:hAnsi="Times New Roman" w:cs="Times New Roman"/>
                <w:i/>
                <w:iCs/>
                <w:kern w:val="3"/>
                <w:sz w:val="20"/>
                <w:szCs w:val="20"/>
                <w:lang w:eastAsia="zh-CN" w:bidi="hi-IN"/>
              </w:rPr>
              <w:t>Hymn</w:t>
            </w:r>
            <w:r w:rsidRPr="00E6486A">
              <w:rPr>
                <w:rFonts w:ascii="Times New Roman" w:eastAsia="SimSun" w:hAnsi="Times New Roman" w:cs="Times New Roman"/>
                <w:iCs/>
                <w:kern w:val="3"/>
                <w:sz w:val="20"/>
                <w:szCs w:val="20"/>
                <w:lang w:eastAsia="zh-CN" w:bidi="hi-IN"/>
              </w:rPr>
              <w:t>;</w:t>
            </w:r>
            <w:r w:rsidRPr="00C635DE">
              <w:rPr>
                <w:rFonts w:ascii="Times New Roman" w:eastAsia="SimSun" w:hAnsi="Times New Roman" w:cs="Times New Roman"/>
                <w:i/>
                <w:iCs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określa symboliczne znaczenie obrazu obserwowanego przez okno; zwraca uwagę na pytanie kończące wiersz i znaczenie słowa „korona” w kontekście historycznym i ewangelicznym; mówi, za pomocą jakich środków artystycznego wyrazu wyraża emocje osoba mówiąca w wierszu; interpretuje </w:t>
            </w:r>
            <w:r w:rsidR="00E6486A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utwór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w kontekście jego tytułu</w:t>
            </w:r>
          </w:p>
          <w:p w14:paraId="7802424F" w14:textId="46404742" w:rsidR="00C635DE" w:rsidRPr="00C635DE" w:rsidRDefault="00C635DE" w:rsidP="003513EA">
            <w:pPr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mówi, jakie zalecenia podmiot liryczny wiersza Polkowskiego </w:t>
            </w:r>
            <w:r w:rsidRPr="00C635DE">
              <w:rPr>
                <w:rFonts w:ascii="Times New Roman" w:eastAsia="SimSun" w:hAnsi="Times New Roman" w:cs="Times New Roman"/>
                <w:i/>
                <w:iCs/>
                <w:kern w:val="3"/>
                <w:sz w:val="20"/>
                <w:szCs w:val="20"/>
                <w:lang w:eastAsia="zh-CN" w:bidi="hi-IN"/>
              </w:rPr>
              <w:t>Przesłanie pana X</w:t>
            </w:r>
            <w:r w:rsidR="001C7F57">
              <w:rPr>
                <w:rFonts w:ascii="Times New Roman" w:eastAsia="SimSun" w:hAnsi="Times New Roman" w:cs="Times New Roman"/>
                <w:i/>
                <w:iCs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kieruje pod adresem pana X; znajduje w</w:t>
            </w:r>
            <w:r w:rsidR="00E6486A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 utworze fragment o 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charakter</w:t>
            </w:r>
            <w:r w:rsidR="00E6486A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ze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pocieszenia i wyja</w:t>
            </w:r>
            <w:r w:rsidR="00E6486A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softHyphen/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śnia jego znaczenie; interpretuje zakończenie wiersza; wska</w:t>
            </w:r>
            <w:r w:rsidR="00E6486A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softHyphen/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zuje w wier</w:t>
            </w:r>
            <w:r w:rsidR="00E6486A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softHyphen/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szu przerzutnie i określa ich rolę; rozpoznaje w</w:t>
            </w:r>
            <w:r w:rsidR="00E6486A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 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tekście ironię i</w:t>
            </w:r>
            <w:r w:rsidR="00E6486A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 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określa jej funkcję; porównuje postawę pana</w:t>
            </w:r>
            <w:r w:rsidR="00E6486A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 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X z postawą Pana Cogito, zwraca uwagę na nazwy bohaterów</w:t>
            </w:r>
          </w:p>
          <w:p w14:paraId="09B6DA6C" w14:textId="52E04EF5" w:rsidR="00C635DE" w:rsidRPr="00C635DE" w:rsidRDefault="00C635DE" w:rsidP="003513EA">
            <w:pPr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przedstawia bohaterów wiersza Jacka Kaczmarskiego</w:t>
            </w:r>
            <w:r w:rsidR="00AC1AE3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C635DE">
              <w:rPr>
                <w:rFonts w:ascii="Times New Roman" w:eastAsia="SimSun" w:hAnsi="Times New Roman" w:cs="Times New Roman"/>
                <w:i/>
                <w:iCs/>
                <w:kern w:val="3"/>
                <w:sz w:val="20"/>
                <w:szCs w:val="20"/>
                <w:lang w:eastAsia="zh-CN" w:bidi="hi-IN"/>
              </w:rPr>
              <w:t>Górni</w:t>
            </w:r>
            <w:r w:rsidR="00AC1AE3">
              <w:rPr>
                <w:rFonts w:ascii="Times New Roman" w:eastAsia="SimSun" w:hAnsi="Times New Roman" w:cs="Times New Roman"/>
                <w:i/>
                <w:iCs/>
                <w:kern w:val="3"/>
                <w:sz w:val="20"/>
                <w:szCs w:val="20"/>
                <w:lang w:eastAsia="zh-CN" w:bidi="hi-IN"/>
              </w:rPr>
              <w:softHyphen/>
            </w:r>
            <w:r w:rsidRPr="00C635DE">
              <w:rPr>
                <w:rFonts w:ascii="Times New Roman" w:eastAsia="SimSun" w:hAnsi="Times New Roman" w:cs="Times New Roman"/>
                <w:i/>
                <w:iCs/>
                <w:kern w:val="3"/>
                <w:sz w:val="20"/>
                <w:szCs w:val="20"/>
                <w:lang w:eastAsia="zh-CN" w:bidi="hi-IN"/>
              </w:rPr>
              <w:t>cy</w:t>
            </w:r>
            <w:r w:rsidRPr="00AC1AE3">
              <w:rPr>
                <w:rFonts w:ascii="Times New Roman" w:eastAsia="SimSun" w:hAnsi="Times New Roman" w:cs="Times New Roman"/>
                <w:iCs/>
                <w:kern w:val="3"/>
                <w:sz w:val="20"/>
                <w:szCs w:val="20"/>
                <w:lang w:eastAsia="zh-CN" w:bidi="hi-IN"/>
              </w:rPr>
              <w:t>;</w:t>
            </w:r>
            <w:r w:rsidRPr="00C635DE">
              <w:rPr>
                <w:rFonts w:ascii="Times New Roman" w:eastAsia="SimSun" w:hAnsi="Times New Roman" w:cs="Times New Roman"/>
                <w:i/>
                <w:iCs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uwzględnia znaczenia metaforyczne</w:t>
            </w:r>
            <w:r w:rsidR="00AC1AE3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oraz odwołujące się do kontekstu historycznego (wydarzenia w grudniu 1981 r. w</w:t>
            </w:r>
            <w:r w:rsidR="00AC1AE3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 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kopalni Wujek); ustala, dlaczego bohaterowie schodzą pod ziemię, jaki świat chcą tam stworzyć; interpretuje </w:t>
            </w:r>
            <w:r w:rsidR="00AC1AE3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m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etaforycz</w:t>
            </w:r>
            <w:r w:rsidR="00AC1AE3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softHyphen/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ne znaczenia określeń dotyczących świata „pod ziemią”, wyja</w:t>
            </w:r>
            <w:r w:rsidR="00AC1AE3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softHyphen/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śnia, co uosabia to miejsce; przedstawia system wartości tych, co schodzą pod ziemię; określa funkcję powtórzenia „Schodzi</w:t>
            </w:r>
            <w:r w:rsidR="00AC1AE3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softHyphen/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my pod ziemię”; ustala, co Kaczmarski zapowiada w zakoń</w:t>
            </w:r>
            <w:r w:rsidR="00AC1AE3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softHyphen/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czeniu utworu</w:t>
            </w:r>
          </w:p>
          <w:p w14:paraId="46E60F51" w14:textId="54A107D2" w:rsidR="00C635DE" w:rsidRPr="00C635DE" w:rsidRDefault="00C635DE" w:rsidP="003513EA">
            <w:pPr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ustala, jakie korzyści płynące z klęski dostrzega podmiot liryczny wiersza Adama Zagajewskiego </w:t>
            </w:r>
            <w:r w:rsidRPr="00C635DE">
              <w:rPr>
                <w:rFonts w:ascii="Times New Roman" w:eastAsia="SimSun" w:hAnsi="Times New Roman" w:cs="Times New Roman"/>
                <w:i/>
                <w:iCs/>
                <w:kern w:val="3"/>
                <w:sz w:val="20"/>
                <w:szCs w:val="20"/>
                <w:lang w:eastAsia="zh-CN" w:bidi="hi-IN"/>
              </w:rPr>
              <w:t>Klęska</w:t>
            </w:r>
            <w:r w:rsidRPr="00327E9F">
              <w:rPr>
                <w:rFonts w:ascii="Times New Roman" w:eastAsia="SimSun" w:hAnsi="Times New Roman" w:cs="Times New Roman"/>
                <w:iCs/>
                <w:kern w:val="3"/>
                <w:sz w:val="20"/>
                <w:szCs w:val="20"/>
                <w:lang w:eastAsia="zh-CN" w:bidi="hi-IN"/>
              </w:rPr>
              <w:t>;</w:t>
            </w:r>
            <w:r w:rsidRPr="00C635DE">
              <w:rPr>
                <w:rFonts w:ascii="Times New Roman" w:eastAsia="SimSun" w:hAnsi="Times New Roman" w:cs="Times New Roman"/>
                <w:i/>
                <w:iCs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wyjaśnia, dlaczego poeta obawia się nadejścia zwycięstwa; odpowiada na pytanie, czy Polacy naprawdę potrafią żyć dopiero w</w:t>
            </w:r>
            <w:r w:rsidR="00327E9F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 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klęsce</w:t>
            </w:r>
            <w:r w:rsidR="00327E9F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,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i uzasadnia swoje stanowisko; wskazuje w wierszu ironię</w:t>
            </w:r>
            <w:r w:rsidR="001C7F57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i określa jej funkcję</w:t>
            </w:r>
          </w:p>
          <w:p w14:paraId="02E6651B" w14:textId="54D44BFB" w:rsidR="00C635DE" w:rsidRPr="00C635DE" w:rsidRDefault="00C635DE" w:rsidP="003513EA">
            <w:pPr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highlight w:val="yellow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highlight w:val="yellow"/>
                <w:lang w:eastAsia="zh-CN" w:bidi="hi-IN"/>
              </w:rPr>
              <w:t>zna czas i okoliczności powstania dramatu Janusza Głowac</w:t>
            </w:r>
            <w:r w:rsidR="00327E9F">
              <w:rPr>
                <w:rFonts w:ascii="Times New Roman" w:eastAsia="SimSun" w:hAnsi="Times New Roman" w:cs="Times New Roman"/>
                <w:kern w:val="3"/>
                <w:sz w:val="20"/>
                <w:szCs w:val="20"/>
                <w:highlight w:val="yellow"/>
                <w:lang w:eastAsia="zh-CN" w:bidi="hi-IN"/>
              </w:rPr>
              <w:softHyphen/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highlight w:val="yellow"/>
                <w:lang w:eastAsia="zh-CN" w:bidi="hi-IN"/>
              </w:rPr>
              <w:t xml:space="preserve">kiego </w:t>
            </w:r>
            <w:r w:rsidRPr="00C635DE">
              <w:rPr>
                <w:rFonts w:ascii="Times New Roman" w:eastAsia="SimSun" w:hAnsi="Times New Roman" w:cs="Times New Roman"/>
                <w:i/>
                <w:iCs/>
                <w:kern w:val="3"/>
                <w:sz w:val="20"/>
                <w:szCs w:val="20"/>
                <w:highlight w:val="yellow"/>
                <w:lang w:eastAsia="zh-CN" w:bidi="hi-IN"/>
              </w:rPr>
              <w:t>Antygona w Nowym Jorku</w:t>
            </w:r>
            <w:r w:rsidRPr="00327E9F">
              <w:rPr>
                <w:rFonts w:ascii="Times New Roman" w:eastAsia="SimSun" w:hAnsi="Times New Roman" w:cs="Times New Roman"/>
                <w:iCs/>
                <w:kern w:val="3"/>
                <w:sz w:val="20"/>
                <w:szCs w:val="20"/>
                <w:highlight w:val="yellow"/>
                <w:lang w:eastAsia="zh-CN" w:bidi="hi-IN"/>
              </w:rPr>
              <w:t>;</w:t>
            </w:r>
            <w:r w:rsidRPr="00C635DE">
              <w:rPr>
                <w:rFonts w:ascii="Times New Roman" w:eastAsia="SimSun" w:hAnsi="Times New Roman" w:cs="Times New Roman"/>
                <w:i/>
                <w:iCs/>
                <w:kern w:val="3"/>
                <w:sz w:val="20"/>
                <w:szCs w:val="20"/>
                <w:highlight w:val="yellow"/>
                <w:lang w:eastAsia="zh-CN" w:bidi="hi-IN"/>
              </w:rPr>
              <w:t xml:space="preserve"> 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highlight w:val="yellow"/>
                <w:lang w:eastAsia="zh-CN" w:bidi="hi-IN"/>
              </w:rPr>
              <w:t>przedstawia problematykę utworu i poetykę dramatu; analizuje opis przestrzeni parku, za</w:t>
            </w:r>
            <w:r w:rsidR="00327E9F">
              <w:rPr>
                <w:rFonts w:ascii="Times New Roman" w:eastAsia="SimSun" w:hAnsi="Times New Roman" w:cs="Times New Roman"/>
                <w:kern w:val="3"/>
                <w:sz w:val="20"/>
                <w:szCs w:val="20"/>
                <w:highlight w:val="yellow"/>
                <w:lang w:eastAsia="zh-CN" w:bidi="hi-IN"/>
              </w:rPr>
              <w:softHyphen/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highlight w:val="yellow"/>
                <w:lang w:eastAsia="zh-CN" w:bidi="hi-IN"/>
              </w:rPr>
              <w:t>warty w didaskaliach; wyjaśnia, które elementy sugerują</w:t>
            </w:r>
            <w:r w:rsidR="001C7F57">
              <w:rPr>
                <w:rFonts w:ascii="Times New Roman" w:eastAsia="SimSun" w:hAnsi="Times New Roman" w:cs="Times New Roman"/>
                <w:kern w:val="3"/>
                <w:sz w:val="20"/>
                <w:szCs w:val="20"/>
                <w:highlight w:val="yellow"/>
                <w:lang w:eastAsia="zh-CN" w:bidi="hi-IN"/>
              </w:rPr>
              <w:t xml:space="preserve"> 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highlight w:val="yellow"/>
                <w:lang w:eastAsia="zh-CN" w:bidi="hi-IN"/>
              </w:rPr>
              <w:t>sko</w:t>
            </w:r>
            <w:r w:rsidR="00327E9F">
              <w:rPr>
                <w:rFonts w:ascii="Times New Roman" w:eastAsia="SimSun" w:hAnsi="Times New Roman" w:cs="Times New Roman"/>
                <w:kern w:val="3"/>
                <w:sz w:val="20"/>
                <w:szCs w:val="20"/>
                <w:highlight w:val="yellow"/>
                <w:lang w:eastAsia="zh-CN" w:bidi="hi-IN"/>
              </w:rPr>
              <w:softHyphen/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highlight w:val="yellow"/>
                <w:lang w:eastAsia="zh-CN" w:bidi="hi-IN"/>
              </w:rPr>
              <w:t>jarzenia z bezdomnością; omawia stosunek Policjanta do bez</w:t>
            </w:r>
            <w:r w:rsidR="00327E9F">
              <w:rPr>
                <w:rFonts w:ascii="Times New Roman" w:eastAsia="SimSun" w:hAnsi="Times New Roman" w:cs="Times New Roman"/>
                <w:kern w:val="3"/>
                <w:sz w:val="20"/>
                <w:szCs w:val="20"/>
                <w:highlight w:val="yellow"/>
                <w:lang w:eastAsia="zh-CN" w:bidi="hi-IN"/>
              </w:rPr>
              <w:softHyphen/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highlight w:val="yellow"/>
                <w:lang w:eastAsia="zh-CN" w:bidi="hi-IN"/>
              </w:rPr>
              <w:t>dom</w:t>
            </w:r>
            <w:r w:rsidR="00327E9F">
              <w:rPr>
                <w:rFonts w:ascii="Times New Roman" w:eastAsia="SimSun" w:hAnsi="Times New Roman" w:cs="Times New Roman"/>
                <w:kern w:val="3"/>
                <w:sz w:val="20"/>
                <w:szCs w:val="20"/>
                <w:highlight w:val="yellow"/>
                <w:lang w:eastAsia="zh-CN" w:bidi="hi-IN"/>
              </w:rPr>
              <w:t>nych; wyjaśnia, z jaką postawą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highlight w:val="yellow"/>
                <w:lang w:eastAsia="zh-CN" w:bidi="hi-IN"/>
              </w:rPr>
              <w:t xml:space="preserve"> została skonfrontowana bezdomność; omawia relację między Saszą a Pchełką; ustala, czego dotyczy konflikt między nimi; analizuje sposób zacho</w:t>
            </w:r>
            <w:r w:rsidR="00327E9F">
              <w:rPr>
                <w:rFonts w:ascii="Times New Roman" w:eastAsia="SimSun" w:hAnsi="Times New Roman" w:cs="Times New Roman"/>
                <w:kern w:val="3"/>
                <w:sz w:val="20"/>
                <w:szCs w:val="20"/>
                <w:highlight w:val="yellow"/>
                <w:lang w:eastAsia="zh-CN" w:bidi="hi-IN"/>
              </w:rPr>
              <w:softHyphen/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highlight w:val="yellow"/>
                <w:lang w:eastAsia="zh-CN" w:bidi="hi-IN"/>
              </w:rPr>
              <w:t>wania obu bohaterów; przedstawia realia życia w rodzinnym domu Saszy w Leningradzie; uzasadnia swoje zdanie, czy do</w:t>
            </w:r>
            <w:r w:rsidR="00327E9F">
              <w:rPr>
                <w:rFonts w:ascii="Times New Roman" w:eastAsia="SimSun" w:hAnsi="Times New Roman" w:cs="Times New Roman"/>
                <w:kern w:val="3"/>
                <w:sz w:val="20"/>
                <w:szCs w:val="20"/>
                <w:highlight w:val="yellow"/>
                <w:lang w:eastAsia="zh-CN" w:bidi="hi-IN"/>
              </w:rPr>
              <w:softHyphen/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highlight w:val="yellow"/>
                <w:lang w:eastAsia="zh-CN" w:bidi="hi-IN"/>
              </w:rPr>
              <w:t>strzega analogię pomiędzy sytuacją bohatera w Rosji i w Ame</w:t>
            </w:r>
            <w:r w:rsidR="00327E9F">
              <w:rPr>
                <w:rFonts w:ascii="Times New Roman" w:eastAsia="SimSun" w:hAnsi="Times New Roman" w:cs="Times New Roman"/>
                <w:kern w:val="3"/>
                <w:sz w:val="20"/>
                <w:szCs w:val="20"/>
                <w:highlight w:val="yellow"/>
                <w:lang w:eastAsia="zh-CN" w:bidi="hi-IN"/>
              </w:rPr>
              <w:softHyphen/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highlight w:val="yellow"/>
                <w:lang w:eastAsia="zh-CN" w:bidi="hi-IN"/>
              </w:rPr>
              <w:t xml:space="preserve">ryce; na podstawie didaskaliów określa funkcję rekwizytu – pudła </w:t>
            </w:r>
          </w:p>
          <w:p w14:paraId="5BC165A5" w14:textId="752CB998" w:rsidR="00C635DE" w:rsidRPr="00C635DE" w:rsidRDefault="00C635DE" w:rsidP="003513EA">
            <w:pPr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highlight w:val="yellow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highlight w:val="yellow"/>
                <w:lang w:eastAsia="zh-CN" w:bidi="hi-IN"/>
              </w:rPr>
              <w:t>analizuje okoliczności, które sprawiły, że bohaterowie stali się bezdomni; nazywa emocje, jakie towarzyszą im w trakcie opowiadania swoich historii; czytając wypowiedź Janusza Głowackiego, prezentuje temat bezdomności nie tylko</w:t>
            </w:r>
            <w:r w:rsidR="001C7F57">
              <w:rPr>
                <w:rFonts w:ascii="Times New Roman" w:eastAsia="SimSun" w:hAnsi="Times New Roman" w:cs="Times New Roman"/>
                <w:kern w:val="3"/>
                <w:sz w:val="20"/>
                <w:szCs w:val="20"/>
                <w:highlight w:val="yellow"/>
                <w:lang w:eastAsia="zh-CN" w:bidi="hi-IN"/>
              </w:rPr>
              <w:t xml:space="preserve"> 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highlight w:val="yellow"/>
                <w:lang w:eastAsia="zh-CN" w:bidi="hi-IN"/>
              </w:rPr>
              <w:t>jako problem społeczny, ale jako kategorię etyczną i filozoficzną; omawia decyzję Anity dotyczącą pochówku Johna; wyjaśnia, jakimi wartościami się kierowała, jakim zasadom się sprzeci</w:t>
            </w:r>
            <w:r w:rsidR="00004988">
              <w:rPr>
                <w:rFonts w:ascii="Times New Roman" w:eastAsia="SimSun" w:hAnsi="Times New Roman" w:cs="Times New Roman"/>
                <w:kern w:val="3"/>
                <w:sz w:val="20"/>
                <w:szCs w:val="20"/>
                <w:highlight w:val="yellow"/>
                <w:lang w:eastAsia="zh-CN" w:bidi="hi-IN"/>
              </w:rPr>
              <w:softHyphen/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highlight w:val="yellow"/>
                <w:lang w:eastAsia="zh-CN" w:bidi="hi-IN"/>
              </w:rPr>
              <w:t>wiała; wyjaśnia zmianę zachowania Pchełki wobec pomysłu Anity; ocenia, czy motywacja Anity jest podobna do tej, którą się kierowała Antygona; nazywa ważne</w:t>
            </w:r>
            <w:r w:rsidR="001C7F57">
              <w:rPr>
                <w:rFonts w:ascii="Times New Roman" w:eastAsia="SimSun" w:hAnsi="Times New Roman" w:cs="Times New Roman"/>
                <w:kern w:val="3"/>
                <w:sz w:val="20"/>
                <w:szCs w:val="20"/>
                <w:highlight w:val="yellow"/>
                <w:lang w:eastAsia="zh-CN" w:bidi="hi-IN"/>
              </w:rPr>
              <w:t xml:space="preserve"> 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highlight w:val="yellow"/>
                <w:lang w:eastAsia="zh-CN" w:bidi="hi-IN"/>
              </w:rPr>
              <w:t>dla</w:t>
            </w:r>
            <w:r w:rsidR="001C7F57">
              <w:rPr>
                <w:rFonts w:ascii="Times New Roman" w:eastAsia="SimSun" w:hAnsi="Times New Roman" w:cs="Times New Roman"/>
                <w:kern w:val="3"/>
                <w:sz w:val="20"/>
                <w:szCs w:val="20"/>
                <w:highlight w:val="yellow"/>
                <w:lang w:eastAsia="zh-CN" w:bidi="hi-IN"/>
              </w:rPr>
              <w:t xml:space="preserve"> 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highlight w:val="yellow"/>
                <w:lang w:eastAsia="zh-CN" w:bidi="hi-IN"/>
              </w:rPr>
              <w:t>Anity i Antygony wartości, uwzględniając realia, w których żyją bohaterki</w:t>
            </w:r>
          </w:p>
          <w:p w14:paraId="2565448F" w14:textId="7446BADD" w:rsidR="00C635DE" w:rsidRPr="00C635DE" w:rsidRDefault="00C635DE" w:rsidP="003513EA">
            <w:pPr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highlight w:val="yellow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highlight w:val="yellow"/>
                <w:lang w:eastAsia="zh-CN" w:bidi="hi-IN"/>
              </w:rPr>
              <w:t>przedstawia rytuał pogrzebowy, który odprawia Anita; wyja</w:t>
            </w:r>
            <w:r w:rsidR="00004988">
              <w:rPr>
                <w:rFonts w:ascii="Times New Roman" w:eastAsia="SimSun" w:hAnsi="Times New Roman" w:cs="Times New Roman"/>
                <w:kern w:val="3"/>
                <w:sz w:val="20"/>
                <w:szCs w:val="20"/>
                <w:highlight w:val="yellow"/>
                <w:lang w:eastAsia="zh-CN" w:bidi="hi-IN"/>
              </w:rPr>
              <w:softHyphen/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highlight w:val="yellow"/>
                <w:lang w:eastAsia="zh-CN" w:bidi="hi-IN"/>
              </w:rPr>
              <w:t>śnia, dlaczego Anita ignoruje fakt pomyłki z ciałem Johna; ustala, co się zmieniło w sytuacji bohaterów, co na to wpłynę</w:t>
            </w:r>
            <w:r w:rsidR="00004988">
              <w:rPr>
                <w:rFonts w:ascii="Times New Roman" w:eastAsia="SimSun" w:hAnsi="Times New Roman" w:cs="Times New Roman"/>
                <w:kern w:val="3"/>
                <w:sz w:val="20"/>
                <w:szCs w:val="20"/>
                <w:highlight w:val="yellow"/>
                <w:lang w:eastAsia="zh-CN" w:bidi="hi-IN"/>
              </w:rPr>
              <w:softHyphen/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highlight w:val="yellow"/>
                <w:lang w:eastAsia="zh-CN" w:bidi="hi-IN"/>
              </w:rPr>
              <w:t>ło; mówi o tym, jaki sens w pochowaniu Johna dostrzega Anita; opisuje nowy wygląd i nowe ubranie Saszy i wyjaśnia, dlaczego przypisuje się im znaczenie; analizuje zachowanie Saszy; analizuje sposób przekazania przez Policjanta informa</w:t>
            </w:r>
            <w:r w:rsidR="00C1312B">
              <w:rPr>
                <w:rFonts w:ascii="Times New Roman" w:eastAsia="SimSun" w:hAnsi="Times New Roman" w:cs="Times New Roman"/>
                <w:kern w:val="3"/>
                <w:sz w:val="20"/>
                <w:szCs w:val="20"/>
                <w:highlight w:val="yellow"/>
                <w:lang w:eastAsia="zh-CN" w:bidi="hi-IN"/>
              </w:rPr>
              <w:softHyphen/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highlight w:val="yellow"/>
                <w:lang w:eastAsia="zh-CN" w:bidi="hi-IN"/>
              </w:rPr>
              <w:t>cji o samobójstwie Anity; interpretuje ostatni akapit wypowiedzi Policjanta</w:t>
            </w:r>
          </w:p>
          <w:p w14:paraId="3903F5B8" w14:textId="249AD059" w:rsidR="00C635DE" w:rsidRPr="00C635DE" w:rsidRDefault="00C635DE" w:rsidP="003513EA">
            <w:pPr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highlight w:val="yellow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highlight w:val="yellow"/>
                <w:lang w:eastAsia="zh-CN" w:bidi="hi-IN"/>
              </w:rPr>
              <w:t>omawia proces dążenia Anity i Saszy do zmiany</w:t>
            </w:r>
            <w:r w:rsidR="00C1312B">
              <w:rPr>
                <w:rFonts w:ascii="Times New Roman" w:eastAsia="SimSun" w:hAnsi="Times New Roman" w:cs="Times New Roman"/>
                <w:kern w:val="3"/>
                <w:sz w:val="20"/>
                <w:szCs w:val="20"/>
                <w:highlight w:val="yellow"/>
                <w:lang w:eastAsia="zh-CN" w:bidi="hi-IN"/>
              </w:rPr>
              <w:t xml:space="preserve"> 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highlight w:val="yellow"/>
                <w:lang w:eastAsia="zh-CN" w:bidi="hi-IN"/>
              </w:rPr>
              <w:t>ich położenia, biorąc pod uwagę czynniki zewnętrzne i wewnętrzne</w:t>
            </w:r>
          </w:p>
          <w:p w14:paraId="67F67087" w14:textId="71C78079" w:rsidR="00C635DE" w:rsidRPr="00C635DE" w:rsidRDefault="00C635DE" w:rsidP="003513EA">
            <w:pPr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highlight w:val="yellow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highlight w:val="yellow"/>
                <w:lang w:eastAsia="zh-CN" w:bidi="hi-IN"/>
              </w:rPr>
              <w:t>w podsumowaniu analizuje kreacje głównych bohaterów dra</w:t>
            </w:r>
            <w:r w:rsidR="00912B7E">
              <w:rPr>
                <w:rFonts w:ascii="Times New Roman" w:eastAsia="SimSun" w:hAnsi="Times New Roman" w:cs="Times New Roman"/>
                <w:kern w:val="3"/>
                <w:sz w:val="20"/>
                <w:szCs w:val="20"/>
                <w:highlight w:val="yellow"/>
                <w:lang w:eastAsia="zh-CN" w:bidi="hi-IN"/>
              </w:rPr>
              <w:softHyphen/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highlight w:val="yellow"/>
                <w:lang w:eastAsia="zh-CN" w:bidi="hi-IN"/>
              </w:rPr>
              <w:t>ma</w:t>
            </w:r>
            <w:r w:rsidR="00912B7E">
              <w:rPr>
                <w:rFonts w:ascii="Times New Roman" w:eastAsia="SimSun" w:hAnsi="Times New Roman" w:cs="Times New Roman"/>
                <w:kern w:val="3"/>
                <w:sz w:val="20"/>
                <w:szCs w:val="20"/>
                <w:highlight w:val="yellow"/>
                <w:lang w:eastAsia="zh-CN" w:bidi="hi-IN"/>
              </w:rPr>
              <w:softHyphen/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highlight w:val="yellow"/>
                <w:lang w:eastAsia="zh-CN" w:bidi="hi-IN"/>
              </w:rPr>
              <w:t xml:space="preserve">tu: Anity, Saszy, Pchełki; wskazuje podobieństwa </w:t>
            </w:r>
            <w:r w:rsidR="00912B7E">
              <w:rPr>
                <w:rFonts w:ascii="Times New Roman" w:eastAsia="SimSun" w:hAnsi="Times New Roman" w:cs="Times New Roman"/>
                <w:kern w:val="3"/>
                <w:sz w:val="20"/>
                <w:szCs w:val="20"/>
                <w:highlight w:val="yellow"/>
                <w:lang w:eastAsia="zh-CN" w:bidi="hi-IN"/>
              </w:rPr>
              <w:t>m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highlight w:val="yellow"/>
                <w:lang w:eastAsia="zh-CN" w:bidi="hi-IN"/>
              </w:rPr>
              <w:t>iędzy dramatem Janusza Głowackiego a tragedią Sofoklesa; omawia starożytne i współczesne ujęcie konfliktu tragicznego; porów</w:t>
            </w:r>
            <w:r w:rsidR="00912B7E">
              <w:rPr>
                <w:rFonts w:ascii="Times New Roman" w:eastAsia="SimSun" w:hAnsi="Times New Roman" w:cs="Times New Roman"/>
                <w:kern w:val="3"/>
                <w:sz w:val="20"/>
                <w:szCs w:val="20"/>
                <w:highlight w:val="yellow"/>
                <w:lang w:eastAsia="zh-CN" w:bidi="hi-IN"/>
              </w:rPr>
              <w:softHyphen/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highlight w:val="yellow"/>
                <w:lang w:eastAsia="zh-CN" w:bidi="hi-IN"/>
              </w:rPr>
              <w:t>nuje losy Anity z historią Antygony; interpretuje gest wycina</w:t>
            </w:r>
            <w:r w:rsidR="00912B7E">
              <w:rPr>
                <w:rFonts w:ascii="Times New Roman" w:eastAsia="SimSun" w:hAnsi="Times New Roman" w:cs="Times New Roman"/>
                <w:kern w:val="3"/>
                <w:sz w:val="20"/>
                <w:szCs w:val="20"/>
                <w:highlight w:val="yellow"/>
                <w:lang w:eastAsia="zh-CN" w:bidi="hi-IN"/>
              </w:rPr>
              <w:softHyphen/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highlight w:val="yellow"/>
                <w:lang w:eastAsia="zh-CN" w:bidi="hi-IN"/>
              </w:rPr>
              <w:t>nia przez Saszę kieszeni w marynarce</w:t>
            </w:r>
            <w:r w:rsidR="001C7F57">
              <w:rPr>
                <w:rFonts w:ascii="Times New Roman" w:eastAsia="SimSun" w:hAnsi="Times New Roman" w:cs="Times New Roman"/>
                <w:kern w:val="3"/>
                <w:sz w:val="20"/>
                <w:szCs w:val="20"/>
                <w:highlight w:val="yellow"/>
                <w:lang w:eastAsia="zh-CN" w:bidi="hi-IN"/>
              </w:rPr>
              <w:t xml:space="preserve"> 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highlight w:val="yellow"/>
                <w:lang w:eastAsia="zh-CN" w:bidi="hi-IN"/>
              </w:rPr>
              <w:t>na początku i pod koniec dramatu i wyjaśnia, jaką funkcję kompozycyjną on pełni; tłumaczy, jaki porządek reprezentuje Policjant; znajduje w tekście przykłady zastosowania ironii i wyjaśnia jej rolę w</w:t>
            </w:r>
            <w:r w:rsidR="00211856">
              <w:rPr>
                <w:rFonts w:ascii="Times New Roman" w:eastAsia="SimSun" w:hAnsi="Times New Roman" w:cs="Times New Roman"/>
                <w:kern w:val="3"/>
                <w:sz w:val="20"/>
                <w:szCs w:val="20"/>
                <w:highlight w:val="yellow"/>
                <w:lang w:eastAsia="zh-CN" w:bidi="hi-IN"/>
              </w:rPr>
              <w:t> 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highlight w:val="yellow"/>
                <w:lang w:eastAsia="zh-CN" w:bidi="hi-IN"/>
              </w:rPr>
              <w:t>dramacie; analizuje scenę kradzieży zwłok i związanej z</w:t>
            </w:r>
            <w:r w:rsidR="00211856">
              <w:rPr>
                <w:rFonts w:ascii="Times New Roman" w:eastAsia="SimSun" w:hAnsi="Times New Roman" w:cs="Times New Roman"/>
                <w:kern w:val="3"/>
                <w:sz w:val="20"/>
                <w:szCs w:val="20"/>
                <w:highlight w:val="yellow"/>
                <w:lang w:eastAsia="zh-CN" w:bidi="hi-IN"/>
              </w:rPr>
              <w:t> 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highlight w:val="yellow"/>
                <w:lang w:eastAsia="zh-CN" w:bidi="hi-IN"/>
              </w:rPr>
              <w:t>tym pomyłki; wskazuje obecne w scenie elementy groteski oraz wyjaśnia cel takiego zabiegu</w:t>
            </w:r>
          </w:p>
          <w:p w14:paraId="7447DF54" w14:textId="2FD77B94" w:rsidR="00C635DE" w:rsidRPr="00C635DE" w:rsidRDefault="00C635DE" w:rsidP="003513EA">
            <w:pPr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highlight w:val="yellow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highlight w:val="yellow"/>
                <w:lang w:eastAsia="zh-CN" w:bidi="hi-IN"/>
              </w:rPr>
              <w:t xml:space="preserve">nazywa zjawiska społeczne, które krytykuje w swoim </w:t>
            </w:r>
            <w:r w:rsidR="00211856">
              <w:rPr>
                <w:rFonts w:ascii="Times New Roman" w:eastAsia="SimSun" w:hAnsi="Times New Roman" w:cs="Times New Roman"/>
                <w:kern w:val="3"/>
                <w:sz w:val="20"/>
                <w:szCs w:val="20"/>
                <w:highlight w:val="yellow"/>
                <w:lang w:eastAsia="zh-CN" w:bidi="hi-IN"/>
              </w:rPr>
              <w:t>d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highlight w:val="yellow"/>
                <w:lang w:eastAsia="zh-CN" w:bidi="hi-IN"/>
              </w:rPr>
              <w:t>ramacie Głowacki</w:t>
            </w:r>
          </w:p>
          <w:p w14:paraId="044F9620" w14:textId="0E64B852" w:rsidR="00C635DE" w:rsidRPr="00834DA2" w:rsidRDefault="00C635DE" w:rsidP="003513EA">
            <w:pPr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834DA2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zna czas i okoliczności powstania opowiadania Marka Nowa</w:t>
            </w:r>
            <w:r w:rsidR="00834DA2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softHyphen/>
            </w:r>
            <w:r w:rsidRPr="00834DA2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kowskiego </w:t>
            </w:r>
            <w:r w:rsidRPr="00834DA2">
              <w:rPr>
                <w:rFonts w:ascii="Times New Roman" w:eastAsia="SimSun" w:hAnsi="Times New Roman" w:cs="Times New Roman"/>
                <w:i/>
                <w:iCs/>
                <w:kern w:val="3"/>
                <w:sz w:val="20"/>
                <w:szCs w:val="20"/>
                <w:lang w:eastAsia="zh-CN" w:bidi="hi-IN"/>
              </w:rPr>
              <w:t>Górą Edek</w:t>
            </w:r>
            <w:r w:rsidRPr="00834DA2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; przedstawia i porównuje portrety boha</w:t>
            </w:r>
            <w:r w:rsidR="00834DA2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softHyphen/>
            </w:r>
            <w:r w:rsidRPr="00834DA2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terów; opisuje ich wygląd, zachowanie i cechy charakteru; ustala, które grupy społeczne mogą reprezentować; mówi, jakie znaczenie w charakterystyce postaci mają ich samocho</w:t>
            </w:r>
            <w:r w:rsidR="00834DA2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softHyphen/>
            </w:r>
            <w:r w:rsidRPr="00834DA2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dy; interpretuje tytuł opowiadania, biorąc pod uwagę ostatni akapit utworu</w:t>
            </w:r>
          </w:p>
          <w:p w14:paraId="7C3EFFCB" w14:textId="782D11CC" w:rsidR="00C635DE" w:rsidRPr="00C635DE" w:rsidRDefault="00187135" w:rsidP="003513EA">
            <w:pPr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porównuje kreację Edka</w:t>
            </w:r>
            <w:r w:rsidR="00C635DE"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z opowiadania Nowakowskiego z</w:t>
            </w:r>
            <w:r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 </w:t>
            </w:r>
            <w:r w:rsidR="00C635DE"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jego pierwowzorem w dramacie Mrożka; wyjaśnia, o czym to świadczy, że Nowakowski w swoim tekście przywołuje bohatera </w:t>
            </w:r>
            <w:r w:rsidR="00C635DE" w:rsidRPr="00C635DE">
              <w:rPr>
                <w:rFonts w:ascii="Times New Roman" w:eastAsia="SimSun" w:hAnsi="Times New Roman" w:cs="Times New Roman"/>
                <w:i/>
                <w:iCs/>
                <w:kern w:val="3"/>
                <w:sz w:val="20"/>
                <w:szCs w:val="20"/>
                <w:lang w:eastAsia="zh-CN" w:bidi="hi-IN"/>
              </w:rPr>
              <w:t>Tanga</w:t>
            </w:r>
            <w:r w:rsidR="00C635DE"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; po przeczytaniu fragmentu eseju filozofa Jose Ortegi </w:t>
            </w:r>
            <w:r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y Gasseta </w:t>
            </w:r>
            <w:r w:rsidR="00C635DE"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wyjaśnia, które z wymienionych cech czło</w:t>
            </w:r>
            <w:r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softHyphen/>
            </w:r>
            <w:r w:rsidR="00C635DE"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wie</w:t>
            </w:r>
            <w:r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softHyphen/>
              <w:t xml:space="preserve">ka masowego są typowe dla bohatera </w:t>
            </w:r>
            <w:r w:rsidR="00560BA9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opisanego przez </w:t>
            </w:r>
            <w:r w:rsidR="00C635DE"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Marka Nowakowskiego</w:t>
            </w:r>
          </w:p>
          <w:p w14:paraId="17E81B77" w14:textId="273ED03B" w:rsidR="00C635DE" w:rsidRPr="00C635DE" w:rsidRDefault="00C635DE" w:rsidP="003513EA">
            <w:pPr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określa typ narracji w tekście; mówi, jaką funkcję pełni taka kreacja narratora; wskazuje przykłady zastosowania w utwo</w:t>
            </w:r>
            <w:r w:rsidR="00560BA9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softHyphen/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rze podanych zabiegów kompozycyjnych i środków stylistycznych: analogii, kontrastu, gradacji, hiperbolizacji; określa ich funkcje</w:t>
            </w:r>
          </w:p>
          <w:p w14:paraId="3E725C81" w14:textId="43052D1A" w:rsidR="00C635DE" w:rsidRPr="00C635DE" w:rsidRDefault="00C635DE" w:rsidP="003513EA">
            <w:pPr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zna czas i okoliczności powstania opowiadania Andrzeja Stasiuka </w:t>
            </w:r>
            <w:r w:rsidRPr="00C635DE">
              <w:rPr>
                <w:rFonts w:ascii="Times New Roman" w:eastAsia="SimSun" w:hAnsi="Times New Roman" w:cs="Times New Roman"/>
                <w:i/>
                <w:iCs/>
                <w:kern w:val="3"/>
                <w:sz w:val="20"/>
                <w:szCs w:val="20"/>
                <w:lang w:eastAsia="zh-CN" w:bidi="hi-IN"/>
              </w:rPr>
              <w:t>Miejsce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; opisuje przestrzeń, w której autor sytuuje swoje opowiadanie; wskazuje, co jest punktem centralnym utworu i wyjaśnia, dlaczego </w:t>
            </w:r>
            <w:r w:rsidR="0036069F"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autor 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na tym skupia swoją uwagę; podczas interpretacji jednego z fragmentów odwołuje się do wiedzy, że ikonostas to symbol przejścia między ziemią a</w:t>
            </w:r>
            <w:r w:rsidR="0036069F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 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niebem, między </w:t>
            </w:r>
            <w:r w:rsidR="0036069F"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grzesznymi 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żywymi a świętymi; wyjaśnia, jaki jest cel zabiegu narratora, który snuje przypuszczenia dotyczące budowy cerkwi; analizuje spotkanie narratora z</w:t>
            </w:r>
            <w:r w:rsidR="0036069F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 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turystą, biorąc pod uwagę ich stosunek do miejsca, w którym się znajdują; omawia problem przemijania i rolę pamięci w</w:t>
            </w:r>
            <w:r w:rsidR="0036069F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 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opowiadaniu; ustala, w jaki sposób narrator przedstawia losy opisanego miejsca i do jakiej koncepcji czasu się odwołuje: liniowej czy kolistej; rozstrzyga, czy wykreowany przez Stasiuka świat nosi cechy mitologizacji; rozmawia o</w:t>
            </w:r>
            <w:r w:rsidR="0036069F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 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tym, jaką myśl dotyczącą dorobku kulturowego przeszłości zawiera refleksja narratora zamykająca opowiadanie</w:t>
            </w:r>
          </w:p>
          <w:p w14:paraId="44538426" w14:textId="38A01E6E" w:rsidR="00C635DE" w:rsidRPr="00C635DE" w:rsidRDefault="00C635DE" w:rsidP="003513EA">
            <w:pPr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wie, że pod koniec lat 80. w literaturze polskiej doszło do głosu nowe pokolenie twórców</w:t>
            </w:r>
          </w:p>
          <w:p w14:paraId="530183FD" w14:textId="2272AAFB" w:rsidR="00C635DE" w:rsidRPr="00C635DE" w:rsidRDefault="00C635DE" w:rsidP="003513EA">
            <w:pPr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wyjaśnia, jakie ujęcie czasu przedstawiono w pierwszej strofie wiersza Wojciecha Wencla </w:t>
            </w:r>
            <w:r w:rsidRPr="00C635DE">
              <w:rPr>
                <w:rFonts w:ascii="Times New Roman" w:eastAsia="SimSun" w:hAnsi="Times New Roman" w:cs="Times New Roman"/>
                <w:i/>
                <w:iCs/>
                <w:kern w:val="3"/>
                <w:sz w:val="20"/>
                <w:szCs w:val="20"/>
                <w:lang w:eastAsia="zh-CN" w:bidi="hi-IN"/>
              </w:rPr>
              <w:t>Oda na dzień św. Cecylii</w:t>
            </w:r>
            <w:r w:rsidRPr="00F4050D">
              <w:rPr>
                <w:rFonts w:ascii="Times New Roman" w:eastAsia="SimSun" w:hAnsi="Times New Roman" w:cs="Times New Roman"/>
                <w:iCs/>
                <w:kern w:val="3"/>
                <w:sz w:val="20"/>
                <w:szCs w:val="20"/>
                <w:lang w:eastAsia="zh-CN" w:bidi="hi-IN"/>
              </w:rPr>
              <w:t>;</w:t>
            </w:r>
            <w:r w:rsidRPr="00C635DE">
              <w:rPr>
                <w:rFonts w:ascii="Times New Roman" w:eastAsia="SimSun" w:hAnsi="Times New Roman" w:cs="Times New Roman"/>
                <w:i/>
                <w:iCs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ustala, jak w tym kontekście można określić relacje między strofą pierwszą a </w:t>
            </w:r>
            <w:r w:rsidR="00325F3E"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dwiema</w:t>
            </w:r>
            <w:r w:rsidR="00325F3E"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pozostałymi; opisuje przestrzeń i dziejące się w niej wydarzenia; wyjaśnia, co wyraża ta scena; </w:t>
            </w:r>
            <w:r w:rsidR="00F4050D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r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ozstrzyga, czy wiersz można nazwać klasycystycznym; uzasadniając swoją opinię, bierze pod uwagę: sposób obrazowania, wersyfikację, kompozycję utworu; wyjaśnia celowość nawiązania przez poetę do gatunku ody, odnosząc się do definicji tego gatunku</w:t>
            </w:r>
          </w:p>
          <w:p w14:paraId="7C31671C" w14:textId="3CFC88FD" w:rsidR="00C635DE" w:rsidRPr="00C635DE" w:rsidRDefault="00C635DE" w:rsidP="003513EA">
            <w:pPr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tłumaczy, do jakiej znanej formuły wypowiedzi odwołuje się Jacek Podsiadło w wierszu </w:t>
            </w:r>
            <w:r w:rsidRPr="00C635DE">
              <w:rPr>
                <w:rFonts w:ascii="Times New Roman" w:eastAsia="SimSun" w:hAnsi="Times New Roman" w:cs="Times New Roman"/>
                <w:i/>
                <w:iCs/>
                <w:kern w:val="3"/>
                <w:sz w:val="20"/>
                <w:szCs w:val="20"/>
                <w:lang w:eastAsia="zh-CN" w:bidi="hi-IN"/>
              </w:rPr>
              <w:t>Konfesata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; wyjaśnia, czego dotyczą winy wymieniane przez podmiot liryczny</w:t>
            </w:r>
            <w:r w:rsidR="001C7F57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w kolejnych strofach; omawia ciężar gatunkowy tych win i to, w jaki sposób zosta</w:t>
            </w:r>
            <w:r w:rsidRPr="00325F3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ł</w:t>
            </w:r>
            <w:r w:rsidRPr="00325F3E">
              <w:rPr>
                <w:rFonts w:ascii="Times New Roman" w:eastAsia="SimSun" w:hAnsi="Times New Roman" w:cs="Times New Roman"/>
                <w:iCs/>
                <w:kern w:val="3"/>
                <w:sz w:val="20"/>
                <w:szCs w:val="20"/>
                <w:lang w:eastAsia="zh-CN" w:bidi="hi-IN"/>
              </w:rPr>
              <w:t>y</w:t>
            </w:r>
            <w:r w:rsidRPr="00C635DE">
              <w:rPr>
                <w:rFonts w:ascii="Times New Roman" w:eastAsia="SimSun" w:hAnsi="Times New Roman" w:cs="Times New Roman"/>
                <w:i/>
                <w:iCs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zestawione; dostrzega, jaki obraz podmiotu lirycznego został wykreowany w</w:t>
            </w:r>
            <w:r w:rsidR="001C7F57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wyróżnionych fragmentach tekstu; wyjaśnia znaczenie ostatniego wersu w odniesieniu do całej wypowiedzi lirycznej; interpretuje tytuł wiersza; opisuje, jaki obraz Boga wyłania się z utworu; uzasadnia obecność motta – fragmentu wiersza Stanisława Barańczaka – w kontek</w:t>
            </w:r>
            <w:r w:rsidR="00325F3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softHyphen/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ście wypowiedzi poety; znajduje w wierszu wyrażenia świad</w:t>
            </w:r>
            <w:r w:rsidR="00325F3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softHyphen/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czące o wykorzystaniu przez poetę gier językowych i określa funkcję tego zabiegu</w:t>
            </w:r>
          </w:p>
          <w:p w14:paraId="0E4D9416" w14:textId="43DC6B4B" w:rsidR="00C635DE" w:rsidRPr="00C635DE" w:rsidRDefault="00C635DE" w:rsidP="003513EA">
            <w:pPr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określa sytuację podmiotu mówiącego w wierszu</w:t>
            </w:r>
            <w:r w:rsidR="001C7F57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Anny Adamowicz </w:t>
            </w:r>
            <w:r w:rsidRPr="00C635DE">
              <w:rPr>
                <w:rFonts w:ascii="Times New Roman" w:eastAsia="SimSun" w:hAnsi="Times New Roman" w:cs="Times New Roman"/>
                <w:i/>
                <w:iCs/>
                <w:kern w:val="3"/>
                <w:sz w:val="20"/>
                <w:szCs w:val="20"/>
                <w:lang w:eastAsia="zh-CN" w:bidi="hi-IN"/>
              </w:rPr>
              <w:t xml:space="preserve">tworzywo 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i adresata; analizując pierwsze dwa wersy trójwersowych strof, przedstawia, jak się zmienia perspektywa przestrzenna podmiotu lirycznego; określa, czemu służy słownictwo związane z cielesnością/ biologią; wskazuje nawiązania do Psalmu 130</w:t>
            </w:r>
            <w:r w:rsidR="001C7F57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i wyjaśnia, jaką</w:t>
            </w:r>
            <w:r w:rsidR="0065187D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pełnią funkcję; interpretuje modlitewne wezwanie w ostatniej strofie; porównuje użyte przez poetkę wyliczenie z modlitwą św.</w:t>
            </w:r>
            <w:r w:rsidR="00325F3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 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Augustyna; interpretuje tytuł utworu, zwracając uwagę na odniesienia do współczesności</w:t>
            </w:r>
          </w:p>
          <w:p w14:paraId="5136CDA8" w14:textId="746626E9" w:rsidR="00C635DE" w:rsidRPr="00C635DE" w:rsidRDefault="00C635DE" w:rsidP="003513EA">
            <w:pPr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po przeanalizowaniu utworów wyjaśnia, jaki obraz współcze</w:t>
            </w:r>
            <w:r w:rsidR="00325F3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softHyphen/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snego człowieka wyłania się z wierszy Podsiadły i Adamo</w:t>
            </w:r>
            <w:r w:rsidR="00325F3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softHyphen/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wicz; ustala, które z utworów respektują klasyczne zasady poetyki, a które je przełamują</w:t>
            </w:r>
          </w:p>
          <w:p w14:paraId="3E7C92AD" w14:textId="1F394469" w:rsidR="00C635DE" w:rsidRPr="00C635DE" w:rsidRDefault="00C635DE" w:rsidP="003513EA">
            <w:pPr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wie, że reportaż </w:t>
            </w:r>
            <w:r w:rsidRPr="00C635DE">
              <w:rPr>
                <w:rFonts w:ascii="Times New Roman" w:eastAsia="SimSun" w:hAnsi="Times New Roman" w:cs="Times New Roman"/>
                <w:i/>
                <w:iCs/>
                <w:kern w:val="3"/>
                <w:sz w:val="20"/>
                <w:szCs w:val="20"/>
                <w:lang w:eastAsia="zh-CN" w:bidi="hi-IN"/>
              </w:rPr>
              <w:t xml:space="preserve">Podróże z Herodotem 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Ryszarda Kapuścińskie</w:t>
            </w:r>
            <w:r w:rsidR="00325F3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softHyphen/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go to gatunek synkretyczny, który nosi cechy prozy autobio</w:t>
            </w:r>
            <w:r w:rsidR="00325F3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softHyphen/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gra</w:t>
            </w:r>
            <w:r w:rsidR="00325F3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softHyphen/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ficznej, podróżniczej, eseju, traktatu filozoficznego; ustala, w jakich okolicznościach Kapuściński zetknął się z postacią Herodota, a w jakich – z jego </w:t>
            </w:r>
            <w:r w:rsidRPr="00C635DE">
              <w:rPr>
                <w:rFonts w:ascii="Times New Roman" w:eastAsia="SimSun" w:hAnsi="Times New Roman" w:cs="Times New Roman"/>
                <w:i/>
                <w:iCs/>
                <w:kern w:val="3"/>
                <w:sz w:val="20"/>
                <w:szCs w:val="20"/>
                <w:lang w:eastAsia="zh-CN" w:bidi="hi-IN"/>
              </w:rPr>
              <w:t>Dziejami</w:t>
            </w:r>
            <w:r w:rsidRPr="00325F3E">
              <w:rPr>
                <w:rFonts w:ascii="Times New Roman" w:eastAsia="SimSun" w:hAnsi="Times New Roman" w:cs="Times New Roman"/>
                <w:iCs/>
                <w:kern w:val="3"/>
                <w:sz w:val="20"/>
                <w:szCs w:val="20"/>
                <w:lang w:eastAsia="zh-CN" w:bidi="hi-IN"/>
              </w:rPr>
              <w:t>;</w:t>
            </w:r>
            <w:r w:rsidRPr="00C635DE">
              <w:rPr>
                <w:rFonts w:ascii="Times New Roman" w:eastAsia="SimSun" w:hAnsi="Times New Roman" w:cs="Times New Roman"/>
                <w:i/>
                <w:iCs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wskazuje na realia lat 50. XX w., na </w:t>
            </w:r>
            <w:r w:rsidR="00325F3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które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autor zwraca uwagę; mówi</w:t>
            </w:r>
            <w:r w:rsidR="00325F3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o marzeniach młodego reportera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; omawia okoliczności wyjazdu autora</w:t>
            </w:r>
            <w:r w:rsidR="001C7F57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do Indii i reakcji pisarza na propozycję redaktor naczelnej; ustala, czego autor dowiedział się o Herodocie na podstawie lektury wstępu do </w:t>
            </w:r>
            <w:r w:rsidRPr="00C635DE">
              <w:rPr>
                <w:rFonts w:ascii="Times New Roman" w:eastAsia="SimSun" w:hAnsi="Times New Roman" w:cs="Times New Roman"/>
                <w:i/>
                <w:iCs/>
                <w:kern w:val="3"/>
                <w:sz w:val="20"/>
                <w:szCs w:val="20"/>
                <w:lang w:eastAsia="zh-CN" w:bidi="hi-IN"/>
              </w:rPr>
              <w:t xml:space="preserve">Dziejów; 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interpretuje ostatnie zdanie </w:t>
            </w:r>
            <w:r w:rsidR="00325F3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a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nalizowane</w:t>
            </w:r>
            <w:r w:rsidR="00325F3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softHyphen/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go fragmentu; opisuje pierwsze uczucia po wylądowaniu w</w:t>
            </w:r>
            <w:r w:rsidR="00325F3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 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New Delhi, konfrontuje z</w:t>
            </w:r>
            <w:r w:rsidR="001C7F57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jego wyobrażeniami dotyczącymi przekroczenia granicy; omawia przykłady zderzenia Polaka z</w:t>
            </w:r>
            <w:r w:rsidR="00325F3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 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obyczajowością mieszkańców Indii oraz jego reakcje na odmienność kulturową tego kraju; wyjaśnia, o czym świadczy taki odbiór Innego i inności; wskazuje fragment, w którym autor zastosował autoironię, i wyjaśnia, na czym ona polega; mówi o tym, jakie konsekwencje nieznajomości języków obcych ukazuje Kapuściński, i w jaki sposób Kapuściński uczył się angielskiego; wyjaśnia, w jakim celu została przywo</w:t>
            </w:r>
            <w:r w:rsidR="00325F3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softHyphen/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łana postać Herodota; omawia sytuację</w:t>
            </w:r>
            <w:r w:rsidR="00325F3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Kapuścińskiego po powrocie z Indii; ustala, jakich informacji na temat Herodota dostarczyły autorowi zdobyte źródła; wyjaśnia, jak rozumie sformułowanie, że Herodot był „greckim kresowiakiem”, wykorzystując</w:t>
            </w:r>
            <w:r w:rsidR="0065187D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w tym celu tekst Artura Domosła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wskiego</w:t>
            </w:r>
          </w:p>
          <w:p w14:paraId="4C13DF39" w14:textId="77777777" w:rsidR="00C635DE" w:rsidRPr="00C635DE" w:rsidRDefault="00C635DE" w:rsidP="003513EA">
            <w:pPr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analizuje, na czym – według Herodota – polega wartość pamięci; wymienia nazwy, którymi Kapuściński określa podróżującego Herodota, i wyjaśnia, na jakie cele jego podróżowania wskazują; podaje cechy przypisywane przez autora Herodotowi; rozstrzyga, czy można uznać, że składają się one na ponadczasowy wzór człowieczeństwa; biorąc pod uwagę biografię obu autorów, dzieli się refleksjami, dlaczego Kapuściński odnalazł w Herodocie bratnią duszę</w:t>
            </w:r>
          </w:p>
          <w:p w14:paraId="31676885" w14:textId="27C958FD" w:rsidR="00C635DE" w:rsidRPr="00C635DE" w:rsidRDefault="00C635DE" w:rsidP="003513EA">
            <w:pPr>
              <w:numPr>
                <w:ilvl w:val="0"/>
                <w:numId w:val="11"/>
              </w:numPr>
              <w:spacing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 xml:space="preserve">omawia obyczaje panujące na hinduskim targowisku, opisane w tekście Pauliny Wilk </w:t>
            </w:r>
            <w:r w:rsidRPr="00C635DE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  <w:lang w:eastAsia="zh-CN" w:bidi="hi-IN"/>
              </w:rPr>
              <w:t>Lalki</w:t>
            </w:r>
            <w:r w:rsidR="001C7F57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  <w:lang w:eastAsia="zh-CN" w:bidi="hi-IN"/>
              </w:rPr>
              <w:t xml:space="preserve"> </w:t>
            </w:r>
            <w:r w:rsidRPr="00C635DE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  <w:lang w:eastAsia="zh-CN" w:bidi="hi-IN"/>
              </w:rPr>
              <w:t>w ogniu. Opowieści z Indii</w:t>
            </w:r>
          </w:p>
          <w:p w14:paraId="672195D9" w14:textId="3249268F" w:rsidR="00C635DE" w:rsidRPr="00C635DE" w:rsidRDefault="00C635DE" w:rsidP="003513EA">
            <w:pPr>
              <w:numPr>
                <w:ilvl w:val="0"/>
                <w:numId w:val="11"/>
              </w:numPr>
              <w:spacing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>ustala, co łączy, a co dzieli Herodota, Ryszarda Kapuścińskie</w:t>
            </w:r>
            <w:r w:rsidR="00325F3E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softHyphen/>
            </w:r>
            <w:r w:rsidRPr="00C635DE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>go i Paulinę Wilk jako podróżników stykających się z obcą kulturą; porównuje styl Pauliny Wilk ze stylem Ryszarda Kapuścińskiego, wskazując podobieństwa i różnice</w:t>
            </w:r>
          </w:p>
          <w:p w14:paraId="0E7E9661" w14:textId="77777777" w:rsidR="00C635DE" w:rsidRPr="00325F3E" w:rsidRDefault="00C635DE" w:rsidP="003513EA">
            <w:pPr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25F3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rozpoznaje odmianę prozy, jaką jest fantastyka naukowa</w:t>
            </w:r>
          </w:p>
          <w:p w14:paraId="295BB3F9" w14:textId="3EB39E61" w:rsidR="00C635DE" w:rsidRPr="00C635DE" w:rsidRDefault="00C635DE" w:rsidP="003513EA">
            <w:pPr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25F3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zna czas i okoliczności powstania opowiadania Jacka Dukaja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C635DE">
              <w:rPr>
                <w:rFonts w:ascii="Times New Roman" w:eastAsia="SimSun" w:hAnsi="Times New Roman" w:cs="Times New Roman"/>
                <w:i/>
                <w:iCs/>
                <w:kern w:val="3"/>
                <w:sz w:val="20"/>
                <w:szCs w:val="20"/>
                <w:lang w:eastAsia="zh-CN" w:bidi="hi-IN"/>
              </w:rPr>
              <w:t xml:space="preserve">Katedra; 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opisuje Katedrę, biorąc pod uwagę jej budulec, położenie, wygląd zewnętrzny oraz wnętrze; wskazuje i oma</w:t>
            </w:r>
            <w:r w:rsidR="005B3382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softHyphen/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wia fragmenty, które świadczą o tym, że Katedra nie jest zwyczajną budowlą; ustala, co i dlaczego czeka Katedrę; wyjaśnia, dlaczego ksiądz Lavone nazywa jej wnętrze wnętrznościami; ustala, co w budowli przypomina tradycyjną katedrę, a co ją od niej różni ; wyjaśnia, co niezwykłego dostrzegł</w:t>
            </w:r>
            <w:r w:rsidR="001C7F57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ksiądz Lavone w strukturze Katedry; mówi, czym bohater tłumaczy pochodzenie niezwykłego zjawiska; analizuje wypadek bohatera w Katedrze i wnioskuje, jakie może być racjonalne, a jakie irracjonalne wytłumaczenie dziwnych zachowań bohatera po wypadku w Katedrze; omawia podobieństwo Katedry do żywej istoty; wyjaśnia, dlaczego Katedrę określa się mianem </w:t>
            </w:r>
            <w:r w:rsidRPr="00C635DE">
              <w:rPr>
                <w:rFonts w:ascii="Times New Roman" w:eastAsia="SimSun" w:hAnsi="Times New Roman" w:cs="Times New Roman"/>
                <w:i/>
                <w:iCs/>
                <w:kern w:val="3"/>
                <w:sz w:val="20"/>
                <w:szCs w:val="20"/>
                <w:lang w:eastAsia="zh-CN" w:bidi="hi-IN"/>
              </w:rPr>
              <w:t>acheiropoieta</w:t>
            </w:r>
            <w:r w:rsidRPr="005B3382">
              <w:rPr>
                <w:rFonts w:ascii="Times New Roman" w:eastAsia="SimSun" w:hAnsi="Times New Roman" w:cs="Times New Roman"/>
                <w:iCs/>
                <w:kern w:val="3"/>
                <w:sz w:val="20"/>
                <w:szCs w:val="20"/>
                <w:lang w:eastAsia="zh-CN" w:bidi="hi-IN"/>
              </w:rPr>
              <w:t>;</w:t>
            </w:r>
            <w:r w:rsidRPr="00C635DE">
              <w:rPr>
                <w:rFonts w:ascii="Times New Roman" w:eastAsia="SimSun" w:hAnsi="Times New Roman" w:cs="Times New Roman"/>
                <w:i/>
                <w:iCs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analizu</w:t>
            </w:r>
            <w:r w:rsidR="005B3382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softHyphen/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jąc proces przemiany księdza Lavone’a, ustala, co się z nim dzieje i jaki dostrzega związek między metamorfozą księdza 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br/>
              <w:t>a metamorfozą Katedry; tłumaczy, o czym świadczy akt odprawienia mszy przez bohatera w takiej sytuacji; interpretuje postać Architekta</w:t>
            </w:r>
          </w:p>
          <w:p w14:paraId="3E141BCB" w14:textId="0BCFC8B5" w:rsidR="00C635DE" w:rsidRPr="00C635DE" w:rsidRDefault="00C635DE" w:rsidP="003513EA">
            <w:pPr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ustala, czy możliwe jest dokładne poznanie i zbadanie Katedry, i która z wartości – cywilizacja czy natura dominuje w strukturze Katedry; udowadnia, że w sposobie ukazania Katedry autor wykorzystał kategorię wzniosłości</w:t>
            </w:r>
          </w:p>
          <w:p w14:paraId="247B0766" w14:textId="45F92020" w:rsidR="00C635DE" w:rsidRPr="00C635DE" w:rsidRDefault="00C635DE" w:rsidP="003513EA">
            <w:pPr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omawia świat przedstawiony w opowiadaniu Dukaja jako literacką wizję przyszłości, biorąc pod uwagę: czas, przestrzeń, bohaterów oraz rekwizyty, którymi się posługują; wskazuje w opowiadaniu cechy literatury </w:t>
            </w:r>
            <w:r w:rsidRPr="00C635DE">
              <w:rPr>
                <w:rFonts w:ascii="Times New Roman" w:eastAsia="SimSun" w:hAnsi="Times New Roman" w:cs="Times New Roman"/>
                <w:i/>
                <w:iCs/>
                <w:kern w:val="3"/>
                <w:sz w:val="20"/>
                <w:szCs w:val="20"/>
                <w:lang w:eastAsia="zh-CN" w:bidi="hi-IN"/>
              </w:rPr>
              <w:t>science fiction</w:t>
            </w:r>
            <w:r w:rsidRPr="005B3382">
              <w:rPr>
                <w:rFonts w:ascii="Times New Roman" w:eastAsia="SimSun" w:hAnsi="Times New Roman" w:cs="Times New Roman"/>
                <w:iCs/>
                <w:kern w:val="3"/>
                <w:sz w:val="20"/>
                <w:szCs w:val="20"/>
                <w:lang w:eastAsia="zh-CN" w:bidi="hi-IN"/>
              </w:rPr>
              <w:t>;</w:t>
            </w:r>
            <w:r w:rsidR="001C7F57">
              <w:rPr>
                <w:rFonts w:ascii="Times New Roman" w:eastAsia="SimSun" w:hAnsi="Times New Roman" w:cs="Times New Roman"/>
                <w:i/>
                <w:iCs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omawia relację między człowiekiem a sztuczną inteligencją; charakteryzuje księdza Lavone’a; udowadnia, że czyn Izmira jest przykładem postawy heroicznej ofiary; dowodzi, w jaki sposób w opowiadaniu została ukazana relacja sacrum – profanum; wymienia najważniejsze pytania filozoficzne, które zadaje autor opowiadania i wyjaśnia, dlaczego pozostawia je bez odpowiedzi; ustala, które ludzkie dążenia i wartości Jacek Dukaj uznaje za ponadczasowe</w:t>
            </w:r>
          </w:p>
          <w:p w14:paraId="1ED7A6ED" w14:textId="77777777" w:rsidR="00C635DE" w:rsidRPr="00C635DE" w:rsidRDefault="00C635DE" w:rsidP="003513EA">
            <w:pPr>
              <w:suppressLineNumbers/>
              <w:suppressAutoHyphens/>
              <w:autoSpaceDN w:val="0"/>
              <w:spacing w:after="0" w:line="240" w:lineRule="auto"/>
              <w:ind w:left="36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  <w:p w14:paraId="522BA7E4" w14:textId="77777777" w:rsidR="00C635DE" w:rsidRPr="005B3382" w:rsidRDefault="00C635DE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u w:val="single"/>
                <w:lang w:eastAsia="zh-CN" w:bidi="hi-IN"/>
              </w:rPr>
            </w:pPr>
            <w:r w:rsidRPr="005B3382">
              <w:rPr>
                <w:rFonts w:ascii="Times New Roman" w:eastAsia="SimSun" w:hAnsi="Times New Roman" w:cs="Times New Roman"/>
                <w:kern w:val="3"/>
                <w:sz w:val="20"/>
                <w:szCs w:val="20"/>
                <w:u w:val="single"/>
                <w:lang w:eastAsia="zh-CN" w:bidi="hi-IN"/>
              </w:rPr>
              <w:t xml:space="preserve"> I.2. Kształcenie literackie i kulturowe. Odbiór tekstów kultury</w:t>
            </w:r>
          </w:p>
          <w:p w14:paraId="6FD4AED7" w14:textId="267A35E4" w:rsidR="00C635DE" w:rsidRPr="00C635DE" w:rsidRDefault="00C635DE" w:rsidP="003513EA">
            <w:pPr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przy</w:t>
            </w:r>
            <w:r w:rsidR="005B3382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glądając się zdjęciu G. Kormana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C635DE">
              <w:rPr>
                <w:rFonts w:ascii="Times New Roman" w:eastAsia="SimSun" w:hAnsi="Times New Roman" w:cs="Times New Roman"/>
                <w:i/>
                <w:iCs/>
                <w:kern w:val="3"/>
                <w:sz w:val="20"/>
                <w:szCs w:val="20"/>
                <w:lang w:eastAsia="zh-CN" w:bidi="hi-IN"/>
              </w:rPr>
              <w:t>Marylin</w:t>
            </w:r>
            <w:r w:rsidR="001C7F57">
              <w:rPr>
                <w:rFonts w:ascii="Times New Roman" w:eastAsia="SimSun" w:hAnsi="Times New Roman" w:cs="Times New Roman"/>
                <w:i/>
                <w:iCs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C635DE">
              <w:rPr>
                <w:rFonts w:ascii="Times New Roman" w:eastAsia="SimSun" w:hAnsi="Times New Roman" w:cs="Times New Roman"/>
                <w:i/>
                <w:iCs/>
                <w:kern w:val="3"/>
                <w:sz w:val="20"/>
                <w:szCs w:val="20"/>
                <w:lang w:eastAsia="zh-CN" w:bidi="hi-IN"/>
              </w:rPr>
              <w:t>Monroe</w:t>
            </w:r>
            <w:r w:rsidR="005B3382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,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porównuje je z </w:t>
            </w:r>
            <w:r w:rsidRPr="00C635DE">
              <w:rPr>
                <w:rFonts w:ascii="Times New Roman" w:eastAsia="SimSun" w:hAnsi="Times New Roman" w:cs="Times New Roman"/>
                <w:i/>
                <w:iCs/>
                <w:kern w:val="3"/>
                <w:sz w:val="20"/>
                <w:szCs w:val="20"/>
                <w:lang w:eastAsia="zh-CN" w:bidi="hi-IN"/>
              </w:rPr>
              <w:t xml:space="preserve">Dyptykiem Marylin 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A. Warhola; analizuje, jaką rolę w wykreowaniu pop-artowego wizerunku aktorki odegrały: sposób wykadrowania portretu, kolor lub jego brak, dwudzielna kompozycja nawiązująca do form sakralnych, kontrasty, rozmiary dyptyku</w:t>
            </w:r>
          </w:p>
          <w:p w14:paraId="4D446637" w14:textId="4E28BA4D" w:rsidR="00C635DE" w:rsidRPr="00C635DE" w:rsidRDefault="00C635DE" w:rsidP="003513EA">
            <w:pPr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ustala, jakie emocje</w:t>
            </w:r>
            <w:r w:rsidR="001C7F57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przedstawiają wizerunki Marylin Monroe</w:t>
            </w:r>
          </w:p>
          <w:p w14:paraId="54122C6A" w14:textId="5003647F" w:rsidR="00C635DE" w:rsidRPr="00C635DE" w:rsidRDefault="00C635DE" w:rsidP="003513EA">
            <w:pPr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wyjaśnia, co dzieło A. W</w:t>
            </w:r>
            <w:r w:rsidR="008F4C45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arhola mówi o Marylin Monroe i 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świecie, w którym żyła</w:t>
            </w:r>
          </w:p>
          <w:p w14:paraId="583EAF94" w14:textId="77777777" w:rsidR="00C635DE" w:rsidRPr="00C635DE" w:rsidRDefault="00C635DE" w:rsidP="003513EA">
            <w:pPr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analizuje, jak W. Beckett interpretuje dyptyk</w:t>
            </w:r>
          </w:p>
          <w:p w14:paraId="77E2AF22" w14:textId="2D333A19" w:rsidR="00C635DE" w:rsidRPr="00C635DE" w:rsidRDefault="00C635DE" w:rsidP="003513EA">
            <w:pPr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wie, w jaki sposób odróżnić arcydzieło od kiczu w odniesieniu np. do </w:t>
            </w:r>
            <w:r w:rsidRPr="00C635DE">
              <w:rPr>
                <w:rFonts w:ascii="Times New Roman" w:eastAsia="SimSun" w:hAnsi="Times New Roman" w:cs="Times New Roman"/>
                <w:i/>
                <w:iCs/>
                <w:kern w:val="3"/>
                <w:sz w:val="20"/>
                <w:szCs w:val="20"/>
                <w:lang w:eastAsia="zh-CN" w:bidi="hi-IN"/>
              </w:rPr>
              <w:t>Dyptyku Marylin</w:t>
            </w:r>
          </w:p>
          <w:p w14:paraId="4E659A8B" w14:textId="24CBD4A3" w:rsidR="00C635DE" w:rsidRPr="00C635DE" w:rsidRDefault="00C635DE" w:rsidP="003513EA">
            <w:pPr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highlight w:val="yellow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highlight w:val="yellow"/>
                <w:lang w:eastAsia="zh-CN" w:bidi="hi-IN"/>
              </w:rPr>
              <w:t>analizuje strukturę eseju A. Camusa</w:t>
            </w:r>
            <w:r w:rsidR="001C7F57">
              <w:rPr>
                <w:rFonts w:ascii="Times New Roman" w:eastAsia="SimSun" w:hAnsi="Times New Roman" w:cs="Times New Roman"/>
                <w:kern w:val="3"/>
                <w:sz w:val="20"/>
                <w:szCs w:val="20"/>
                <w:highlight w:val="yellow"/>
                <w:lang w:eastAsia="zh-CN" w:bidi="hi-IN"/>
              </w:rPr>
              <w:t xml:space="preserve"> </w:t>
            </w:r>
            <w:r w:rsidRPr="00C635DE">
              <w:rPr>
                <w:rFonts w:ascii="Times New Roman" w:eastAsia="SimSun" w:hAnsi="Times New Roman" w:cs="Times New Roman"/>
                <w:i/>
                <w:iCs/>
                <w:kern w:val="3"/>
                <w:sz w:val="20"/>
                <w:szCs w:val="20"/>
                <w:highlight w:val="yellow"/>
                <w:lang w:eastAsia="zh-CN" w:bidi="hi-IN"/>
              </w:rPr>
              <w:t>Człowiek zbuntowany</w:t>
            </w:r>
            <w:r w:rsidRPr="008F4C45">
              <w:rPr>
                <w:rFonts w:ascii="Times New Roman" w:eastAsia="SimSun" w:hAnsi="Times New Roman" w:cs="Times New Roman"/>
                <w:iCs/>
                <w:kern w:val="3"/>
                <w:sz w:val="20"/>
                <w:szCs w:val="20"/>
                <w:highlight w:val="yellow"/>
                <w:lang w:eastAsia="zh-CN" w:bidi="hi-IN"/>
              </w:rPr>
              <w:t>;</w:t>
            </w:r>
            <w:r w:rsidRPr="00C635DE">
              <w:rPr>
                <w:rFonts w:ascii="Times New Roman" w:eastAsia="SimSun" w:hAnsi="Times New Roman" w:cs="Times New Roman"/>
                <w:i/>
                <w:iCs/>
                <w:kern w:val="3"/>
                <w:sz w:val="20"/>
                <w:szCs w:val="20"/>
                <w:highlight w:val="yellow"/>
                <w:lang w:eastAsia="zh-CN" w:bidi="hi-IN"/>
              </w:rPr>
              <w:t xml:space="preserve"> 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highlight w:val="yellow"/>
                <w:lang w:eastAsia="zh-CN" w:bidi="hi-IN"/>
              </w:rPr>
              <w:t xml:space="preserve">wyjaśnia, czym jest egzystencjalizm i personalizm; wskazuje różnice pomiędzy niewolnikiem a buntownikiem </w:t>
            </w:r>
            <w:r w:rsidR="008F4C45">
              <w:rPr>
                <w:rFonts w:ascii="Times New Roman" w:eastAsia="SimSun" w:hAnsi="Times New Roman" w:cs="Times New Roman"/>
                <w:kern w:val="3"/>
                <w:sz w:val="20"/>
                <w:szCs w:val="20"/>
                <w:highlight w:val="yellow"/>
                <w:lang w:eastAsia="zh-CN" w:bidi="hi-IN"/>
              </w:rPr>
              <w:t>m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highlight w:val="yellow"/>
                <w:lang w:eastAsia="zh-CN" w:bidi="hi-IN"/>
              </w:rPr>
              <w:t>etafizycznym</w:t>
            </w:r>
          </w:p>
          <w:p w14:paraId="2AE6B59E" w14:textId="5D4ADCE6" w:rsidR="00C635DE" w:rsidRPr="00C635DE" w:rsidRDefault="00C635DE" w:rsidP="003513EA">
            <w:pPr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highlight w:val="yellow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highlight w:val="yellow"/>
                <w:lang w:eastAsia="zh-CN" w:bidi="hi-IN"/>
              </w:rPr>
              <w:t xml:space="preserve">analizuje strukturę fragmentu tekstu J.-P. Sartre’a </w:t>
            </w:r>
            <w:r w:rsidRPr="00C635DE">
              <w:rPr>
                <w:rFonts w:ascii="Times New Roman" w:eastAsia="SimSun" w:hAnsi="Times New Roman" w:cs="Times New Roman"/>
                <w:i/>
                <w:iCs/>
                <w:kern w:val="3"/>
                <w:sz w:val="20"/>
                <w:szCs w:val="20"/>
                <w:highlight w:val="yellow"/>
                <w:lang w:eastAsia="zh-CN" w:bidi="hi-IN"/>
              </w:rPr>
              <w:t>Egzystencja</w:t>
            </w:r>
            <w:r w:rsidR="008F4C45">
              <w:rPr>
                <w:rFonts w:ascii="Times New Roman" w:eastAsia="SimSun" w:hAnsi="Times New Roman" w:cs="Times New Roman"/>
                <w:i/>
                <w:iCs/>
                <w:kern w:val="3"/>
                <w:sz w:val="20"/>
                <w:szCs w:val="20"/>
                <w:highlight w:val="yellow"/>
                <w:lang w:eastAsia="zh-CN" w:bidi="hi-IN"/>
              </w:rPr>
              <w:softHyphen/>
            </w:r>
            <w:r w:rsidRPr="00C635DE">
              <w:rPr>
                <w:rFonts w:ascii="Times New Roman" w:eastAsia="SimSun" w:hAnsi="Times New Roman" w:cs="Times New Roman"/>
                <w:i/>
                <w:iCs/>
                <w:kern w:val="3"/>
                <w:sz w:val="20"/>
                <w:szCs w:val="20"/>
                <w:highlight w:val="yellow"/>
                <w:lang w:eastAsia="zh-CN" w:bidi="hi-IN"/>
              </w:rPr>
              <w:t xml:space="preserve">lizm jest </w:t>
            </w:r>
            <w:r w:rsidRPr="008F4C45">
              <w:rPr>
                <w:rFonts w:ascii="Times New Roman" w:eastAsia="SimSun" w:hAnsi="Times New Roman" w:cs="Times New Roman"/>
                <w:i/>
                <w:kern w:val="3"/>
                <w:sz w:val="20"/>
                <w:szCs w:val="20"/>
                <w:highlight w:val="yellow"/>
                <w:lang w:eastAsia="zh-CN" w:bidi="hi-IN"/>
              </w:rPr>
              <w:t>humanizmem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highlight w:val="yellow"/>
                <w:lang w:eastAsia="zh-CN" w:bidi="hi-IN"/>
              </w:rPr>
              <w:t>; wyjaśnia, co według J.-P. Sartre’a charakteryzuje istnienie człowieka w świecie; tłumaczy, jakie konsekwencje wynikają z założenia, że Boga nie ma</w:t>
            </w:r>
          </w:p>
          <w:p w14:paraId="6FD2302F" w14:textId="4E8C261F" w:rsidR="00C635DE" w:rsidRPr="00C635DE" w:rsidRDefault="00C635DE" w:rsidP="003513EA">
            <w:pPr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wyjaśnia, jaki motyw łączy pomnik „Solidarności” z </w:t>
            </w:r>
            <w:r w:rsidRPr="00C635DE">
              <w:rPr>
                <w:rFonts w:ascii="Times New Roman" w:eastAsia="SimSun" w:hAnsi="Times New Roman" w:cs="Times New Roman"/>
                <w:i/>
                <w:iCs/>
                <w:kern w:val="3"/>
                <w:sz w:val="20"/>
                <w:szCs w:val="20"/>
                <w:lang w:eastAsia="zh-CN" w:bidi="hi-IN"/>
              </w:rPr>
              <w:t xml:space="preserve">Dżumą 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Alberta Camusa; w odpowiedzi uwzględnia napis „Solidar</w:t>
            </w:r>
            <w:r w:rsidR="008F4C45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softHyphen/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ność” oraz fakt, </w:t>
            </w:r>
            <w:r w:rsidR="008F4C45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ż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e do wykonania dzieła</w:t>
            </w:r>
            <w:r w:rsidR="001C7F57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wykorzystano fragmenty muru berlińskiego</w:t>
            </w:r>
          </w:p>
          <w:p w14:paraId="6D8F6758" w14:textId="719F64DA" w:rsidR="00C635DE" w:rsidRPr="00C635DE" w:rsidRDefault="00C635DE" w:rsidP="003513EA">
            <w:pPr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udowadnia na podstawie analizy postaw poszczególnych bohaterów, że powieść Camusa jest zgodna z założeniami filozofii egzystencjalizmu</w:t>
            </w:r>
          </w:p>
          <w:p w14:paraId="317C86F1" w14:textId="3D6B67B4" w:rsidR="00C635DE" w:rsidRPr="00C635DE" w:rsidRDefault="00C635DE" w:rsidP="003513EA">
            <w:pPr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analizując przykłady nowomowy we fragmencie powieści George’a Orwella </w:t>
            </w:r>
            <w:r w:rsidRPr="00C635DE">
              <w:rPr>
                <w:rFonts w:ascii="Times New Roman" w:eastAsia="SimSun" w:hAnsi="Times New Roman" w:cs="Times New Roman"/>
                <w:i/>
                <w:iCs/>
                <w:kern w:val="3"/>
                <w:sz w:val="20"/>
                <w:szCs w:val="20"/>
                <w:lang w:eastAsia="zh-CN" w:bidi="hi-IN"/>
              </w:rPr>
              <w:t>Rok 1984</w:t>
            </w:r>
            <w:r w:rsidRPr="008F4C45">
              <w:rPr>
                <w:rFonts w:ascii="Times New Roman" w:eastAsia="SimSun" w:hAnsi="Times New Roman" w:cs="Times New Roman"/>
                <w:iCs/>
                <w:kern w:val="3"/>
                <w:sz w:val="20"/>
                <w:szCs w:val="20"/>
                <w:lang w:eastAsia="zh-CN" w:bidi="hi-IN"/>
              </w:rPr>
              <w:t>,</w:t>
            </w:r>
            <w:r w:rsidRPr="00C635DE">
              <w:rPr>
                <w:rFonts w:ascii="Times New Roman" w:eastAsia="SimSun" w:hAnsi="Times New Roman" w:cs="Times New Roman"/>
                <w:i/>
                <w:iCs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wskazuje, które hasła i nazwy własne można zaliczyć do informacji jawnych, a które – do ukrytych; wyjaśnia, jak zostały sformułowane przekazy ukry</w:t>
            </w:r>
            <w:r w:rsidR="008F4C45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softHyphen/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te; ustala, jaki wpływ na ludzi mogły wywierać te informacje</w:t>
            </w:r>
          </w:p>
          <w:p w14:paraId="11519BA7" w14:textId="77777777" w:rsidR="00C635DE" w:rsidRPr="00C635DE" w:rsidRDefault="00C635DE" w:rsidP="003513EA">
            <w:pPr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wyjaśnia, czym był socrealizm</w:t>
            </w:r>
          </w:p>
          <w:p w14:paraId="02CD0FD1" w14:textId="63B50428" w:rsidR="00C635DE" w:rsidRPr="00C635DE" w:rsidRDefault="00C635DE" w:rsidP="003513EA">
            <w:pPr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po obejrzeniu filmu </w:t>
            </w:r>
            <w:r w:rsidRPr="00C635DE">
              <w:rPr>
                <w:rFonts w:ascii="Times New Roman" w:eastAsia="SimSun" w:hAnsi="Times New Roman" w:cs="Times New Roman"/>
                <w:i/>
                <w:iCs/>
                <w:kern w:val="3"/>
                <w:sz w:val="20"/>
                <w:szCs w:val="20"/>
                <w:lang w:eastAsia="zh-CN" w:bidi="hi-IN"/>
              </w:rPr>
              <w:t xml:space="preserve">Pan T. 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w reżyserii Marcina Krzyształowi</w:t>
            </w:r>
            <w:r w:rsidR="008F4C45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softHyphen/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cza odpowiada na podstawie przedstawionej tam historii</w:t>
            </w:r>
            <w:r w:rsidR="001C7F57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na pytania: o elementy życia codziennego, na jakie zwraca uwagę reżyser, o sposób, w jaki zostało odmalowane środowisko literackie, o to, co stanowiło azyl wolności w państwie totalitarnym, o sposób, w jaki społeczeństwo wyrażało swoją niechęć do ustroju komunistycznego</w:t>
            </w:r>
          </w:p>
          <w:p w14:paraId="0FE4769B" w14:textId="77777777" w:rsidR="00C635DE" w:rsidRPr="00C635DE" w:rsidRDefault="00C635DE" w:rsidP="003513EA">
            <w:pPr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highlight w:val="yellow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highlight w:val="yellow"/>
                <w:lang w:eastAsia="zh-CN" w:bidi="hi-IN"/>
              </w:rPr>
              <w:t>analizuje strukturę eseju Jerzego Stempowskiego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; 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highlight w:val="yellow"/>
                <w:lang w:eastAsia="zh-CN" w:bidi="hi-IN"/>
              </w:rPr>
              <w:t>wyjaśnia, jaką rolę Berdyczowi przypisał autor w swoim eseju</w:t>
            </w:r>
          </w:p>
          <w:p w14:paraId="4AA6DC32" w14:textId="05A5BF49" w:rsidR="00C635DE" w:rsidRPr="00C635DE" w:rsidRDefault="00C635DE" w:rsidP="003513EA">
            <w:pPr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po obejrzeniu filmu </w:t>
            </w:r>
            <w:r w:rsidRPr="00C635DE">
              <w:rPr>
                <w:rFonts w:ascii="Times New Roman" w:eastAsia="SimSun" w:hAnsi="Times New Roman" w:cs="Times New Roman"/>
                <w:i/>
                <w:iCs/>
                <w:kern w:val="3"/>
                <w:sz w:val="20"/>
                <w:szCs w:val="20"/>
                <w:lang w:eastAsia="zh-CN" w:bidi="hi-IN"/>
              </w:rPr>
              <w:t xml:space="preserve">Szczęśliwego Nowego Jorku 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w reżyserii Janusza Zaorskiego porównuje przedstawiony tam obraz Polaków na obczyźnie z ich wizerunkami ujętymi w omówio</w:t>
            </w:r>
            <w:r w:rsidR="008F4C45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softHyphen/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nych utworach</w:t>
            </w:r>
          </w:p>
          <w:p w14:paraId="7E5A4A5E" w14:textId="42A802A6" w:rsidR="00C635DE" w:rsidRPr="00C635DE" w:rsidRDefault="00C635DE" w:rsidP="003513EA">
            <w:pPr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highlight w:val="yellow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highlight w:val="yellow"/>
                <w:lang w:eastAsia="zh-CN" w:bidi="hi-IN"/>
              </w:rPr>
              <w:t xml:space="preserve">wyraża jednym zdaniem główną myśl każdego akapitu eseju Zygmunta Kubiaka </w:t>
            </w:r>
            <w:r w:rsidRPr="00C635DE">
              <w:rPr>
                <w:rFonts w:ascii="Times New Roman" w:eastAsia="SimSun" w:hAnsi="Times New Roman" w:cs="Times New Roman"/>
                <w:i/>
                <w:iCs/>
                <w:kern w:val="3"/>
                <w:sz w:val="20"/>
                <w:szCs w:val="20"/>
                <w:highlight w:val="yellow"/>
                <w:lang w:eastAsia="zh-CN" w:bidi="hi-IN"/>
              </w:rPr>
              <w:t>Tradycja klasyczna</w:t>
            </w:r>
            <w:r w:rsidRPr="008F4C45">
              <w:rPr>
                <w:rFonts w:ascii="Times New Roman" w:eastAsia="SimSun" w:hAnsi="Times New Roman" w:cs="Times New Roman"/>
                <w:iCs/>
                <w:kern w:val="3"/>
                <w:sz w:val="20"/>
                <w:szCs w:val="20"/>
                <w:highlight w:val="yellow"/>
                <w:lang w:eastAsia="zh-CN" w:bidi="hi-IN"/>
              </w:rPr>
              <w:t>;</w:t>
            </w:r>
            <w:r w:rsidRPr="00C635DE">
              <w:rPr>
                <w:rFonts w:ascii="Times New Roman" w:eastAsia="SimSun" w:hAnsi="Times New Roman" w:cs="Times New Roman"/>
                <w:i/>
                <w:iCs/>
                <w:kern w:val="3"/>
                <w:sz w:val="20"/>
                <w:szCs w:val="20"/>
                <w:highlight w:val="yellow"/>
                <w:lang w:eastAsia="zh-CN" w:bidi="hi-IN"/>
              </w:rPr>
              <w:t xml:space="preserve"> 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highlight w:val="yellow"/>
                <w:lang w:eastAsia="zh-CN" w:bidi="hi-IN"/>
              </w:rPr>
              <w:t>formułuje problem, który Kubiak podejmuje w swoim eseju; analizuje strukturę eseju i ustala, czy charakteryzuje się on: nielinearnością, asocjacyjnością, otwartą kompozycją; wskazuje w tekście wyznaczniki podmiotowości i subiektywizmu; analizuje język eseju i nazywa środki artystycznego wyrazu, jakie stosuje Kubiak</w:t>
            </w:r>
          </w:p>
          <w:p w14:paraId="68E4010A" w14:textId="77777777" w:rsidR="00C635DE" w:rsidRPr="00C635DE" w:rsidRDefault="00C635DE" w:rsidP="003513EA">
            <w:pPr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rozważa, jaki związek można dostrzec między obrazem </w:t>
            </w:r>
            <w:r w:rsidRPr="00C635DE">
              <w:rPr>
                <w:rFonts w:ascii="Times New Roman" w:eastAsia="SimSun" w:hAnsi="Times New Roman" w:cs="Times New Roman"/>
                <w:i/>
                <w:iCs/>
                <w:kern w:val="3"/>
                <w:sz w:val="20"/>
                <w:szCs w:val="20"/>
                <w:lang w:eastAsia="zh-CN" w:bidi="hi-IN"/>
              </w:rPr>
              <w:t xml:space="preserve">Wizerunek II 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Zbyluta Grzywacza a Bohaterem </w:t>
            </w:r>
            <w:r w:rsidRPr="00C635DE">
              <w:rPr>
                <w:rFonts w:ascii="Times New Roman" w:eastAsia="SimSun" w:hAnsi="Times New Roman" w:cs="Times New Roman"/>
                <w:i/>
                <w:iCs/>
                <w:kern w:val="3"/>
                <w:sz w:val="20"/>
                <w:szCs w:val="20"/>
                <w:lang w:eastAsia="zh-CN" w:bidi="hi-IN"/>
              </w:rPr>
              <w:t xml:space="preserve">Kartoteki 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Różewicza</w:t>
            </w:r>
          </w:p>
          <w:p w14:paraId="0E08D772" w14:textId="77777777" w:rsidR="00C635DE" w:rsidRPr="00C635DE" w:rsidRDefault="00C635DE" w:rsidP="003513EA">
            <w:pPr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przypomina sobie, jaką funkcję w dramacie antycznym pełnił chór</w:t>
            </w:r>
          </w:p>
          <w:p w14:paraId="043DD8BB" w14:textId="77777777" w:rsidR="00C635DE" w:rsidRPr="00C635DE" w:rsidRDefault="00C635DE" w:rsidP="003513EA">
            <w:pPr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omawia cechy laudacji, odwołując się do laudacji wygłoszonej z okazji nadania Tadeuszowi Różewiczowi tytułu doktora </w:t>
            </w:r>
            <w:r w:rsidRPr="00C635DE">
              <w:rPr>
                <w:rFonts w:ascii="Times New Roman" w:eastAsia="SimSun" w:hAnsi="Times New Roman" w:cs="Times New Roman"/>
                <w:i/>
                <w:iCs/>
                <w:kern w:val="3"/>
                <w:sz w:val="20"/>
                <w:szCs w:val="20"/>
                <w:lang w:eastAsia="zh-CN" w:bidi="hi-IN"/>
              </w:rPr>
              <w:t xml:space="preserve">honoris causa 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UG</w:t>
            </w:r>
          </w:p>
          <w:p w14:paraId="53B026C5" w14:textId="427A7DCF" w:rsidR="00C635DE" w:rsidRPr="00C635DE" w:rsidRDefault="00C635DE" w:rsidP="003513EA">
            <w:pPr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opisuje elementy, z których składa się instalacja Michelangela Pistoletta </w:t>
            </w:r>
            <w:r w:rsidRPr="00C635DE">
              <w:rPr>
                <w:rFonts w:ascii="Times New Roman" w:eastAsia="SimSun" w:hAnsi="Times New Roman" w:cs="Times New Roman"/>
                <w:i/>
                <w:iCs/>
                <w:kern w:val="3"/>
                <w:sz w:val="20"/>
                <w:szCs w:val="20"/>
                <w:lang w:eastAsia="zh-CN" w:bidi="hi-IN"/>
              </w:rPr>
              <w:t>Wenus wśród szmat</w:t>
            </w:r>
            <w:r w:rsidRPr="008F4C45">
              <w:rPr>
                <w:rFonts w:ascii="Times New Roman" w:eastAsia="SimSun" w:hAnsi="Times New Roman" w:cs="Times New Roman"/>
                <w:iCs/>
                <w:kern w:val="3"/>
                <w:sz w:val="20"/>
                <w:szCs w:val="20"/>
                <w:lang w:eastAsia="zh-CN" w:bidi="hi-IN"/>
              </w:rPr>
              <w:t>;</w:t>
            </w:r>
            <w:r w:rsidRPr="00C635DE">
              <w:rPr>
                <w:rFonts w:ascii="Times New Roman" w:eastAsia="SimSun" w:hAnsi="Times New Roman" w:cs="Times New Roman"/>
                <w:i/>
                <w:iCs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zwraca uwagę na ich wzajemne usytuowanie oraz pozycję Wenus wobec widza; wskazuje kontrasty i tłumaczy, jaką pełnią funkcję; interpretuje instalację, uwzględniając fakt, że Wenus to kopia rzeźby kupiona przez artystę w sklepie ogrodniczym</w:t>
            </w:r>
          </w:p>
          <w:p w14:paraId="27CC2D2F" w14:textId="77777777" w:rsidR="00C635DE" w:rsidRPr="00C635DE" w:rsidRDefault="00C635DE" w:rsidP="003513EA">
            <w:pPr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uzasadnia swoje stanowisko, odpowiadając na pytanie, czy instalacja włoskiego artysty w podobny sposób jak poezja Zbigniewa Herberta przedstawia relację tradycja starożytna – współczesność</w:t>
            </w:r>
          </w:p>
          <w:p w14:paraId="5EEE20D7" w14:textId="77777777" w:rsidR="00C635DE" w:rsidRPr="00C635DE" w:rsidRDefault="00C635DE" w:rsidP="003513EA">
            <w:pPr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highlight w:val="yellow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highlight w:val="yellow"/>
                <w:lang w:eastAsia="zh-CN" w:bidi="hi-IN"/>
              </w:rPr>
              <w:t xml:space="preserve">nazywa problem, który Jarosław Marek Rymkiewicz podejmuje w eseju </w:t>
            </w:r>
            <w:r w:rsidRPr="00C635DE">
              <w:rPr>
                <w:rFonts w:ascii="Times New Roman" w:eastAsia="SimSun" w:hAnsi="Times New Roman" w:cs="Times New Roman"/>
                <w:i/>
                <w:iCs/>
                <w:kern w:val="3"/>
                <w:sz w:val="20"/>
                <w:szCs w:val="20"/>
                <w:highlight w:val="yellow"/>
                <w:lang w:eastAsia="zh-CN" w:bidi="hi-IN"/>
              </w:rPr>
              <w:t>Czym jest klasycyzm. Manifesty poetyckie</w:t>
            </w:r>
          </w:p>
          <w:p w14:paraId="706EBDDB" w14:textId="77777777" w:rsidR="00C635DE" w:rsidRPr="00C635DE" w:rsidRDefault="00C635DE" w:rsidP="003513EA">
            <w:pPr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na podstawie poezji Haliny Poświatowskiej i obrazów Fridy Kahlo porównuje portrety artystek wyłaniające się z ich twórczości</w:t>
            </w:r>
          </w:p>
          <w:p w14:paraId="63766E05" w14:textId="544D76D8" w:rsidR="00C635DE" w:rsidRPr="00C635DE" w:rsidRDefault="00C635DE" w:rsidP="003513EA">
            <w:pPr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opisuje scenę przedstawioną na obrazie Andrew Wyetha </w:t>
            </w:r>
            <w:r w:rsidRPr="00C635DE">
              <w:rPr>
                <w:rFonts w:ascii="Times New Roman" w:eastAsia="SimSun" w:hAnsi="Times New Roman" w:cs="Times New Roman"/>
                <w:i/>
                <w:iCs/>
                <w:kern w:val="3"/>
                <w:sz w:val="20"/>
                <w:szCs w:val="20"/>
                <w:lang w:eastAsia="zh-CN" w:bidi="hi-IN"/>
              </w:rPr>
              <w:t>Świat Christiny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, zwracając uwagę na: pierwszy i drugi plan, kolory</w:t>
            </w:r>
            <w:r w:rsidR="0040113A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softHyphen/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stykę, kompozycję; interpretuje pozę kobiety oraz symbolikę budynków znajdujących się w oddali; określa nastrój obrazu; opowiada o świecie Christiny, biorąc pod uwagę uczucia i</w:t>
            </w:r>
            <w:r w:rsidR="0040113A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 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doznania, jakie mogą towarzyszyć bohaterce obrazu</w:t>
            </w:r>
          </w:p>
          <w:p w14:paraId="5167B292" w14:textId="56B0B76B" w:rsidR="00C635DE" w:rsidRPr="00C635DE" w:rsidRDefault="00C635DE" w:rsidP="003513EA">
            <w:pPr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zastanawia się, czy obraz Wyetha mógłby znaleźć się</w:t>
            </w:r>
            <w:r w:rsidR="0040113A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na okładce tomiku wierszy Haliny Poświatowskiej, i uzasadnia swoją odpowiedź</w:t>
            </w:r>
          </w:p>
          <w:p w14:paraId="123A7571" w14:textId="77777777" w:rsidR="00C635DE" w:rsidRPr="00C635DE" w:rsidRDefault="00C635DE" w:rsidP="003513EA">
            <w:pPr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highlight w:val="yellow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highlight w:val="yellow"/>
                <w:lang w:eastAsia="zh-CN" w:bidi="hi-IN"/>
              </w:rPr>
              <w:t xml:space="preserve">przyglądając się obrazowi </w:t>
            </w:r>
            <w:r w:rsidRPr="00C635DE">
              <w:rPr>
                <w:rFonts w:ascii="Times New Roman" w:eastAsia="SimSun" w:hAnsi="Times New Roman" w:cs="Times New Roman"/>
                <w:i/>
                <w:iCs/>
                <w:kern w:val="3"/>
                <w:sz w:val="20"/>
                <w:szCs w:val="20"/>
                <w:highlight w:val="yellow"/>
                <w:lang w:eastAsia="zh-CN" w:bidi="hi-IN"/>
              </w:rPr>
              <w:t xml:space="preserve">Płonąca żyrafa 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highlight w:val="yellow"/>
                <w:lang w:eastAsia="zh-CN" w:bidi="hi-IN"/>
              </w:rPr>
              <w:t>Salvadora Dali, udowadnia, że wiersz Stanisława Grochowiaka jest ekfrazą</w:t>
            </w:r>
          </w:p>
          <w:p w14:paraId="67B820D4" w14:textId="4DE15FE5" w:rsidR="00C635DE" w:rsidRPr="00C635DE" w:rsidRDefault="00C635DE" w:rsidP="003513EA">
            <w:pPr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highlight w:val="yellow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highlight w:val="yellow"/>
                <w:lang w:eastAsia="zh-CN" w:bidi="hi-IN"/>
              </w:rPr>
              <w:t xml:space="preserve">interpretuje instalację Wiktorii Walendzik </w:t>
            </w:r>
            <w:r w:rsidRPr="00C635DE">
              <w:rPr>
                <w:rFonts w:ascii="Times New Roman" w:eastAsia="SimSun" w:hAnsi="Times New Roman" w:cs="Times New Roman"/>
                <w:i/>
                <w:iCs/>
                <w:kern w:val="3"/>
                <w:sz w:val="20"/>
                <w:szCs w:val="20"/>
                <w:highlight w:val="yellow"/>
                <w:lang w:eastAsia="zh-CN" w:bidi="hi-IN"/>
              </w:rPr>
              <w:t>Zjeżdżalnia</w:t>
            </w:r>
            <w:r w:rsidRPr="0040113A">
              <w:rPr>
                <w:rFonts w:ascii="Times New Roman" w:eastAsia="SimSun" w:hAnsi="Times New Roman" w:cs="Times New Roman"/>
                <w:iCs/>
                <w:kern w:val="3"/>
                <w:sz w:val="20"/>
                <w:szCs w:val="20"/>
                <w:highlight w:val="yellow"/>
                <w:lang w:eastAsia="zh-CN" w:bidi="hi-IN"/>
              </w:rPr>
              <w:t>,</w:t>
            </w:r>
            <w:r w:rsidRPr="00C635DE">
              <w:rPr>
                <w:rFonts w:ascii="Times New Roman" w:eastAsia="SimSun" w:hAnsi="Times New Roman" w:cs="Times New Roman"/>
                <w:i/>
                <w:iCs/>
                <w:kern w:val="3"/>
                <w:sz w:val="20"/>
                <w:szCs w:val="20"/>
                <w:highlight w:val="yellow"/>
                <w:lang w:eastAsia="zh-CN" w:bidi="hi-IN"/>
              </w:rPr>
              <w:t xml:space="preserve"> 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highlight w:val="yellow"/>
                <w:lang w:eastAsia="zh-CN" w:bidi="hi-IN"/>
              </w:rPr>
              <w:t xml:space="preserve">odwołując się do tytułu cyklu </w:t>
            </w:r>
            <w:r w:rsidRPr="00C635DE">
              <w:rPr>
                <w:rFonts w:ascii="Times New Roman" w:eastAsia="SimSun" w:hAnsi="Times New Roman" w:cs="Times New Roman"/>
                <w:i/>
                <w:iCs/>
                <w:kern w:val="3"/>
                <w:sz w:val="20"/>
                <w:szCs w:val="20"/>
                <w:highlight w:val="yellow"/>
                <w:lang w:eastAsia="zh-CN" w:bidi="hi-IN"/>
              </w:rPr>
              <w:t>Please somebody game end me</w:t>
            </w:r>
            <w:r w:rsidRPr="0040113A">
              <w:rPr>
                <w:rFonts w:ascii="Times New Roman" w:eastAsia="SimSun" w:hAnsi="Times New Roman" w:cs="Times New Roman"/>
                <w:iCs/>
                <w:kern w:val="3"/>
                <w:sz w:val="20"/>
                <w:szCs w:val="20"/>
                <w:highlight w:val="yellow"/>
                <w:lang w:eastAsia="zh-CN" w:bidi="hi-IN"/>
              </w:rPr>
              <w:t>,</w:t>
            </w:r>
            <w:r w:rsidRPr="00C635DE">
              <w:rPr>
                <w:rFonts w:ascii="Times New Roman" w:eastAsia="SimSun" w:hAnsi="Times New Roman" w:cs="Times New Roman"/>
                <w:i/>
                <w:iCs/>
                <w:kern w:val="3"/>
                <w:sz w:val="20"/>
                <w:szCs w:val="20"/>
                <w:highlight w:val="yellow"/>
                <w:lang w:eastAsia="zh-CN" w:bidi="hi-IN"/>
              </w:rPr>
              <w:t xml:space="preserve"> </w:t>
            </w:r>
            <w:r w:rsidR="0040113A">
              <w:rPr>
                <w:rFonts w:ascii="Times New Roman" w:eastAsia="SimSun" w:hAnsi="Times New Roman" w:cs="Times New Roman"/>
                <w:iCs/>
                <w:kern w:val="3"/>
                <w:sz w:val="20"/>
                <w:szCs w:val="20"/>
                <w:highlight w:val="yellow"/>
                <w:lang w:eastAsia="zh-CN" w:bidi="hi-IN"/>
              </w:rPr>
              <w:t xml:space="preserve">w którym znajduje się 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highlight w:val="yellow"/>
                <w:lang w:eastAsia="zh-CN" w:bidi="hi-IN"/>
              </w:rPr>
              <w:t>ta praca</w:t>
            </w:r>
          </w:p>
          <w:p w14:paraId="1DD0485F" w14:textId="5A28C110" w:rsidR="00C635DE" w:rsidRPr="00C635DE" w:rsidRDefault="00C635DE" w:rsidP="003513EA">
            <w:pPr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w podanym fragmencie opowiadania Sławomira Mrożka </w:t>
            </w:r>
            <w:r w:rsidRPr="00C635DE">
              <w:rPr>
                <w:rFonts w:ascii="Times New Roman" w:eastAsia="SimSun" w:hAnsi="Times New Roman" w:cs="Times New Roman"/>
                <w:i/>
                <w:iCs/>
                <w:kern w:val="3"/>
                <w:sz w:val="20"/>
                <w:szCs w:val="20"/>
                <w:lang w:eastAsia="zh-CN" w:bidi="hi-IN"/>
              </w:rPr>
              <w:t xml:space="preserve">Wyznania o Zygmusiu 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wskazuje przykłady odpowiedzi właściwych i odpowiedzi unikowych; wyjaśnia, jaki związek mają one z pytaniem</w:t>
            </w:r>
          </w:p>
          <w:p w14:paraId="5A7538CE" w14:textId="3E60A694" w:rsidR="00C635DE" w:rsidRPr="00C635DE" w:rsidRDefault="00C635DE" w:rsidP="003513EA">
            <w:pPr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opisuje obraz Wilhelma Sasnala </w:t>
            </w:r>
            <w:r w:rsidRPr="00C635DE">
              <w:rPr>
                <w:rFonts w:ascii="Times New Roman" w:eastAsia="SimSun" w:hAnsi="Times New Roman" w:cs="Times New Roman"/>
                <w:i/>
                <w:iCs/>
                <w:kern w:val="3"/>
                <w:sz w:val="20"/>
                <w:szCs w:val="20"/>
                <w:lang w:eastAsia="zh-CN" w:bidi="hi-IN"/>
              </w:rPr>
              <w:t>Postęp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; rozważa, czy tak oszczędne środki wyrazu są uzasadnione przy podejmowaniu tematyki postępu; ustala, czy obraz Sasnala to trafny komen</w:t>
            </w:r>
            <w:r w:rsidR="003D322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softHyphen/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tarz do rozumienia postępu przez Stomila i Eleonorę oraz Edka</w:t>
            </w:r>
          </w:p>
          <w:p w14:paraId="5E111DF0" w14:textId="4B342C94" w:rsidR="00C635DE" w:rsidRPr="00C635DE" w:rsidRDefault="00C635DE" w:rsidP="003513EA">
            <w:pPr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wyjaśnia, </w:t>
            </w:r>
            <w:r w:rsidR="003D322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które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aspekty interpretacyjne </w:t>
            </w:r>
            <w:r w:rsidRPr="00C635DE">
              <w:rPr>
                <w:rFonts w:ascii="Times New Roman" w:eastAsia="SimSun" w:hAnsi="Times New Roman" w:cs="Times New Roman"/>
                <w:i/>
                <w:iCs/>
                <w:kern w:val="3"/>
                <w:sz w:val="20"/>
                <w:szCs w:val="20"/>
                <w:lang w:eastAsia="zh-CN" w:bidi="hi-IN"/>
              </w:rPr>
              <w:t xml:space="preserve">Tanga </w:t>
            </w:r>
            <w:r w:rsidR="003D322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uwzględnił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Andrzej Pągowski</w:t>
            </w:r>
            <w:r w:rsidR="003D322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w swoim plakacie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do spektaklu</w:t>
            </w:r>
            <w:r w:rsidRPr="003D3224">
              <w:rPr>
                <w:rFonts w:ascii="Times New Roman" w:eastAsia="SimSun" w:hAnsi="Times New Roman" w:cs="Times New Roman"/>
                <w:iCs/>
                <w:kern w:val="3"/>
                <w:sz w:val="20"/>
                <w:szCs w:val="20"/>
                <w:lang w:eastAsia="zh-CN" w:bidi="hi-IN"/>
              </w:rPr>
              <w:t>;</w:t>
            </w:r>
            <w:r w:rsidRPr="00C635DE">
              <w:rPr>
                <w:rFonts w:ascii="Times New Roman" w:eastAsia="SimSun" w:hAnsi="Times New Roman" w:cs="Times New Roman"/>
                <w:i/>
                <w:iCs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zwraca uwagę na sposób ukazania postaci, ich działanie </w:t>
            </w:r>
            <w:r w:rsidR="003D322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i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kolorystykę</w:t>
            </w:r>
          </w:p>
          <w:p w14:paraId="51B657A1" w14:textId="40234F43" w:rsidR="00C635DE" w:rsidRPr="00C635DE" w:rsidRDefault="00C635DE" w:rsidP="003513EA">
            <w:pPr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wysłuchuje dwóch różnych utworów z repertuaru Ewy Demarczyk; rozmawia o wrażeniach po wysłuchaniu tych piosenek; wypowiada się na temat </w:t>
            </w:r>
            <w:r w:rsidR="00FB1273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interpretacji</w:t>
            </w:r>
            <w:r w:rsidR="00FB1273"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poezji</w:t>
            </w:r>
            <w:r w:rsidR="00FB1273"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="00FB1273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w 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wykonania </w:t>
            </w:r>
            <w:r w:rsidR="00FB1273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artystki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</w:t>
            </w:r>
          </w:p>
          <w:p w14:paraId="5B4C945A" w14:textId="3DC26F9E" w:rsidR="00C635DE" w:rsidRPr="00C635DE" w:rsidRDefault="00C635DE" w:rsidP="003513EA">
            <w:pPr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uzasadnia swoją opinię, udzielając odpowiedzi na pytanie, czy twórczość Ewy Demarczyk może konkurować z muzyką współczesną</w:t>
            </w:r>
          </w:p>
          <w:p w14:paraId="23E42ADF" w14:textId="230673B4" w:rsidR="00C635DE" w:rsidRPr="00C635DE" w:rsidRDefault="00C635DE" w:rsidP="003513EA">
            <w:pPr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przed obejrzeniem filmu </w:t>
            </w:r>
            <w:r w:rsidRPr="00C635DE">
              <w:rPr>
                <w:rFonts w:ascii="Times New Roman" w:eastAsia="SimSun" w:hAnsi="Times New Roman" w:cs="Times New Roman"/>
                <w:i/>
                <w:iCs/>
                <w:kern w:val="3"/>
                <w:sz w:val="20"/>
                <w:szCs w:val="20"/>
                <w:lang w:eastAsia="zh-CN" w:bidi="hi-IN"/>
              </w:rPr>
              <w:t xml:space="preserve">Rejs 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w reżyserii Marka Piwowskiego zapoznaje się z wyjaśnieniami dotyczącymi genezy filmu; w</w:t>
            </w:r>
            <w:r w:rsidR="00FB1273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 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trakcie oglądania film</w:t>
            </w:r>
            <w:r w:rsidR="00FB1273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u zwraca uwagę na język, którym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posługują się bohaterowie</w:t>
            </w:r>
          </w:p>
          <w:p w14:paraId="034D6F41" w14:textId="2B72B390" w:rsidR="00C635DE" w:rsidRPr="00C635DE" w:rsidRDefault="00C635DE" w:rsidP="003513EA">
            <w:pPr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po obejrzeniu filmu </w:t>
            </w:r>
            <w:r w:rsidRPr="00C635DE">
              <w:rPr>
                <w:rFonts w:ascii="Times New Roman" w:eastAsia="SimSun" w:hAnsi="Times New Roman" w:cs="Times New Roman"/>
                <w:i/>
                <w:iCs/>
                <w:kern w:val="3"/>
                <w:sz w:val="20"/>
                <w:szCs w:val="20"/>
                <w:lang w:eastAsia="zh-CN" w:bidi="hi-IN"/>
              </w:rPr>
              <w:t xml:space="preserve">Rejs 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przedstawia przekrój społeczny pasażerów statku wycieczkowego; wyjaśnia, w jaki sposób </w:t>
            </w:r>
            <w:r w:rsidR="00FB1273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pasażer na gapę zostaje kaowcem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i co sprzyja tej roli; analizuje scenę zebrania na statku, podczas którego Kapitan przedstawia pracownika kulturalno-oświatowego; zwraca uwagę na przebieg spotkania</w:t>
            </w:r>
            <w:r w:rsidR="00FB1273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i zachowanie uczestników; wyjaśnia, co ta scena mówi o ówczesnej polskiej rzeczywisto</w:t>
            </w:r>
            <w:r w:rsidR="00FB1273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softHyphen/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ści; dostrzega, za pomocą </w:t>
            </w:r>
            <w:r w:rsidR="00FB1273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jakich metod kaowiec zyskuje po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słuch i podporządkowuje sobie pasażerów; analizuje zacho</w:t>
            </w:r>
            <w:r w:rsidR="00FB1273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softHyphen/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wanie współpracowników kaowca i mówi o mechanizmach społecznych, jakie obnaża ich postawa; omawia kreacje </w:t>
            </w:r>
            <w:r w:rsidR="00FB1273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aktorskie 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inżyniera Mamonia i Sidorowskiego; podaje ich najważniejsze cechy; wyjaśnia, jaką rolę przypisał reżyser zderzeniu tak różnych osobowości; przyglądając się grom i zabawom</w:t>
            </w:r>
            <w:r w:rsidR="001C7F57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zorganizowanym na cześć Kapitana, objaśnia, w jaki sposób odzwierciedlają one cechy właściwe dla systemu totalitarnego; interpretuje scenę balu na statku i porównuje ją 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br/>
              <w:t>ze znanymi z literatury</w:t>
            </w:r>
            <w:r w:rsidR="001C7F57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scenami tańca kończącego utwór</w:t>
            </w:r>
          </w:p>
          <w:p w14:paraId="4CB1B39B" w14:textId="459DE887" w:rsidR="00C635DE" w:rsidRPr="00C635DE" w:rsidRDefault="00C635DE" w:rsidP="003513EA">
            <w:pPr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ustala, które cechy filmu </w:t>
            </w:r>
            <w:r w:rsidRPr="00C635DE">
              <w:rPr>
                <w:rFonts w:ascii="Times New Roman" w:eastAsia="SimSun" w:hAnsi="Times New Roman" w:cs="Times New Roman"/>
                <w:i/>
                <w:iCs/>
                <w:kern w:val="3"/>
                <w:sz w:val="20"/>
                <w:szCs w:val="20"/>
                <w:lang w:eastAsia="zh-CN" w:bidi="hi-IN"/>
              </w:rPr>
              <w:t>Rejs</w:t>
            </w:r>
            <w:r w:rsidR="001C7F57">
              <w:rPr>
                <w:rFonts w:ascii="Times New Roman" w:eastAsia="SimSun" w:hAnsi="Times New Roman" w:cs="Times New Roman"/>
                <w:i/>
                <w:iCs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przyczyniły się do nadania mu statusu filmu kultowego</w:t>
            </w:r>
          </w:p>
          <w:p w14:paraId="5844147B" w14:textId="75D909D6" w:rsidR="00C635DE" w:rsidRPr="00C635DE" w:rsidRDefault="00C635DE" w:rsidP="003513EA">
            <w:pPr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highlight w:val="yellow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highlight w:val="yellow"/>
                <w:lang w:eastAsia="zh-CN" w:bidi="hi-IN"/>
              </w:rPr>
              <w:t xml:space="preserve">po zapoznaniu się z filmem </w:t>
            </w:r>
            <w:r w:rsidRPr="00C635DE">
              <w:rPr>
                <w:rFonts w:ascii="Times New Roman" w:eastAsia="SimSun" w:hAnsi="Times New Roman" w:cs="Times New Roman"/>
                <w:i/>
                <w:iCs/>
                <w:kern w:val="3"/>
                <w:sz w:val="20"/>
                <w:szCs w:val="20"/>
                <w:highlight w:val="yellow"/>
                <w:lang w:eastAsia="zh-CN" w:bidi="hi-IN"/>
              </w:rPr>
              <w:t>Co czyni bohatera? Idea</w:t>
            </w:r>
            <w:r w:rsidR="00FB1273">
              <w:rPr>
                <w:rFonts w:ascii="Times New Roman" w:eastAsia="SimSun" w:hAnsi="Times New Roman" w:cs="Times New Roman"/>
                <w:i/>
                <w:iCs/>
                <w:kern w:val="3"/>
                <w:sz w:val="20"/>
                <w:szCs w:val="20"/>
                <w:highlight w:val="yellow"/>
                <w:lang w:eastAsia="zh-CN" w:bidi="hi-IN"/>
              </w:rPr>
              <w:t xml:space="preserve"> </w:t>
            </w:r>
            <w:r w:rsidR="00FB1273" w:rsidRPr="00FB1273">
              <w:rPr>
                <w:rFonts w:ascii="Times New Roman" w:eastAsia="SimSun" w:hAnsi="Times New Roman" w:cs="Times New Roman"/>
                <w:i/>
                <w:iCs/>
                <w:kern w:val="3"/>
                <w:sz w:val="20"/>
                <w:szCs w:val="20"/>
                <w:highlight w:val="yellow"/>
                <w:lang w:eastAsia="zh-CN" w:bidi="hi-IN"/>
              </w:rPr>
              <w:t>m</w:t>
            </w:r>
            <w:r w:rsidRPr="00FB1273">
              <w:rPr>
                <w:rFonts w:ascii="Times New Roman" w:eastAsia="SimSun" w:hAnsi="Times New Roman" w:cs="Times New Roman"/>
                <w:i/>
                <w:iCs/>
                <w:kern w:val="3"/>
                <w:sz w:val="20"/>
                <w:szCs w:val="20"/>
                <w:highlight w:val="yellow"/>
                <w:lang w:eastAsia="zh-CN" w:bidi="hi-IN"/>
              </w:rPr>
              <w:t>ono</w:t>
            </w:r>
            <w:r w:rsidR="00FB1273" w:rsidRPr="00FB1273">
              <w:rPr>
                <w:rFonts w:ascii="Times New Roman" w:eastAsia="SimSun" w:hAnsi="Times New Roman" w:cs="Times New Roman"/>
                <w:i/>
                <w:iCs/>
                <w:kern w:val="3"/>
                <w:sz w:val="20"/>
                <w:szCs w:val="20"/>
                <w:highlight w:val="yellow"/>
                <w:lang w:eastAsia="zh-CN" w:bidi="hi-IN"/>
              </w:rPr>
              <w:softHyphen/>
            </w:r>
            <w:r w:rsidRPr="00FB1273">
              <w:rPr>
                <w:rFonts w:ascii="Times New Roman" w:eastAsia="SimSun" w:hAnsi="Times New Roman" w:cs="Times New Roman"/>
                <w:i/>
                <w:iCs/>
                <w:kern w:val="3"/>
                <w:sz w:val="20"/>
                <w:szCs w:val="20"/>
                <w:highlight w:val="yellow"/>
                <w:lang w:eastAsia="zh-CN" w:bidi="hi-IN"/>
              </w:rPr>
              <w:t>mitu Josepha Campbella</w:t>
            </w:r>
            <w:r w:rsidRPr="00C635DE">
              <w:rPr>
                <w:rFonts w:ascii="Times New Roman" w:eastAsia="SimSun" w:hAnsi="Times New Roman" w:cs="Times New Roman"/>
                <w:i/>
                <w:iCs/>
                <w:kern w:val="3"/>
                <w:sz w:val="20"/>
                <w:szCs w:val="20"/>
                <w:highlight w:val="yellow"/>
                <w:lang w:eastAsia="zh-CN" w:bidi="hi-IN"/>
              </w:rPr>
              <w:t xml:space="preserve"> 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highlight w:val="yellow"/>
                <w:lang w:eastAsia="zh-CN" w:bidi="hi-IN"/>
              </w:rPr>
              <w:t>wyjaśnia, czy dostrzega związek schematu fabularnego wykorzystanego w powieści Konwic</w:t>
            </w:r>
            <w:r w:rsidR="00FB1273">
              <w:rPr>
                <w:rFonts w:ascii="Times New Roman" w:eastAsia="SimSun" w:hAnsi="Times New Roman" w:cs="Times New Roman"/>
                <w:kern w:val="3"/>
                <w:sz w:val="20"/>
                <w:szCs w:val="20"/>
                <w:highlight w:val="yellow"/>
                <w:lang w:eastAsia="zh-CN" w:bidi="hi-IN"/>
              </w:rPr>
              <w:softHyphen/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highlight w:val="yellow"/>
                <w:lang w:eastAsia="zh-CN" w:bidi="hi-IN"/>
              </w:rPr>
              <w:t xml:space="preserve">kiego </w:t>
            </w:r>
            <w:r w:rsidRPr="00C635DE">
              <w:rPr>
                <w:rFonts w:ascii="Times New Roman" w:eastAsia="SimSun" w:hAnsi="Times New Roman" w:cs="Times New Roman"/>
                <w:i/>
                <w:iCs/>
                <w:kern w:val="3"/>
                <w:sz w:val="20"/>
                <w:szCs w:val="20"/>
                <w:highlight w:val="yellow"/>
                <w:lang w:eastAsia="zh-CN" w:bidi="hi-IN"/>
              </w:rPr>
              <w:t xml:space="preserve">Mała apokalipsa 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highlight w:val="yellow"/>
                <w:lang w:eastAsia="zh-CN" w:bidi="hi-IN"/>
              </w:rPr>
              <w:t>z koncepcją Campbella o teorii monomitu</w:t>
            </w:r>
          </w:p>
          <w:p w14:paraId="46D294FD" w14:textId="03B7FA7E" w:rsidR="00C635DE" w:rsidRPr="00C635DE" w:rsidRDefault="00C635DE" w:rsidP="003513EA">
            <w:pPr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highlight w:val="yellow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highlight w:val="yellow"/>
                <w:lang w:eastAsia="zh-CN" w:bidi="hi-IN"/>
              </w:rPr>
              <w:t xml:space="preserve">analizuje plakat do </w:t>
            </w:r>
            <w:r w:rsidRPr="00C635DE">
              <w:rPr>
                <w:rFonts w:ascii="Times New Roman" w:eastAsia="SimSun" w:hAnsi="Times New Roman" w:cs="Times New Roman"/>
                <w:i/>
                <w:iCs/>
                <w:kern w:val="3"/>
                <w:sz w:val="20"/>
                <w:szCs w:val="20"/>
                <w:highlight w:val="yellow"/>
                <w:lang w:eastAsia="zh-CN" w:bidi="hi-IN"/>
              </w:rPr>
              <w:t xml:space="preserve">Małej apokalipsy 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highlight w:val="yellow"/>
                <w:lang w:eastAsia="zh-CN" w:bidi="hi-IN"/>
              </w:rPr>
              <w:t>autorstwa Jacka Stani</w:t>
            </w:r>
            <w:r w:rsidR="00FB1273">
              <w:rPr>
                <w:rFonts w:ascii="Times New Roman" w:eastAsia="SimSun" w:hAnsi="Times New Roman" w:cs="Times New Roman"/>
                <w:kern w:val="3"/>
                <w:sz w:val="20"/>
                <w:szCs w:val="20"/>
                <w:highlight w:val="yellow"/>
                <w:lang w:eastAsia="zh-CN" w:bidi="hi-IN"/>
              </w:rPr>
              <w:softHyphen/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highlight w:val="yellow"/>
                <w:lang w:eastAsia="zh-CN" w:bidi="hi-IN"/>
              </w:rPr>
              <w:t>szewskiego</w:t>
            </w:r>
            <w:r w:rsidR="001C7F57">
              <w:rPr>
                <w:rFonts w:ascii="Times New Roman" w:eastAsia="SimSun" w:hAnsi="Times New Roman" w:cs="Times New Roman"/>
                <w:kern w:val="3"/>
                <w:sz w:val="20"/>
                <w:szCs w:val="20"/>
                <w:highlight w:val="yellow"/>
                <w:lang w:eastAsia="zh-CN" w:bidi="hi-IN"/>
              </w:rPr>
              <w:t xml:space="preserve"> 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highlight w:val="yellow"/>
                <w:lang w:eastAsia="zh-CN" w:bidi="hi-IN"/>
              </w:rPr>
              <w:t>i interpretuje go w kontekście wymowy utworu</w:t>
            </w:r>
          </w:p>
          <w:p w14:paraId="17AA93BE" w14:textId="7CE7F6F4" w:rsidR="00C635DE" w:rsidRPr="00C635DE" w:rsidRDefault="00C635DE" w:rsidP="003513EA">
            <w:pPr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ogląda film </w:t>
            </w:r>
            <w:r w:rsidRPr="00C635DE">
              <w:rPr>
                <w:rFonts w:ascii="Times New Roman" w:eastAsia="SimSun" w:hAnsi="Times New Roman" w:cs="Times New Roman"/>
                <w:i/>
                <w:iCs/>
                <w:kern w:val="3"/>
                <w:sz w:val="20"/>
                <w:szCs w:val="20"/>
                <w:lang w:eastAsia="zh-CN" w:bidi="hi-IN"/>
              </w:rPr>
              <w:t>Babilon. Raport o stanie wojennym</w:t>
            </w:r>
            <w:r w:rsidR="00FB1273">
              <w:rPr>
                <w:rFonts w:ascii="Times New Roman" w:eastAsia="SimSun" w:hAnsi="Times New Roman" w:cs="Times New Roman"/>
                <w:i/>
                <w:iCs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C635DE">
              <w:rPr>
                <w:rFonts w:ascii="Times New Roman" w:eastAsia="SimSun" w:hAnsi="Times New Roman" w:cs="Times New Roman"/>
                <w:i/>
                <w:iCs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w reżyserii Marka Bukowskiego, </w:t>
            </w:r>
            <w:r w:rsidR="00331E38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powstały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na podstawie </w:t>
            </w:r>
            <w:r w:rsidRPr="00C635DE">
              <w:rPr>
                <w:rFonts w:ascii="Times New Roman" w:eastAsia="SimSun" w:hAnsi="Times New Roman" w:cs="Times New Roman"/>
                <w:i/>
                <w:iCs/>
                <w:kern w:val="3"/>
                <w:sz w:val="20"/>
                <w:szCs w:val="20"/>
                <w:lang w:eastAsia="zh-CN" w:bidi="hi-IN"/>
              </w:rPr>
              <w:t xml:space="preserve">Raportu o stanie wojennym 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Marka Nowakowskiego</w:t>
            </w:r>
            <w:r w:rsidR="00331E38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,</w:t>
            </w:r>
            <w:r w:rsidR="001C7F57">
              <w:rPr>
                <w:rFonts w:ascii="Times New Roman" w:eastAsia="SimSun" w:hAnsi="Times New Roman" w:cs="Times New Roman"/>
                <w:i/>
                <w:iCs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i po jego obejrzeniu odtwarza główny wątek filmu – historię Jacka</w:t>
            </w:r>
            <w:r w:rsidR="00331E38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;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określa, jakie realia stanu wojennego stają się w filmie tłem wydarzeń, ustala, w jaki sposób w filmie zaprezentowano ofiary i opraw</w:t>
            </w:r>
            <w:r w:rsidR="00331E38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softHyphen/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ców, określa funkcję tytułu filmu i stylistyki komiksowej; bie</w:t>
            </w:r>
            <w:r w:rsidR="00331E38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softHyphen/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rze udział w dyskusji, czy film</w:t>
            </w:r>
            <w:r w:rsidR="001C7F57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jest wierną ekranizacją czy luź</w:t>
            </w:r>
            <w:r w:rsidR="00331E38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softHyphen/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ną adaptacją </w:t>
            </w:r>
            <w:r w:rsidRPr="00C635DE">
              <w:rPr>
                <w:rFonts w:ascii="Times New Roman" w:eastAsia="SimSun" w:hAnsi="Times New Roman" w:cs="Times New Roman"/>
                <w:i/>
                <w:iCs/>
                <w:kern w:val="3"/>
                <w:sz w:val="20"/>
                <w:szCs w:val="20"/>
                <w:lang w:eastAsia="zh-CN" w:bidi="hi-IN"/>
              </w:rPr>
              <w:t xml:space="preserve">Raportu o stanie wojennym </w:t>
            </w:r>
            <w:r w:rsidR="00331E38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N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owakowskiego</w:t>
            </w:r>
          </w:p>
          <w:p w14:paraId="05F28DBC" w14:textId="50820C54" w:rsidR="00C635DE" w:rsidRPr="00C635DE" w:rsidRDefault="00C635DE" w:rsidP="003513EA">
            <w:pPr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opisuje obraz Zbyluta Grzywacza </w:t>
            </w:r>
            <w:r w:rsidRPr="00C635DE">
              <w:rPr>
                <w:rFonts w:ascii="Times New Roman" w:eastAsia="SimSun" w:hAnsi="Times New Roman" w:cs="Times New Roman"/>
                <w:i/>
                <w:iCs/>
                <w:kern w:val="3"/>
                <w:sz w:val="20"/>
                <w:szCs w:val="20"/>
                <w:lang w:eastAsia="zh-CN" w:bidi="hi-IN"/>
              </w:rPr>
              <w:t xml:space="preserve">Siatka 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z cyklu </w:t>
            </w:r>
            <w:r w:rsidRPr="00C635DE">
              <w:rPr>
                <w:rFonts w:ascii="Times New Roman" w:eastAsia="SimSun" w:hAnsi="Times New Roman" w:cs="Times New Roman"/>
                <w:i/>
                <w:iCs/>
                <w:kern w:val="3"/>
                <w:sz w:val="20"/>
                <w:szCs w:val="20"/>
                <w:lang w:eastAsia="zh-CN" w:bidi="hi-IN"/>
              </w:rPr>
              <w:t>Wiosna’82</w:t>
            </w:r>
            <w:r w:rsidRPr="00A91661">
              <w:rPr>
                <w:rFonts w:ascii="Times New Roman" w:eastAsia="SimSun" w:hAnsi="Times New Roman" w:cs="Times New Roman"/>
                <w:iCs/>
                <w:kern w:val="3"/>
                <w:sz w:val="20"/>
                <w:szCs w:val="20"/>
                <w:lang w:eastAsia="zh-CN" w:bidi="hi-IN"/>
              </w:rPr>
              <w:t>,</w:t>
            </w:r>
            <w:r w:rsidRPr="00C635DE">
              <w:rPr>
                <w:rFonts w:ascii="Times New Roman" w:eastAsia="SimSun" w:hAnsi="Times New Roman" w:cs="Times New Roman"/>
                <w:i/>
                <w:iCs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zwracając uwagę na: zawartość siatki, przestrzeń za uchylo</w:t>
            </w:r>
            <w:r w:rsidR="00A91661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softHyphen/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nymi drzwiami, kolorystykę obrazu; wskazuje i omawia symboliczne znaczenia wybranych elementów obrazu; ustala, czy obraz Grzywacza oddaje atmosferę opowiadań Nowakowskiego, czy można go uznać za trafny komentarz do rzeczywistości stanu wojennego</w:t>
            </w:r>
          </w:p>
          <w:p w14:paraId="45341121" w14:textId="05914694" w:rsidR="00C635DE" w:rsidRPr="00C635DE" w:rsidRDefault="00C635DE" w:rsidP="003513EA">
            <w:pPr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analizuje fragmenty komiksu Dominika Szcześniak</w:t>
            </w:r>
            <w:r w:rsidR="00A91661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a 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br/>
              <w:t xml:space="preserve">i Grzegorza Pawlaka na podstawie opowiadania Olgi Tokarczuk </w:t>
            </w:r>
            <w:r w:rsidRPr="00C635DE">
              <w:rPr>
                <w:rFonts w:ascii="Times New Roman" w:eastAsia="SimSun" w:hAnsi="Times New Roman" w:cs="Times New Roman"/>
                <w:i/>
                <w:iCs/>
                <w:kern w:val="3"/>
                <w:sz w:val="20"/>
                <w:szCs w:val="20"/>
                <w:lang w:eastAsia="zh-CN" w:bidi="hi-IN"/>
              </w:rPr>
              <w:t xml:space="preserve">Profesor Andrews w Warszawie 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i ustala</w:t>
            </w:r>
            <w:r w:rsidRPr="00C635DE">
              <w:rPr>
                <w:rFonts w:ascii="Times New Roman" w:eastAsia="SimSun" w:hAnsi="Times New Roman" w:cs="Times New Roman"/>
                <w:i/>
                <w:iCs/>
                <w:kern w:val="3"/>
                <w:sz w:val="20"/>
                <w:szCs w:val="20"/>
                <w:lang w:eastAsia="zh-CN" w:bidi="hi-IN"/>
              </w:rPr>
              <w:t xml:space="preserve">, </w:t>
            </w:r>
            <w:r w:rsidRPr="00C635DE">
              <w:rPr>
                <w:rFonts w:ascii="Times New Roman" w:eastAsia="SimSun" w:hAnsi="Times New Roman" w:cs="Times New Roman"/>
                <w:i/>
                <w:iCs/>
                <w:kern w:val="3"/>
                <w:sz w:val="20"/>
                <w:szCs w:val="20"/>
                <w:lang w:eastAsia="zh-CN" w:bidi="hi-IN"/>
              </w:rPr>
              <w:br/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czy sposób przedstawiania przestrzeni i bohaterów opowiadania trafnie oddaje opisywane realia</w:t>
            </w:r>
          </w:p>
          <w:p w14:paraId="798202CA" w14:textId="12BAF97E" w:rsidR="00C635DE" w:rsidRPr="00C635DE" w:rsidRDefault="00C635DE" w:rsidP="003513EA">
            <w:pPr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highlight w:val="yellow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highlight w:val="yellow"/>
                <w:lang w:eastAsia="zh-CN" w:bidi="hi-IN"/>
              </w:rPr>
              <w:t xml:space="preserve">wysłuchuje piosenki Jacka Kaczmarskiego </w:t>
            </w:r>
            <w:r w:rsidRPr="00C635DE">
              <w:rPr>
                <w:rFonts w:ascii="Times New Roman" w:eastAsia="SimSun" w:hAnsi="Times New Roman" w:cs="Times New Roman"/>
                <w:i/>
                <w:iCs/>
                <w:kern w:val="3"/>
                <w:sz w:val="20"/>
                <w:szCs w:val="20"/>
                <w:highlight w:val="yellow"/>
                <w:lang w:eastAsia="zh-CN" w:bidi="hi-IN"/>
              </w:rPr>
              <w:t>Górnicy</w:t>
            </w:r>
            <w:r w:rsidR="00A91661">
              <w:rPr>
                <w:rFonts w:ascii="Times New Roman" w:eastAsia="SimSun" w:hAnsi="Times New Roman" w:cs="Times New Roman"/>
                <w:i/>
                <w:iCs/>
                <w:kern w:val="3"/>
                <w:sz w:val="20"/>
                <w:szCs w:val="20"/>
                <w:highlight w:val="yellow"/>
                <w:lang w:eastAsia="zh-CN" w:bidi="hi-IN"/>
              </w:rPr>
              <w:t xml:space="preserve"> </w:t>
            </w:r>
            <w:r w:rsidRPr="00C635DE">
              <w:rPr>
                <w:rFonts w:ascii="Times New Roman" w:eastAsia="SimSun" w:hAnsi="Times New Roman" w:cs="Times New Roman"/>
                <w:i/>
                <w:iCs/>
                <w:kern w:val="3"/>
                <w:sz w:val="20"/>
                <w:szCs w:val="20"/>
                <w:highlight w:val="yellow"/>
                <w:lang w:eastAsia="zh-CN" w:bidi="hi-IN"/>
              </w:rPr>
              <w:t xml:space="preserve"> 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highlight w:val="yellow"/>
                <w:lang w:eastAsia="zh-CN" w:bidi="hi-IN"/>
              </w:rPr>
              <w:t>i ustala, w</w:t>
            </w:r>
            <w:r w:rsidR="00A91661">
              <w:rPr>
                <w:rFonts w:ascii="Times New Roman" w:eastAsia="SimSun" w:hAnsi="Times New Roman" w:cs="Times New Roman"/>
                <w:kern w:val="3"/>
                <w:sz w:val="20"/>
                <w:szCs w:val="20"/>
                <w:highlight w:val="yellow"/>
                <w:lang w:eastAsia="zh-CN" w:bidi="hi-IN"/>
              </w:rPr>
              <w:t> 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highlight w:val="yellow"/>
                <w:lang w:eastAsia="zh-CN" w:bidi="hi-IN"/>
              </w:rPr>
              <w:t>jaki sposób na odbiór tekstu wpływa muzyka i wykonanie utworu przez artystę</w:t>
            </w:r>
          </w:p>
          <w:p w14:paraId="0BB1FD7E" w14:textId="77777777" w:rsidR="00C635DE" w:rsidRPr="00C635DE" w:rsidRDefault="00C635DE" w:rsidP="003513EA">
            <w:pPr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highlight w:val="yellow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highlight w:val="yellow"/>
                <w:lang w:eastAsia="zh-CN" w:bidi="hi-IN"/>
              </w:rPr>
              <w:t xml:space="preserve">ogląda film </w:t>
            </w:r>
            <w:r w:rsidRPr="00C635DE">
              <w:rPr>
                <w:rFonts w:ascii="Times New Roman" w:eastAsia="SimSun" w:hAnsi="Times New Roman" w:cs="Times New Roman"/>
                <w:i/>
                <w:iCs/>
                <w:kern w:val="3"/>
                <w:sz w:val="20"/>
                <w:szCs w:val="20"/>
                <w:highlight w:val="yellow"/>
                <w:lang w:eastAsia="zh-CN" w:bidi="hi-IN"/>
              </w:rPr>
              <w:t xml:space="preserve">Solista 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highlight w:val="yellow"/>
                <w:lang w:eastAsia="zh-CN" w:bidi="hi-IN"/>
              </w:rPr>
              <w:t xml:space="preserve">Joego Wrighta, a następnie porównuje sytuację bohaterów dramatu Głowackiego </w:t>
            </w:r>
            <w:r w:rsidRPr="00C635DE">
              <w:rPr>
                <w:rFonts w:ascii="Times New Roman" w:eastAsia="SimSun" w:hAnsi="Times New Roman" w:cs="Times New Roman"/>
                <w:i/>
                <w:iCs/>
                <w:kern w:val="3"/>
                <w:sz w:val="20"/>
                <w:szCs w:val="20"/>
                <w:highlight w:val="yellow"/>
                <w:lang w:eastAsia="zh-CN" w:bidi="hi-IN"/>
              </w:rPr>
              <w:t xml:space="preserve">Antygona w Nowym Jorku 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highlight w:val="yellow"/>
                <w:lang w:eastAsia="zh-CN" w:bidi="hi-IN"/>
              </w:rPr>
              <w:t>z historią bohatera filmu</w:t>
            </w:r>
          </w:p>
          <w:p w14:paraId="465672DC" w14:textId="77777777" w:rsidR="00C635DE" w:rsidRPr="00C635DE" w:rsidRDefault="00C635DE" w:rsidP="003513EA">
            <w:pPr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udowadnia obecność cech reportażu w zamieszczonych fragmentach </w:t>
            </w:r>
            <w:r w:rsidRPr="00C635DE">
              <w:rPr>
                <w:rFonts w:ascii="Times New Roman" w:eastAsia="SimSun" w:hAnsi="Times New Roman" w:cs="Times New Roman"/>
                <w:i/>
                <w:iCs/>
                <w:kern w:val="3"/>
                <w:sz w:val="20"/>
                <w:szCs w:val="20"/>
                <w:lang w:eastAsia="zh-CN" w:bidi="hi-IN"/>
              </w:rPr>
              <w:t xml:space="preserve">Podróży z Herodotem 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Ryszarda Kapuścińskiego; analizuje formę i język reportażu</w:t>
            </w:r>
          </w:p>
          <w:p w14:paraId="7D814293" w14:textId="67D58662" w:rsidR="00C635DE" w:rsidRPr="00C635DE" w:rsidRDefault="00C635DE" w:rsidP="003513EA">
            <w:pPr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highlight w:val="yellow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highlight w:val="yellow"/>
                <w:lang w:eastAsia="zh-CN" w:bidi="hi-IN"/>
              </w:rPr>
              <w:t xml:space="preserve">analizuje kompozycję eseju Gustawa Herlinga-Grudzińskiego </w:t>
            </w:r>
            <w:r w:rsidRPr="00C635DE">
              <w:rPr>
                <w:rFonts w:ascii="Times New Roman" w:eastAsia="SimSun" w:hAnsi="Times New Roman" w:cs="Times New Roman"/>
                <w:i/>
                <w:iCs/>
                <w:kern w:val="3"/>
                <w:sz w:val="20"/>
                <w:szCs w:val="20"/>
                <w:highlight w:val="yellow"/>
                <w:lang w:eastAsia="zh-CN" w:bidi="hi-IN"/>
              </w:rPr>
              <w:t>Sztuka podróżowania (Essay pisany w polu)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highlight w:val="yellow"/>
                <w:lang w:eastAsia="zh-CN" w:bidi="hi-IN"/>
              </w:rPr>
              <w:t>; wymienia, jakie typy podróżników opisał autor eseju i jak je charakteryzuje; wyjaśnia, co – według autora – jest kwintesencją sztuki podróżowania; interpretuje tytuł eseju; wskazuje cechy eseju w tekście Herlinga-Grudzińskiego</w:t>
            </w:r>
          </w:p>
          <w:p w14:paraId="62E40DBE" w14:textId="2D649408" w:rsidR="00C635DE" w:rsidRPr="00C635DE" w:rsidRDefault="00C635DE" w:rsidP="003513EA">
            <w:pPr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analizuje związek Katedry wykreowanej przez Jacka Dukaja w</w:t>
            </w:r>
            <w:r w:rsidR="005E7359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 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opowiadaniu </w:t>
            </w:r>
            <w:r w:rsidRPr="00C635DE">
              <w:rPr>
                <w:rFonts w:ascii="Times New Roman" w:eastAsia="SimSun" w:hAnsi="Times New Roman" w:cs="Times New Roman"/>
                <w:i/>
                <w:iCs/>
                <w:kern w:val="3"/>
                <w:sz w:val="20"/>
                <w:szCs w:val="20"/>
                <w:lang w:eastAsia="zh-CN" w:bidi="hi-IN"/>
              </w:rPr>
              <w:t>Katedra</w:t>
            </w:r>
            <w:r w:rsidR="001C7F57">
              <w:rPr>
                <w:rFonts w:ascii="Times New Roman" w:eastAsia="SimSun" w:hAnsi="Times New Roman" w:cs="Times New Roman"/>
                <w:i/>
                <w:iCs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ze średniowieczną katedrą gotycką, z</w:t>
            </w:r>
            <w:r w:rsidR="005E7359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 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katedrą Sagrada Familia Antoniego Gaudiego</w:t>
            </w:r>
          </w:p>
          <w:p w14:paraId="61F0141A" w14:textId="28ACA015" w:rsidR="00C635DE" w:rsidRPr="00C635DE" w:rsidRDefault="00C635DE" w:rsidP="003513EA">
            <w:pPr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mówi, na którym wątku opowiadania Jacka Dukaja koncen</w:t>
            </w:r>
            <w:r w:rsidR="005E7359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softHyphen/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truje się film Tomasza Bagińskiego </w:t>
            </w:r>
            <w:r w:rsidRPr="00C635DE">
              <w:rPr>
                <w:rFonts w:ascii="Times New Roman" w:eastAsia="SimSun" w:hAnsi="Times New Roman" w:cs="Times New Roman"/>
                <w:i/>
                <w:iCs/>
                <w:kern w:val="3"/>
                <w:sz w:val="20"/>
                <w:szCs w:val="20"/>
                <w:lang w:eastAsia="zh-CN" w:bidi="hi-IN"/>
              </w:rPr>
              <w:t xml:space="preserve">Katedra; 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opowiada, w jaki sposób </w:t>
            </w:r>
            <w:r w:rsidR="005E7359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przedstawiono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w filmie Katedrę, kim jest postać ukazana w</w:t>
            </w:r>
            <w:r w:rsidR="005E7359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 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filmie, jaki nastrój panuje w filmowej opowieści Bagińskiego i co go tworzy; interpretuje finałową scenę filmu; porównuje swoje wyobrażenie Katedry z opowiadania Dukaja z jej filmową wizją</w:t>
            </w:r>
          </w:p>
          <w:p w14:paraId="524020BB" w14:textId="77777777" w:rsidR="00C635DE" w:rsidRPr="00C635DE" w:rsidRDefault="00C635DE" w:rsidP="003513EA">
            <w:pPr>
              <w:suppressLineNumbers/>
              <w:suppressAutoHyphens/>
              <w:autoSpaceDN w:val="0"/>
              <w:spacing w:after="0" w:line="240" w:lineRule="auto"/>
              <w:ind w:left="72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  <w:p w14:paraId="0134865F" w14:textId="77777777" w:rsidR="00C635DE" w:rsidRPr="005E7359" w:rsidRDefault="00C635DE" w:rsidP="003513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u w:val="single"/>
                <w:lang w:eastAsia="zh-CN" w:bidi="hi-IN"/>
              </w:rPr>
            </w:pPr>
            <w:r w:rsidRPr="005E7359">
              <w:rPr>
                <w:rFonts w:ascii="Times New Roman" w:eastAsia="SimSun" w:hAnsi="Times New Roman" w:cs="Times New Roman"/>
                <w:kern w:val="3"/>
                <w:sz w:val="20"/>
                <w:szCs w:val="20"/>
                <w:u w:val="single"/>
                <w:lang w:eastAsia="zh-CN" w:bidi="hi-IN"/>
              </w:rPr>
              <w:t>II.1. Kształcenie językowe. Gramatyka języka polskiego</w:t>
            </w:r>
          </w:p>
          <w:p w14:paraId="57139538" w14:textId="33A272DF" w:rsidR="00C635DE" w:rsidRPr="00C635DE" w:rsidRDefault="00C635DE" w:rsidP="003513EA">
            <w:pPr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wskazuje w wierszu Czesława Miłosza </w:t>
            </w:r>
            <w:r w:rsidRPr="00C635DE">
              <w:rPr>
                <w:rFonts w:ascii="Times New Roman" w:eastAsia="SimSun" w:hAnsi="Times New Roman" w:cs="Times New Roman"/>
                <w:i/>
                <w:iCs/>
                <w:kern w:val="3"/>
                <w:sz w:val="20"/>
                <w:szCs w:val="20"/>
                <w:lang w:eastAsia="zh-CN" w:bidi="hi-IN"/>
              </w:rPr>
              <w:t xml:space="preserve">W warszawie 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fragmenty, w których użyto czasu przeszłego</w:t>
            </w:r>
            <w:r w:rsidR="007D71D1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,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i wyjaśnia, jaką funkcję pełni ten zabieg</w:t>
            </w:r>
          </w:p>
          <w:p w14:paraId="255073B7" w14:textId="77777777" w:rsidR="00C635DE" w:rsidRPr="00C635DE" w:rsidRDefault="00C635DE" w:rsidP="003513EA">
            <w:pPr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określa, jaką funkcję pełni forma trybu rozkazującego 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br/>
              <w:t xml:space="preserve">w wierszu Tadeusza Różewicza </w:t>
            </w:r>
            <w:r w:rsidRPr="00C635DE">
              <w:rPr>
                <w:rFonts w:ascii="Times New Roman" w:eastAsia="SimSun" w:hAnsi="Times New Roman" w:cs="Times New Roman"/>
                <w:i/>
                <w:iCs/>
                <w:kern w:val="3"/>
                <w:sz w:val="20"/>
                <w:szCs w:val="20"/>
                <w:lang w:eastAsia="zh-CN" w:bidi="hi-IN"/>
              </w:rPr>
              <w:t>Zostawcie nas</w:t>
            </w:r>
          </w:p>
          <w:p w14:paraId="1A7407C7" w14:textId="77777777" w:rsidR="00C635DE" w:rsidRPr="00C635DE" w:rsidRDefault="00C635DE" w:rsidP="003513EA">
            <w:pPr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interpretując przesłanie trzech ostatnich wersów </w:t>
            </w:r>
            <w:r w:rsidRPr="00C635DE">
              <w:rPr>
                <w:rFonts w:ascii="Times New Roman" w:eastAsia="SimSun" w:hAnsi="Times New Roman" w:cs="Times New Roman"/>
                <w:i/>
                <w:iCs/>
                <w:kern w:val="3"/>
                <w:sz w:val="20"/>
                <w:szCs w:val="20"/>
                <w:lang w:eastAsia="zh-CN" w:bidi="hi-IN"/>
              </w:rPr>
              <w:t xml:space="preserve">Traktatu moralnego 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Czesława Miłosza, wyjaśnia, jaką funkcję pełni użycie formy pierwszej osoby liczby mnogiej</w:t>
            </w:r>
          </w:p>
          <w:p w14:paraId="705B1E07" w14:textId="77ADA9FF" w:rsidR="00C635DE" w:rsidRPr="00C635DE" w:rsidRDefault="00C635DE" w:rsidP="003513EA">
            <w:pPr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wskazuje we fragmentach powieści George’a Orwella </w:t>
            </w:r>
            <w:r w:rsidRPr="00C635DE">
              <w:rPr>
                <w:rFonts w:ascii="Times New Roman" w:eastAsia="SimSun" w:hAnsi="Times New Roman" w:cs="Times New Roman"/>
                <w:i/>
                <w:iCs/>
                <w:kern w:val="3"/>
                <w:sz w:val="20"/>
                <w:szCs w:val="20"/>
                <w:lang w:eastAsia="zh-CN" w:bidi="hi-IN"/>
              </w:rPr>
              <w:t xml:space="preserve">Rok 1984 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przykłady kontaminacji; analizuje budowę słowotwórczą i znaczenie pojęć: „zbrodnioszlaban”, „czarnobiał”, „dwójmy</w:t>
            </w:r>
            <w:r w:rsidR="007D71D1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softHyphen/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ślenie”; wyjaśnia, jakie zjawisko zostało nim określone</w:t>
            </w:r>
          </w:p>
          <w:p w14:paraId="729BF058" w14:textId="7C4F6283" w:rsidR="00C635DE" w:rsidRPr="00C635DE" w:rsidRDefault="00C635DE" w:rsidP="003513EA">
            <w:pPr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analizuje język utworu Wisławy Szymborskiej </w:t>
            </w:r>
            <w:r w:rsidRPr="00C635DE">
              <w:rPr>
                <w:rFonts w:ascii="Times New Roman" w:eastAsia="SimSun" w:hAnsi="Times New Roman" w:cs="Times New Roman"/>
                <w:i/>
                <w:iCs/>
                <w:kern w:val="3"/>
                <w:sz w:val="20"/>
                <w:szCs w:val="20"/>
                <w:lang w:eastAsia="zh-CN" w:bidi="hi-IN"/>
              </w:rPr>
              <w:t xml:space="preserve">Jacyś ludzie, 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zwracając uwagę na zaimki nieokreślone i</w:t>
            </w:r>
            <w:r w:rsidR="00AC5528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frazeologizmy; ustala funkcję,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jaką pełnią w wierszu</w:t>
            </w:r>
          </w:p>
          <w:p w14:paraId="63605F45" w14:textId="77777777" w:rsidR="00C635DE" w:rsidRPr="00C635DE" w:rsidRDefault="00C635DE" w:rsidP="003513EA">
            <w:pPr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wyjaśnia, jaką funkcję w wierszu Stanisława Balińskiego </w:t>
            </w:r>
            <w:r w:rsidRPr="00C635DE">
              <w:rPr>
                <w:rFonts w:ascii="Times New Roman" w:eastAsia="SimSun" w:hAnsi="Times New Roman" w:cs="Times New Roman"/>
                <w:i/>
                <w:iCs/>
                <w:kern w:val="3"/>
                <w:sz w:val="20"/>
                <w:szCs w:val="20"/>
                <w:lang w:eastAsia="zh-CN" w:bidi="hi-IN"/>
              </w:rPr>
              <w:t xml:space="preserve">Polska Podziemna 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pełni powtarzający się w różnych formach zaimek „moja”</w:t>
            </w:r>
          </w:p>
          <w:p w14:paraId="0333CB49" w14:textId="77777777" w:rsidR="00C635DE" w:rsidRPr="00C635DE" w:rsidRDefault="00C635DE" w:rsidP="003513EA">
            <w:pPr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analizując monolog narratora skierowany do rodaków 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br/>
              <w:t xml:space="preserve">w utworze </w:t>
            </w:r>
            <w:r w:rsidRPr="00C635DE">
              <w:rPr>
                <w:rFonts w:ascii="Times New Roman" w:eastAsia="SimSun" w:hAnsi="Times New Roman" w:cs="Times New Roman"/>
                <w:i/>
                <w:iCs/>
                <w:kern w:val="3"/>
                <w:sz w:val="20"/>
                <w:szCs w:val="20"/>
                <w:lang w:eastAsia="zh-CN" w:bidi="hi-IN"/>
              </w:rPr>
              <w:t>Trans-Atlantyk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Witolda Gombrowicza, ustala, jaką funkcję pełni w nim charakterystyczna składnia</w:t>
            </w:r>
          </w:p>
          <w:p w14:paraId="750A749A" w14:textId="21411C08" w:rsidR="00C635DE" w:rsidRPr="00C635DE" w:rsidRDefault="00C635DE" w:rsidP="003513EA">
            <w:pPr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wyjaśnia zmiany słowotwórcze, które doprowadziły do po</w:t>
            </w:r>
            <w:r w:rsidR="00AC5528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softHyphen/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wstania neologizmu zawartego w tytule wiersza Mirona Białoszewskiego </w:t>
            </w:r>
            <w:r w:rsidRPr="00C635DE">
              <w:rPr>
                <w:rFonts w:ascii="Times New Roman" w:eastAsia="SimSun" w:hAnsi="Times New Roman" w:cs="Times New Roman"/>
                <w:i/>
                <w:iCs/>
                <w:kern w:val="3"/>
                <w:sz w:val="20"/>
                <w:szCs w:val="20"/>
                <w:lang w:eastAsia="zh-CN" w:bidi="hi-IN"/>
              </w:rPr>
              <w:t>Namuzowywanie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; dokonuje analizy słowo</w:t>
            </w:r>
            <w:r w:rsidR="00AC5528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softHyphen/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twórczej</w:t>
            </w:r>
            <w:r w:rsidR="001C7F57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neologizmów zawartych w: apostrofie, pierwszo</w:t>
            </w:r>
            <w:r w:rsidR="00AC5528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softHyphen/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osobowym wyznaniu do adresatki, prośbie do niej skierowanej</w:t>
            </w:r>
          </w:p>
          <w:p w14:paraId="2D2823EC" w14:textId="59DD215E" w:rsidR="00C635DE" w:rsidRPr="00C635DE" w:rsidRDefault="00C635DE" w:rsidP="003513EA">
            <w:pPr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określa funkcję zastosowanych w wierszu Wisławy Szymborskiej </w:t>
            </w:r>
            <w:r w:rsidRPr="00C635DE">
              <w:rPr>
                <w:rFonts w:ascii="Times New Roman" w:eastAsia="SimSun" w:hAnsi="Times New Roman" w:cs="Times New Roman"/>
                <w:i/>
                <w:iCs/>
                <w:kern w:val="3"/>
                <w:sz w:val="20"/>
                <w:szCs w:val="20"/>
                <w:lang w:eastAsia="zh-CN" w:bidi="hi-IN"/>
              </w:rPr>
              <w:t>Psalm</w:t>
            </w:r>
            <w:r w:rsidR="001C7F57">
              <w:rPr>
                <w:rFonts w:ascii="Times New Roman" w:eastAsia="SimSun" w:hAnsi="Times New Roman" w:cs="Times New Roman"/>
                <w:i/>
                <w:iCs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zdań wykrzyknikowych i pytających</w:t>
            </w:r>
          </w:p>
          <w:p w14:paraId="77F6D565" w14:textId="78FE0610" w:rsidR="00C635DE" w:rsidRPr="00C635DE" w:rsidRDefault="00C635DE" w:rsidP="003513EA">
            <w:pPr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analizuje język utworu </w:t>
            </w:r>
            <w:r w:rsidRPr="00C635DE">
              <w:rPr>
                <w:rFonts w:ascii="Times New Roman" w:eastAsia="SimSun" w:hAnsi="Times New Roman" w:cs="Times New Roman"/>
                <w:i/>
                <w:iCs/>
                <w:kern w:val="3"/>
                <w:sz w:val="20"/>
                <w:szCs w:val="20"/>
                <w:lang w:eastAsia="zh-CN" w:bidi="hi-IN"/>
              </w:rPr>
              <w:t xml:space="preserve">W zatrzęsieniu 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Wisławy Szymborskiej; wskazuje sformułowania zaczerpnięte z języka potocznego i</w:t>
            </w:r>
            <w:r w:rsidR="003F4B1D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 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frazeologii; wyjaśnia, jaką funkcję pełnią te zabiegi</w:t>
            </w:r>
          </w:p>
          <w:p w14:paraId="53657A87" w14:textId="77777777" w:rsidR="00C635DE" w:rsidRPr="00C635DE" w:rsidRDefault="00C635DE" w:rsidP="003513EA">
            <w:pPr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analizuje język opowiadania Marka Nowakowskiego </w:t>
            </w:r>
            <w:r w:rsidRPr="00C635DE">
              <w:rPr>
                <w:rFonts w:ascii="Times New Roman" w:eastAsia="SimSun" w:hAnsi="Times New Roman" w:cs="Times New Roman"/>
                <w:i/>
                <w:iCs/>
                <w:kern w:val="3"/>
                <w:sz w:val="20"/>
                <w:szCs w:val="20"/>
                <w:lang w:eastAsia="zh-CN" w:bidi="hi-IN"/>
              </w:rPr>
              <w:t xml:space="preserve">Opowieści taksówkarza; 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zwraca uwagę na to, jaką funkcję pełnią słownictwo i składnia</w:t>
            </w:r>
          </w:p>
          <w:p w14:paraId="771A6A2D" w14:textId="77777777" w:rsidR="00C635DE" w:rsidRPr="00C635DE" w:rsidRDefault="00C635DE" w:rsidP="003513EA">
            <w:pPr>
              <w:suppressLineNumbers/>
              <w:suppressAutoHyphens/>
              <w:autoSpaceDN w:val="0"/>
              <w:spacing w:after="0" w:line="240" w:lineRule="auto"/>
              <w:ind w:left="72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  <w:p w14:paraId="4B683815" w14:textId="77777777" w:rsidR="00C635DE" w:rsidRPr="003F4B1D" w:rsidRDefault="00C635DE" w:rsidP="0012632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u w:val="single"/>
              </w:rPr>
            </w:pPr>
            <w:r w:rsidRPr="003F4B1D">
              <w:rPr>
                <w:rFonts w:ascii="Times New Roman" w:eastAsia="SimSun" w:hAnsi="Times New Roman" w:cs="Times New Roman"/>
                <w:sz w:val="20"/>
                <w:szCs w:val="20"/>
                <w:u w:val="single"/>
              </w:rPr>
              <w:t>II.2. Kształcenie językowe. Zróżnicowanie języka</w:t>
            </w:r>
          </w:p>
          <w:p w14:paraId="783C61A8" w14:textId="4E37F794" w:rsidR="00C635DE" w:rsidRPr="00C635DE" w:rsidRDefault="00C635DE" w:rsidP="003513EA">
            <w:pPr>
              <w:numPr>
                <w:ilvl w:val="0"/>
                <w:numId w:val="11"/>
              </w:numPr>
              <w:spacing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635DE">
              <w:rPr>
                <w:rFonts w:ascii="Times New Roman" w:eastAsia="SimSun" w:hAnsi="Times New Roman" w:cs="Times New Roman"/>
                <w:sz w:val="20"/>
                <w:szCs w:val="20"/>
              </w:rPr>
              <w:t>podaje przykłady tabu językowego obecne</w:t>
            </w:r>
            <w:r w:rsidR="00126328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go </w:t>
            </w:r>
            <w:r w:rsidRPr="00C635DE">
              <w:rPr>
                <w:rFonts w:ascii="Times New Roman" w:eastAsia="SimSun" w:hAnsi="Times New Roman" w:cs="Times New Roman"/>
                <w:sz w:val="20"/>
                <w:szCs w:val="20"/>
              </w:rPr>
              <w:t>w nowomowie w</w:t>
            </w:r>
            <w:r w:rsidR="00126328">
              <w:rPr>
                <w:rFonts w:ascii="Times New Roman" w:eastAsia="SimSun" w:hAnsi="Times New Roman" w:cs="Times New Roman"/>
                <w:sz w:val="20"/>
                <w:szCs w:val="20"/>
              </w:rPr>
              <w:t> </w:t>
            </w:r>
            <w:r w:rsidRPr="00C635DE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wybranych fragmentach powieści Orwella </w:t>
            </w:r>
            <w:r w:rsidRPr="00C635DE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  <w:t>Rok 1984</w:t>
            </w:r>
          </w:p>
          <w:p w14:paraId="3F7B56AD" w14:textId="77777777" w:rsidR="00C635DE" w:rsidRPr="00C635DE" w:rsidRDefault="00C635DE" w:rsidP="003513EA">
            <w:pPr>
              <w:numPr>
                <w:ilvl w:val="0"/>
                <w:numId w:val="11"/>
              </w:numPr>
              <w:spacing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635DE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analizując monolog narratora skierowany do rodaków </w:t>
            </w:r>
            <w:r w:rsidRPr="00C635DE">
              <w:rPr>
                <w:rFonts w:ascii="Times New Roman" w:eastAsia="SimSun" w:hAnsi="Times New Roman" w:cs="Times New Roman"/>
                <w:sz w:val="20"/>
                <w:szCs w:val="20"/>
              </w:rPr>
              <w:br/>
              <w:t xml:space="preserve">w utworze </w:t>
            </w:r>
            <w:r w:rsidRPr="00C635DE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  <w:t xml:space="preserve">Trans-Atlantyk </w:t>
            </w:r>
            <w:r w:rsidRPr="00C635DE">
              <w:rPr>
                <w:rFonts w:ascii="Times New Roman" w:eastAsia="SimSun" w:hAnsi="Times New Roman" w:cs="Times New Roman"/>
                <w:sz w:val="20"/>
                <w:szCs w:val="20"/>
              </w:rPr>
              <w:t>Witolda Gombrowicza, ustala, jaką funkcję pełni w nim stylizacja gwarowa</w:t>
            </w:r>
          </w:p>
          <w:p w14:paraId="79B9135F" w14:textId="7E0034F9" w:rsidR="00C635DE" w:rsidRPr="00C635DE" w:rsidRDefault="00C635DE" w:rsidP="003513EA">
            <w:pPr>
              <w:numPr>
                <w:ilvl w:val="0"/>
                <w:numId w:val="11"/>
              </w:numPr>
              <w:spacing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635DE">
              <w:rPr>
                <w:rFonts w:ascii="Times New Roman" w:eastAsia="SimSun" w:hAnsi="Times New Roman" w:cs="Times New Roman"/>
                <w:sz w:val="20"/>
                <w:szCs w:val="20"/>
              </w:rPr>
              <w:t>wskazuje w wierszu Jarosława Marka Rymkiewicza</w:t>
            </w:r>
            <w:r w:rsidR="00126328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</w:t>
            </w:r>
            <w:r w:rsidRPr="00C635DE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  <w:t xml:space="preserve">Na różę </w:t>
            </w:r>
            <w:r w:rsidRPr="00C635DE">
              <w:rPr>
                <w:rFonts w:ascii="Times New Roman" w:eastAsia="SimSun" w:hAnsi="Times New Roman" w:cs="Times New Roman"/>
                <w:sz w:val="20"/>
                <w:szCs w:val="20"/>
              </w:rPr>
              <w:t>cechy stylizacji barokowej i wyjaśnia jej funkcję; określa, na czym polega koncept, wskazuje środki stylistyczne: antytezy, paradoksy, anafory, aliteracje, inwersje oraz określa ich funkcje</w:t>
            </w:r>
          </w:p>
          <w:p w14:paraId="4C290C43" w14:textId="1A5FD925" w:rsidR="00C635DE" w:rsidRPr="00C635DE" w:rsidRDefault="00C635DE" w:rsidP="003513EA">
            <w:pPr>
              <w:numPr>
                <w:ilvl w:val="0"/>
                <w:numId w:val="11"/>
              </w:numPr>
              <w:spacing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  <w:highlight w:val="yellow"/>
              </w:rPr>
            </w:pPr>
            <w:r w:rsidRPr="00C635DE">
              <w:rPr>
                <w:rFonts w:ascii="Times New Roman" w:eastAsia="SimSun" w:hAnsi="Times New Roman" w:cs="Times New Roman"/>
                <w:sz w:val="20"/>
                <w:szCs w:val="20"/>
                <w:highlight w:val="yellow"/>
              </w:rPr>
              <w:t xml:space="preserve">wskazuje w wierszu Stanisława Grochowiaka </w:t>
            </w:r>
            <w:r w:rsidRPr="00C635DE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  <w:highlight w:val="yellow"/>
              </w:rPr>
              <w:t>Płonąca żyrafa</w:t>
            </w:r>
            <w:r w:rsidR="001C7F57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  <w:highlight w:val="yellow"/>
              </w:rPr>
              <w:t xml:space="preserve"> </w:t>
            </w:r>
            <w:r w:rsidRPr="00C635DE">
              <w:rPr>
                <w:rFonts w:ascii="Times New Roman" w:eastAsia="SimSun" w:hAnsi="Times New Roman" w:cs="Times New Roman"/>
                <w:sz w:val="20"/>
                <w:szCs w:val="20"/>
                <w:highlight w:val="yellow"/>
              </w:rPr>
              <w:t xml:space="preserve">kolokwializmy i określa ich funkcję </w:t>
            </w:r>
          </w:p>
          <w:p w14:paraId="5DC83DC8" w14:textId="77777777" w:rsidR="00C635DE" w:rsidRPr="00C635DE" w:rsidRDefault="00C635DE" w:rsidP="003513EA">
            <w:pPr>
              <w:numPr>
                <w:ilvl w:val="0"/>
                <w:numId w:val="11"/>
              </w:numPr>
              <w:spacing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  <w:highlight w:val="yellow"/>
              </w:rPr>
            </w:pPr>
            <w:r w:rsidRPr="00C635DE">
              <w:rPr>
                <w:rFonts w:ascii="Times New Roman" w:eastAsia="SimSun" w:hAnsi="Times New Roman" w:cs="Times New Roman"/>
                <w:sz w:val="20"/>
                <w:szCs w:val="20"/>
                <w:highlight w:val="yellow"/>
              </w:rPr>
              <w:t>analizuje słownictwo poezji turpistycznej; wyjaśnia, jaką funkcję pełnią sformułowania potoczne i wulgarne</w:t>
            </w:r>
          </w:p>
          <w:p w14:paraId="65F6FA85" w14:textId="77777777" w:rsidR="00C635DE" w:rsidRPr="00C635DE" w:rsidRDefault="00C635DE" w:rsidP="003513EA">
            <w:pPr>
              <w:numPr>
                <w:ilvl w:val="0"/>
                <w:numId w:val="11"/>
              </w:numPr>
              <w:spacing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  <w:highlight w:val="yellow"/>
              </w:rPr>
            </w:pPr>
            <w:r w:rsidRPr="00C635DE">
              <w:rPr>
                <w:rFonts w:ascii="Times New Roman" w:eastAsia="SimSun" w:hAnsi="Times New Roman" w:cs="Times New Roman"/>
                <w:sz w:val="20"/>
                <w:szCs w:val="20"/>
                <w:highlight w:val="yellow"/>
              </w:rPr>
              <w:t>wyjaśnia, jak rozumie funkcję kulturotwórczą języka</w:t>
            </w:r>
          </w:p>
          <w:p w14:paraId="4EF5AA7D" w14:textId="77777777" w:rsidR="00C635DE" w:rsidRPr="00C635DE" w:rsidRDefault="00C635DE" w:rsidP="003513EA">
            <w:pPr>
              <w:numPr>
                <w:ilvl w:val="0"/>
                <w:numId w:val="11"/>
              </w:numPr>
              <w:spacing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635DE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wyszukuje w opowiadaniu Marka Nowakowskiego </w:t>
            </w:r>
            <w:r w:rsidRPr="00C635DE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  <w:t xml:space="preserve">Wiosenny spacer </w:t>
            </w:r>
            <w:r w:rsidRPr="00C635DE">
              <w:rPr>
                <w:rFonts w:ascii="Times New Roman" w:eastAsia="SimSun" w:hAnsi="Times New Roman" w:cs="Times New Roman"/>
                <w:sz w:val="20"/>
                <w:szCs w:val="20"/>
              </w:rPr>
              <w:t>przykłady słownictwa kolokwialnego, wartościującego oraz metafory zwierzęce (animalistyczne) i określa, jaką pełnią funkcję</w:t>
            </w:r>
          </w:p>
          <w:p w14:paraId="419A6603" w14:textId="2705374A" w:rsidR="00C635DE" w:rsidRPr="00C635DE" w:rsidRDefault="00C635DE" w:rsidP="003513EA">
            <w:pPr>
              <w:numPr>
                <w:ilvl w:val="0"/>
                <w:numId w:val="11"/>
              </w:numPr>
              <w:spacing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635DE">
              <w:rPr>
                <w:rFonts w:ascii="Times New Roman" w:eastAsia="SimSun" w:hAnsi="Times New Roman" w:cs="Times New Roman"/>
                <w:sz w:val="20"/>
                <w:szCs w:val="20"/>
              </w:rPr>
              <w:t>w podanych zdaniach zastępuje wyrazy modne innymi słowami lub sformułowaniami; rozmawia o tym, w jakiego typu wypowiedziach należy unikać wyrazów modnych; sprawdza, które wyrazy wygrywały w plebiscycie Młodzie</w:t>
            </w:r>
            <w:r w:rsidR="00126328">
              <w:rPr>
                <w:rFonts w:ascii="Times New Roman" w:eastAsia="SimSun" w:hAnsi="Times New Roman" w:cs="Times New Roman"/>
                <w:sz w:val="20"/>
                <w:szCs w:val="20"/>
              </w:rPr>
              <w:softHyphen/>
            </w:r>
            <w:r w:rsidRPr="00C635DE">
              <w:rPr>
                <w:rFonts w:ascii="Times New Roman" w:eastAsia="SimSun" w:hAnsi="Times New Roman" w:cs="Times New Roman"/>
                <w:sz w:val="20"/>
                <w:szCs w:val="20"/>
              </w:rPr>
              <w:t>żowe Słowo Roku</w:t>
            </w:r>
            <w:r w:rsidR="00126328">
              <w:rPr>
                <w:rFonts w:ascii="Times New Roman" w:eastAsia="SimSun" w:hAnsi="Times New Roman" w:cs="Times New Roman"/>
                <w:sz w:val="20"/>
                <w:szCs w:val="20"/>
              </w:rPr>
              <w:t>,</w:t>
            </w:r>
            <w:r w:rsidRPr="00C635DE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i wyjaśnia, czy to są modne wyrazy</w:t>
            </w:r>
          </w:p>
          <w:p w14:paraId="7F5CCA95" w14:textId="433CE735" w:rsidR="00C635DE" w:rsidRPr="00C635DE" w:rsidRDefault="00C635DE" w:rsidP="003513EA">
            <w:pPr>
              <w:numPr>
                <w:ilvl w:val="0"/>
                <w:numId w:val="11"/>
              </w:numPr>
              <w:spacing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635DE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w wywiadzie z profesorem Bańko wskazuje dwie charakterystyczne cechy języka </w:t>
            </w:r>
            <w:r w:rsidR="00126328">
              <w:rPr>
                <w:rFonts w:ascii="Times New Roman" w:eastAsia="SimSun" w:hAnsi="Times New Roman" w:cs="Times New Roman"/>
                <w:sz w:val="20"/>
                <w:szCs w:val="20"/>
              </w:rPr>
              <w:t>młodzieży</w:t>
            </w:r>
            <w:r w:rsidRPr="00C635DE">
              <w:rPr>
                <w:rFonts w:ascii="Times New Roman" w:eastAsia="SimSun" w:hAnsi="Times New Roman" w:cs="Times New Roman"/>
                <w:sz w:val="20"/>
                <w:szCs w:val="20"/>
              </w:rPr>
              <w:t>, o których wspomina uczony; znajduje w tekście pięć modnych wyrazów i sformułowań, a następnie podaje ich odpowiedniki</w:t>
            </w:r>
          </w:p>
          <w:p w14:paraId="25D4A7CC" w14:textId="77777777" w:rsidR="00C635DE" w:rsidRPr="00C635DE" w:rsidRDefault="00C635DE" w:rsidP="003513EA">
            <w:pPr>
              <w:spacing w:line="240" w:lineRule="auto"/>
              <w:ind w:left="360"/>
              <w:contextualSpacing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  <w:p w14:paraId="6A3605B6" w14:textId="77777777" w:rsidR="00C635DE" w:rsidRPr="00126328" w:rsidRDefault="00C635DE" w:rsidP="0012632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u w:val="single"/>
              </w:rPr>
            </w:pPr>
            <w:r w:rsidRPr="00126328">
              <w:rPr>
                <w:rFonts w:ascii="Times New Roman" w:eastAsia="SimSun" w:hAnsi="Times New Roman" w:cs="Times New Roman"/>
                <w:sz w:val="20"/>
                <w:szCs w:val="20"/>
                <w:u w:val="single"/>
              </w:rPr>
              <w:t>II.3. Kształcenie językowe. Komunikacja językowa i kultura języka</w:t>
            </w:r>
          </w:p>
          <w:p w14:paraId="358617B2" w14:textId="44164717" w:rsidR="00C635DE" w:rsidRPr="00C635DE" w:rsidRDefault="00C635DE" w:rsidP="003513EA">
            <w:pPr>
              <w:numPr>
                <w:ilvl w:val="0"/>
                <w:numId w:val="11"/>
              </w:numPr>
              <w:spacing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635DE">
              <w:rPr>
                <w:rFonts w:ascii="Times New Roman" w:eastAsia="SimSun" w:hAnsi="Times New Roman" w:cs="Times New Roman"/>
                <w:sz w:val="20"/>
                <w:szCs w:val="20"/>
              </w:rPr>
              <w:t>interpretuje wypowied</w:t>
            </w:r>
            <w:r w:rsidR="00126328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ź Tarrou, bohatera powieści </w:t>
            </w:r>
            <w:r w:rsidRPr="00C635DE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Camusa </w:t>
            </w:r>
            <w:r w:rsidRPr="00C635DE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  <w:t>Dżuma</w:t>
            </w:r>
            <w:r w:rsidRPr="00C635DE">
              <w:rPr>
                <w:rFonts w:ascii="Times New Roman" w:eastAsia="SimSun" w:hAnsi="Times New Roman" w:cs="Times New Roman"/>
                <w:sz w:val="20"/>
                <w:szCs w:val="20"/>
              </w:rPr>
              <w:t>: „całe nieszczęście ludzi płynie stąd, że nie mówią jasnym językiem” w kontekście funkcji języka jako narzędzia manipulacji; podaje inne przykłady potwierdzające słuszność tej myśli</w:t>
            </w:r>
          </w:p>
          <w:p w14:paraId="7447D5D0" w14:textId="77777777" w:rsidR="00C635DE" w:rsidRPr="00C635DE" w:rsidRDefault="00C635DE" w:rsidP="003513EA">
            <w:pPr>
              <w:numPr>
                <w:ilvl w:val="0"/>
                <w:numId w:val="11"/>
              </w:numPr>
              <w:spacing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635DE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analizując fragmenty powieści George’a Orwella </w:t>
            </w:r>
            <w:r w:rsidRPr="00C635DE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  <w:t>Rok 1984</w:t>
            </w:r>
            <w:r w:rsidRPr="007A53FB">
              <w:rPr>
                <w:rFonts w:ascii="Times New Roman" w:eastAsia="SimSun" w:hAnsi="Times New Roman" w:cs="Times New Roman"/>
                <w:iCs/>
                <w:sz w:val="20"/>
                <w:szCs w:val="20"/>
              </w:rPr>
              <w:t>,</w:t>
            </w:r>
            <w:r w:rsidRPr="00C635DE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C635DE">
              <w:rPr>
                <w:rFonts w:ascii="Times New Roman" w:eastAsia="SimSun" w:hAnsi="Times New Roman" w:cs="Times New Roman"/>
                <w:sz w:val="20"/>
                <w:szCs w:val="20"/>
              </w:rPr>
              <w:t>wyjaśnia, na czym polega sposób manipulowania ludzkimi emocjami; opisuje mechanizmy i efekty tych działań</w:t>
            </w:r>
          </w:p>
          <w:p w14:paraId="02E277B7" w14:textId="77777777" w:rsidR="00C635DE" w:rsidRPr="00C635DE" w:rsidRDefault="00C635DE" w:rsidP="003513EA">
            <w:pPr>
              <w:numPr>
                <w:ilvl w:val="0"/>
                <w:numId w:val="11"/>
              </w:numPr>
              <w:spacing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635DE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podczas czytania dramatu Tadeusz Różewicza </w:t>
            </w:r>
            <w:r w:rsidRPr="00C635DE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  <w:t xml:space="preserve">Kartoteka </w:t>
            </w:r>
            <w:r w:rsidRPr="00C635DE">
              <w:rPr>
                <w:rFonts w:ascii="Times New Roman" w:eastAsia="SimSun" w:hAnsi="Times New Roman" w:cs="Times New Roman"/>
                <w:sz w:val="20"/>
                <w:szCs w:val="20"/>
              </w:rPr>
              <w:t>dostrzega, że rozmowa Bohatera z rodzicami jest satyrą na patriarchalny model rodziny oraz stereotypy dotyczące oczekiwań rodziców wobec dzieci</w:t>
            </w:r>
          </w:p>
          <w:p w14:paraId="4517515E" w14:textId="0BF6DE25" w:rsidR="00C635DE" w:rsidRPr="00C635DE" w:rsidRDefault="00C635DE" w:rsidP="003513EA">
            <w:pPr>
              <w:numPr>
                <w:ilvl w:val="0"/>
                <w:numId w:val="11"/>
              </w:numPr>
              <w:spacing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635DE">
              <w:rPr>
                <w:rFonts w:ascii="Times New Roman" w:eastAsia="SimSun" w:hAnsi="Times New Roman" w:cs="Times New Roman"/>
                <w:sz w:val="20"/>
                <w:szCs w:val="20"/>
                <w:highlight w:val="yellow"/>
              </w:rPr>
              <w:t>w wybranych wypowiedziach pochodzących z opowiadań Sławomira Mrożka wskazuje znaczenie dosłowne oraz implikowane (presupozycję</w:t>
            </w:r>
            <w:r w:rsidRPr="00C635DE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  <w:p w14:paraId="2A994B3C" w14:textId="1666FDC7" w:rsidR="00C635DE" w:rsidRPr="00C635DE" w:rsidRDefault="00C635DE" w:rsidP="003513EA">
            <w:pPr>
              <w:numPr>
                <w:ilvl w:val="0"/>
                <w:numId w:val="11"/>
              </w:numPr>
              <w:spacing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635DE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wymienia przykłady zastosowania etykiety językowej we fragmencie </w:t>
            </w:r>
            <w:r w:rsidRPr="00C635DE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  <w:t xml:space="preserve">Tanga </w:t>
            </w:r>
            <w:r w:rsidRPr="00C635DE">
              <w:rPr>
                <w:rFonts w:ascii="Times New Roman" w:eastAsia="SimSun" w:hAnsi="Times New Roman" w:cs="Times New Roman"/>
                <w:sz w:val="20"/>
                <w:szCs w:val="20"/>
              </w:rPr>
              <w:t>Sławomira Mrożka; ocenia wypowiedzi poszczególnych bohaterów dramatu Mrożka przez pryzmat respektowania podstawowych norm etyki słowa; wskazuje, które z wypowiedzi (Artura, Babci, Eugeniusza) można uznać za przejaw agresji językowej)</w:t>
            </w:r>
          </w:p>
          <w:p w14:paraId="55E7FD3C" w14:textId="77777777" w:rsidR="00C635DE" w:rsidRPr="00C635DE" w:rsidRDefault="00C635DE" w:rsidP="003513EA">
            <w:pPr>
              <w:numPr>
                <w:ilvl w:val="0"/>
                <w:numId w:val="11"/>
              </w:numPr>
              <w:spacing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635DE">
              <w:rPr>
                <w:rFonts w:ascii="Times New Roman" w:eastAsia="SimSun" w:hAnsi="Times New Roman" w:cs="Times New Roman"/>
                <w:sz w:val="20"/>
                <w:szCs w:val="20"/>
              </w:rPr>
              <w:t>mówi o tym, jak Jadwiga Puzynina rozumie pojęcie prawdy; podaje własne przykłady; wyjaśnia, w jaki sposób w podanych wypowiedziach objawia się agresja językowa</w:t>
            </w:r>
          </w:p>
          <w:p w14:paraId="3FEAC8BA" w14:textId="77777777" w:rsidR="00C635DE" w:rsidRPr="00C635DE" w:rsidRDefault="00C635DE" w:rsidP="003513EA">
            <w:pPr>
              <w:numPr>
                <w:ilvl w:val="0"/>
                <w:numId w:val="11"/>
              </w:numPr>
              <w:spacing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635DE">
              <w:rPr>
                <w:rFonts w:ascii="Times New Roman" w:eastAsia="SimSun" w:hAnsi="Times New Roman" w:cs="Times New Roman"/>
                <w:sz w:val="20"/>
                <w:szCs w:val="20"/>
              </w:rPr>
              <w:t>czytając reklamy, omawia ich pragmatyczny i etyczny aspekt</w:t>
            </w:r>
          </w:p>
          <w:p w14:paraId="2D2370EC" w14:textId="77777777" w:rsidR="00C635DE" w:rsidRPr="00C635DE" w:rsidRDefault="00C635DE" w:rsidP="003513EA">
            <w:pPr>
              <w:numPr>
                <w:ilvl w:val="0"/>
                <w:numId w:val="11"/>
              </w:numPr>
              <w:spacing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635DE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rozmawia o tym, czy reklamy, które zna, są zgodne </w:t>
            </w:r>
            <w:r w:rsidRPr="00C635DE">
              <w:rPr>
                <w:rFonts w:ascii="Times New Roman" w:eastAsia="SimSun" w:hAnsi="Times New Roman" w:cs="Times New Roman"/>
                <w:sz w:val="20"/>
                <w:szCs w:val="20"/>
              </w:rPr>
              <w:br/>
              <w:t>z zasadami etyki</w:t>
            </w:r>
          </w:p>
          <w:p w14:paraId="43AFD00C" w14:textId="77777777" w:rsidR="00C635DE" w:rsidRPr="00C635DE" w:rsidRDefault="00C635DE" w:rsidP="003513EA">
            <w:pPr>
              <w:numPr>
                <w:ilvl w:val="0"/>
                <w:numId w:val="11"/>
              </w:numPr>
              <w:spacing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  <w:highlight w:val="yellow"/>
              </w:rPr>
            </w:pPr>
            <w:r w:rsidRPr="00C635DE">
              <w:rPr>
                <w:rFonts w:ascii="Times New Roman" w:eastAsia="SimSun" w:hAnsi="Times New Roman" w:cs="Times New Roman"/>
                <w:sz w:val="20"/>
                <w:szCs w:val="20"/>
                <w:highlight w:val="yellow"/>
              </w:rPr>
              <w:t>podaje przykłady frazeologizmów, w których odzwierciedlają się stereotypy językowe</w:t>
            </w:r>
          </w:p>
          <w:p w14:paraId="4ACD2CAF" w14:textId="77777777" w:rsidR="00C635DE" w:rsidRPr="00C635DE" w:rsidRDefault="00C635DE" w:rsidP="003513EA">
            <w:pPr>
              <w:numPr>
                <w:ilvl w:val="0"/>
                <w:numId w:val="11"/>
              </w:numPr>
              <w:spacing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  <w:highlight w:val="yellow"/>
              </w:rPr>
            </w:pPr>
            <w:r w:rsidRPr="00C635DE">
              <w:rPr>
                <w:rFonts w:ascii="Times New Roman" w:eastAsia="SimSun" w:hAnsi="Times New Roman" w:cs="Times New Roman"/>
                <w:sz w:val="20"/>
                <w:szCs w:val="20"/>
                <w:highlight w:val="yellow"/>
              </w:rPr>
              <w:t>na podstawie znanego języka obcego omawia kwestię różnic w językowym obrazie świata</w:t>
            </w:r>
          </w:p>
          <w:p w14:paraId="3C3804A0" w14:textId="77777777" w:rsidR="00C635DE" w:rsidRPr="00C635DE" w:rsidRDefault="00C635DE" w:rsidP="003513EA">
            <w:pPr>
              <w:numPr>
                <w:ilvl w:val="0"/>
                <w:numId w:val="11"/>
              </w:numPr>
              <w:spacing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  <w:highlight w:val="yellow"/>
              </w:rPr>
            </w:pPr>
            <w:r w:rsidRPr="00C635DE">
              <w:rPr>
                <w:rFonts w:ascii="Times New Roman" w:eastAsia="SimSun" w:hAnsi="Times New Roman" w:cs="Times New Roman"/>
                <w:sz w:val="20"/>
                <w:szCs w:val="20"/>
                <w:highlight w:val="yellow"/>
              </w:rPr>
              <w:t>analizując język rówieśników, zwraca uwagę na często używane słownictwo, a następnie określa rolę, jaką odgrywa język w budowaniu ich świata</w:t>
            </w:r>
          </w:p>
          <w:p w14:paraId="4C1639CD" w14:textId="77777777" w:rsidR="00C635DE" w:rsidRPr="00C635DE" w:rsidRDefault="00C635DE" w:rsidP="003513EA">
            <w:pPr>
              <w:numPr>
                <w:ilvl w:val="0"/>
                <w:numId w:val="11"/>
              </w:numPr>
              <w:spacing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635DE">
              <w:rPr>
                <w:rFonts w:ascii="Times New Roman" w:eastAsia="SimSun" w:hAnsi="Times New Roman" w:cs="Times New Roman"/>
                <w:sz w:val="20"/>
                <w:szCs w:val="20"/>
              </w:rPr>
              <w:t>wie, że rozwój nowych technologii wpływa na wiele aspektów życia, w tym na sposób, w jaki komunikujemy się z innymi ludźmi</w:t>
            </w:r>
          </w:p>
          <w:p w14:paraId="0BB458D9" w14:textId="77777777" w:rsidR="00C635DE" w:rsidRPr="00C635DE" w:rsidRDefault="00C635DE" w:rsidP="003513EA">
            <w:pPr>
              <w:numPr>
                <w:ilvl w:val="0"/>
                <w:numId w:val="11"/>
              </w:numPr>
              <w:spacing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635DE">
              <w:rPr>
                <w:rFonts w:ascii="Times New Roman" w:eastAsia="SimSun" w:hAnsi="Times New Roman" w:cs="Times New Roman"/>
                <w:sz w:val="20"/>
                <w:szCs w:val="20"/>
              </w:rPr>
              <w:t>wymienia najważniejsze zmiany w tradycyjnym modelu komunikacji językowej</w:t>
            </w:r>
          </w:p>
          <w:p w14:paraId="20C13B79" w14:textId="77777777" w:rsidR="00C635DE" w:rsidRPr="00C635DE" w:rsidRDefault="00C635DE" w:rsidP="003513EA">
            <w:pPr>
              <w:numPr>
                <w:ilvl w:val="0"/>
                <w:numId w:val="11"/>
              </w:numPr>
              <w:spacing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635DE">
              <w:rPr>
                <w:rFonts w:ascii="Times New Roman" w:eastAsia="SimSun" w:hAnsi="Times New Roman" w:cs="Times New Roman"/>
                <w:sz w:val="20"/>
                <w:szCs w:val="20"/>
              </w:rPr>
              <w:t>ustala najważniejsze cechy języka komunikacji internetowej</w:t>
            </w:r>
          </w:p>
          <w:p w14:paraId="3013651A" w14:textId="77777777" w:rsidR="00C635DE" w:rsidRPr="00C635DE" w:rsidRDefault="00C635DE" w:rsidP="003513EA">
            <w:pPr>
              <w:numPr>
                <w:ilvl w:val="0"/>
                <w:numId w:val="11"/>
              </w:numPr>
              <w:spacing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635DE">
              <w:rPr>
                <w:rFonts w:ascii="Times New Roman" w:eastAsia="SimSun" w:hAnsi="Times New Roman" w:cs="Times New Roman"/>
                <w:sz w:val="20"/>
                <w:szCs w:val="20"/>
              </w:rPr>
              <w:t>wie, czym jest wiral i hipertekst; podaje przykład wiralu</w:t>
            </w:r>
          </w:p>
          <w:p w14:paraId="731A6F9B" w14:textId="77777777" w:rsidR="00C635DE" w:rsidRPr="00C635DE" w:rsidRDefault="00C635DE" w:rsidP="003513EA">
            <w:pPr>
              <w:numPr>
                <w:ilvl w:val="0"/>
                <w:numId w:val="11"/>
              </w:numPr>
              <w:spacing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635DE">
              <w:rPr>
                <w:rFonts w:ascii="Times New Roman" w:eastAsia="SimSun" w:hAnsi="Times New Roman" w:cs="Times New Roman"/>
                <w:sz w:val="20"/>
                <w:szCs w:val="20"/>
              </w:rPr>
              <w:t>omawia zmiany w komunikacji językowej, które nastąpiły pod wpływem internetu</w:t>
            </w:r>
          </w:p>
          <w:p w14:paraId="5838935B" w14:textId="09F5DC72" w:rsidR="00C635DE" w:rsidRPr="00C635DE" w:rsidRDefault="00C635DE" w:rsidP="003513EA">
            <w:pPr>
              <w:numPr>
                <w:ilvl w:val="0"/>
                <w:numId w:val="11"/>
              </w:numPr>
              <w:spacing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635DE">
              <w:rPr>
                <w:rFonts w:ascii="Times New Roman" w:eastAsia="SimSun" w:hAnsi="Times New Roman" w:cs="Times New Roman"/>
                <w:sz w:val="20"/>
                <w:szCs w:val="20"/>
              </w:rPr>
              <w:t>ocenia współczesne</w:t>
            </w:r>
            <w:r w:rsidR="001C7F57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</w:t>
            </w:r>
            <w:r w:rsidRPr="00C635DE">
              <w:rPr>
                <w:rFonts w:ascii="Times New Roman" w:eastAsia="SimSun" w:hAnsi="Times New Roman" w:cs="Times New Roman"/>
                <w:sz w:val="20"/>
                <w:szCs w:val="20"/>
              </w:rPr>
              <w:t>teksty umieszczone w komunikatorze internetowym pod względem językowym i komunikacyjnym</w:t>
            </w:r>
          </w:p>
          <w:p w14:paraId="0D79E241" w14:textId="77777777" w:rsidR="00C635DE" w:rsidRPr="00C635DE" w:rsidRDefault="00C635DE" w:rsidP="003513EA">
            <w:pPr>
              <w:numPr>
                <w:ilvl w:val="0"/>
                <w:numId w:val="11"/>
              </w:numPr>
              <w:spacing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  <w:highlight w:val="yellow"/>
              </w:rPr>
            </w:pPr>
            <w:r w:rsidRPr="00C635DE">
              <w:rPr>
                <w:rFonts w:ascii="Times New Roman" w:eastAsia="SimSun" w:hAnsi="Times New Roman" w:cs="Times New Roman"/>
                <w:sz w:val="20"/>
                <w:szCs w:val="20"/>
                <w:highlight w:val="yellow"/>
              </w:rPr>
              <w:t>wskazuje w jednej z rozmów na forum elementy charakterystyczne dla języka internetu</w:t>
            </w:r>
          </w:p>
          <w:p w14:paraId="17E98313" w14:textId="77777777" w:rsidR="00C635DE" w:rsidRPr="00C635DE" w:rsidRDefault="00C635DE" w:rsidP="003513EA">
            <w:pPr>
              <w:numPr>
                <w:ilvl w:val="0"/>
                <w:numId w:val="11"/>
              </w:numPr>
              <w:spacing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635DE">
              <w:rPr>
                <w:rFonts w:ascii="Times New Roman" w:eastAsia="SimSun" w:hAnsi="Times New Roman" w:cs="Times New Roman"/>
                <w:sz w:val="20"/>
                <w:szCs w:val="20"/>
              </w:rPr>
              <w:t>opisuje mechanizm funkcjonowania nagłówków prasowych współcześnie</w:t>
            </w:r>
          </w:p>
          <w:p w14:paraId="745630DD" w14:textId="77777777" w:rsidR="00C635DE" w:rsidRPr="00C635DE" w:rsidRDefault="00C635DE" w:rsidP="003513EA">
            <w:pPr>
              <w:numPr>
                <w:ilvl w:val="0"/>
                <w:numId w:val="11"/>
              </w:numPr>
              <w:spacing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635DE">
              <w:rPr>
                <w:rFonts w:ascii="Times New Roman" w:eastAsia="SimSun" w:hAnsi="Times New Roman" w:cs="Times New Roman"/>
                <w:sz w:val="20"/>
                <w:szCs w:val="20"/>
              </w:rPr>
              <w:t>wskazuje przykłady dezinformacji w mediach</w:t>
            </w:r>
          </w:p>
          <w:p w14:paraId="299D7AA2" w14:textId="290B4FEE" w:rsidR="00C635DE" w:rsidRPr="00C635DE" w:rsidRDefault="00C635DE" w:rsidP="003513EA">
            <w:pPr>
              <w:numPr>
                <w:ilvl w:val="0"/>
                <w:numId w:val="11"/>
              </w:numPr>
              <w:spacing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635DE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określa, w </w:t>
            </w:r>
            <w:r w:rsidR="008A22C8">
              <w:rPr>
                <w:rFonts w:ascii="Times New Roman" w:eastAsia="SimSun" w:hAnsi="Times New Roman" w:cs="Times New Roman"/>
                <w:sz w:val="20"/>
                <w:szCs w:val="20"/>
              </w:rPr>
              <w:t>której</w:t>
            </w:r>
            <w:r w:rsidRPr="00C635DE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bańce informacyjnej sytuuje siebie; charakteryzuje ją</w:t>
            </w:r>
          </w:p>
          <w:p w14:paraId="19766582" w14:textId="77777777" w:rsidR="00C635DE" w:rsidRPr="00C635DE" w:rsidRDefault="00C635DE" w:rsidP="003513EA">
            <w:pPr>
              <w:numPr>
                <w:ilvl w:val="0"/>
                <w:numId w:val="11"/>
              </w:numPr>
              <w:spacing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635DE">
              <w:rPr>
                <w:rFonts w:ascii="Times New Roman" w:eastAsia="SimSun" w:hAnsi="Times New Roman" w:cs="Times New Roman"/>
                <w:sz w:val="20"/>
                <w:szCs w:val="20"/>
              </w:rPr>
              <w:t>wykazuje związek między sposobem działania serwisów społecznościowych z omawianymi zjawiskami, odwołując się do własnych doświadczeń</w:t>
            </w:r>
          </w:p>
          <w:p w14:paraId="6E20D8BB" w14:textId="77777777" w:rsidR="00C635DE" w:rsidRPr="00C635DE" w:rsidRDefault="00C635DE" w:rsidP="003513EA">
            <w:pPr>
              <w:spacing w:line="240" w:lineRule="auto"/>
              <w:ind w:left="720"/>
              <w:contextualSpacing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  <w:p w14:paraId="7D277A16" w14:textId="77777777" w:rsidR="00C635DE" w:rsidRPr="008A22C8" w:rsidRDefault="00C635DE" w:rsidP="008A22C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u w:val="single"/>
              </w:rPr>
            </w:pPr>
            <w:r w:rsidRPr="008A22C8">
              <w:rPr>
                <w:rFonts w:ascii="Times New Roman" w:eastAsia="SimSun" w:hAnsi="Times New Roman" w:cs="Times New Roman"/>
                <w:sz w:val="20"/>
                <w:szCs w:val="20"/>
                <w:u w:val="single"/>
              </w:rPr>
              <w:t>II.4. Kształcenie językowe. Ortografia i interpunkcja</w:t>
            </w:r>
          </w:p>
          <w:p w14:paraId="6E839D71" w14:textId="77777777" w:rsidR="00C635DE" w:rsidRPr="00C635DE" w:rsidRDefault="00C635DE" w:rsidP="003513EA">
            <w:pPr>
              <w:numPr>
                <w:ilvl w:val="0"/>
                <w:numId w:val="11"/>
              </w:numPr>
              <w:spacing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635DE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analizuje hasła i nazwy własne w całości zapisane wielkimi literami w wybranych przykładach nowomowy we fragmentach powieści George’a Orwella </w:t>
            </w:r>
            <w:r w:rsidRPr="00C635DE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  <w:t>Rok 1984</w:t>
            </w:r>
          </w:p>
          <w:p w14:paraId="4A3BF734" w14:textId="77777777" w:rsidR="00C635DE" w:rsidRPr="00C635DE" w:rsidRDefault="00C635DE" w:rsidP="003513EA">
            <w:pPr>
              <w:numPr>
                <w:ilvl w:val="0"/>
                <w:numId w:val="11"/>
              </w:numPr>
              <w:spacing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635DE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ustala, jaką funkcję w monologu narratora skierowanym do rodaków w utworze </w:t>
            </w:r>
            <w:r w:rsidRPr="00C635DE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  <w:t xml:space="preserve">Trans-Atlantyk </w:t>
            </w:r>
            <w:r w:rsidRPr="00C635DE">
              <w:rPr>
                <w:rFonts w:ascii="Times New Roman" w:eastAsia="SimSun" w:hAnsi="Times New Roman" w:cs="Times New Roman"/>
                <w:sz w:val="20"/>
                <w:szCs w:val="20"/>
              </w:rPr>
              <w:t>Witolda Gombrowicza pełni użycie wielkiej litery w niektórych wyrazach</w:t>
            </w:r>
          </w:p>
          <w:p w14:paraId="7987692B" w14:textId="77777777" w:rsidR="00C635DE" w:rsidRPr="00C635DE" w:rsidRDefault="00C635DE" w:rsidP="003513EA">
            <w:pPr>
              <w:numPr>
                <w:ilvl w:val="0"/>
                <w:numId w:val="11"/>
              </w:numPr>
              <w:spacing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635DE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ustala, jaką funkcję w wierszu Stanisława Barańczaka </w:t>
            </w:r>
            <w:r w:rsidRPr="00C635DE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  <w:t xml:space="preserve">Określona epoka </w:t>
            </w:r>
            <w:r w:rsidRPr="00C635DE">
              <w:rPr>
                <w:rFonts w:ascii="Times New Roman" w:eastAsia="SimSun" w:hAnsi="Times New Roman" w:cs="Times New Roman"/>
                <w:sz w:val="20"/>
                <w:szCs w:val="20"/>
              </w:rPr>
              <w:t>pełnią wtrącenia w nawiasach</w:t>
            </w:r>
          </w:p>
          <w:p w14:paraId="5ADA8A4F" w14:textId="77777777" w:rsidR="00C635DE" w:rsidRPr="00C635DE" w:rsidRDefault="00C635DE" w:rsidP="003513EA">
            <w:pPr>
              <w:numPr>
                <w:ilvl w:val="0"/>
                <w:numId w:val="11"/>
              </w:numPr>
              <w:spacing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635DE">
              <w:rPr>
                <w:rFonts w:ascii="Times New Roman" w:eastAsia="SimSun" w:hAnsi="Times New Roman" w:cs="Times New Roman"/>
                <w:sz w:val="20"/>
                <w:szCs w:val="20"/>
              </w:rPr>
              <w:t>rozstrzyga, czy wykreowany przez Andrzeja Stasiuka świat nosi cechy mitologizacji; w odpowiedzi zwraca uwagę na sposób ukazania czasu (pisanego wielką literą) i przestrzeni</w:t>
            </w:r>
          </w:p>
          <w:p w14:paraId="0CF8E3ED" w14:textId="77777777" w:rsidR="00C635DE" w:rsidRPr="00C635DE" w:rsidRDefault="00C635DE" w:rsidP="003513EA">
            <w:pPr>
              <w:numPr>
                <w:ilvl w:val="0"/>
                <w:numId w:val="11"/>
              </w:numPr>
              <w:spacing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635DE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wyjaśnia, jakie znaczenie ma fakt, że „Katedra” </w:t>
            </w:r>
            <w:r w:rsidRPr="00C635DE">
              <w:rPr>
                <w:rFonts w:ascii="Times New Roman" w:eastAsia="SimSun" w:hAnsi="Times New Roman" w:cs="Times New Roman"/>
                <w:sz w:val="20"/>
                <w:szCs w:val="20"/>
              </w:rPr>
              <w:br/>
              <w:t xml:space="preserve">w opowiadaniu Jacka Dukaja </w:t>
            </w:r>
            <w:r w:rsidRPr="00C635DE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  <w:t xml:space="preserve">Katedra </w:t>
            </w:r>
            <w:r w:rsidRPr="00C635DE">
              <w:rPr>
                <w:rFonts w:ascii="Times New Roman" w:eastAsia="SimSun" w:hAnsi="Times New Roman" w:cs="Times New Roman"/>
                <w:sz w:val="20"/>
                <w:szCs w:val="20"/>
              </w:rPr>
              <w:t>jest pisana wielką literą</w:t>
            </w:r>
          </w:p>
          <w:p w14:paraId="434CABCD" w14:textId="77777777" w:rsidR="00C635DE" w:rsidRDefault="00C635DE" w:rsidP="003513EA">
            <w:pPr>
              <w:numPr>
                <w:ilvl w:val="0"/>
                <w:numId w:val="11"/>
              </w:numPr>
              <w:spacing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635DE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interpretując postać Architekta w opowiadaniu Jacka Dukaja </w:t>
            </w:r>
            <w:r w:rsidRPr="00C635DE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  <w:t>Katedra</w:t>
            </w:r>
            <w:r w:rsidRPr="008A22C8">
              <w:rPr>
                <w:rFonts w:ascii="Times New Roman" w:eastAsia="SimSun" w:hAnsi="Times New Roman" w:cs="Times New Roman"/>
                <w:iCs/>
                <w:sz w:val="20"/>
                <w:szCs w:val="20"/>
              </w:rPr>
              <w:t>,</w:t>
            </w:r>
            <w:r w:rsidRPr="00C635DE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C635DE">
              <w:rPr>
                <w:rFonts w:ascii="Times New Roman" w:eastAsia="SimSun" w:hAnsi="Times New Roman" w:cs="Times New Roman"/>
                <w:sz w:val="20"/>
                <w:szCs w:val="20"/>
              </w:rPr>
              <w:t>bierze pod uwagę pisanie tej nazwy wielką literą</w:t>
            </w:r>
          </w:p>
          <w:p w14:paraId="759261B1" w14:textId="77777777" w:rsidR="008A22C8" w:rsidRPr="00C635DE" w:rsidRDefault="008A22C8" w:rsidP="008A22C8">
            <w:pPr>
              <w:spacing w:line="240" w:lineRule="auto"/>
              <w:ind w:left="284"/>
              <w:contextualSpacing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  <w:p w14:paraId="6F67B3DB" w14:textId="77777777" w:rsidR="00C635DE" w:rsidRPr="008A22C8" w:rsidRDefault="00C635DE" w:rsidP="008A22C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u w:val="single"/>
              </w:rPr>
            </w:pPr>
            <w:r w:rsidRPr="008A22C8">
              <w:rPr>
                <w:rFonts w:ascii="Times New Roman" w:eastAsia="SimSun" w:hAnsi="Times New Roman" w:cs="Times New Roman"/>
                <w:sz w:val="20"/>
                <w:szCs w:val="20"/>
                <w:u w:val="single"/>
              </w:rPr>
              <w:t>III.1. Tworzenie wypowiedzi. Elementy retoryki</w:t>
            </w:r>
          </w:p>
          <w:p w14:paraId="786BD756" w14:textId="77777777" w:rsidR="00C635DE" w:rsidRPr="00C635DE" w:rsidRDefault="00C635DE" w:rsidP="003513EA">
            <w:pPr>
              <w:numPr>
                <w:ilvl w:val="0"/>
                <w:numId w:val="11"/>
              </w:numPr>
              <w:spacing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635DE">
              <w:rPr>
                <w:rFonts w:ascii="Times New Roman" w:eastAsia="SimSun" w:hAnsi="Times New Roman" w:cs="Times New Roman"/>
                <w:sz w:val="20"/>
                <w:szCs w:val="20"/>
              </w:rPr>
              <w:t>podaje argumenty potwierdzające słuszność tezy, że literatura powojenna jest trudna do usystematyzowania</w:t>
            </w:r>
          </w:p>
          <w:p w14:paraId="5C30E4F8" w14:textId="2EAF4F9A" w:rsidR="00C635DE" w:rsidRPr="00C635DE" w:rsidRDefault="00C635DE" w:rsidP="003513EA">
            <w:pPr>
              <w:numPr>
                <w:ilvl w:val="0"/>
                <w:numId w:val="11"/>
              </w:numPr>
              <w:spacing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635DE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analizując powieść A. Camusa </w:t>
            </w:r>
            <w:r w:rsidRPr="00E65506">
              <w:rPr>
                <w:rFonts w:ascii="Times New Roman" w:eastAsia="SimSun" w:hAnsi="Times New Roman" w:cs="Times New Roman"/>
                <w:i/>
                <w:sz w:val="20"/>
                <w:szCs w:val="20"/>
              </w:rPr>
              <w:t>Dżuma</w:t>
            </w:r>
            <w:r w:rsidRPr="00C635DE">
              <w:rPr>
                <w:rFonts w:ascii="Times New Roman" w:eastAsia="SimSun" w:hAnsi="Times New Roman" w:cs="Times New Roman"/>
                <w:sz w:val="20"/>
                <w:szCs w:val="20"/>
              </w:rPr>
              <w:t>, mówi, jaką tezę dotyczącą przyczyn zarazy stawia ksiądz</w:t>
            </w:r>
            <w:r w:rsidR="001C7F57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</w:t>
            </w:r>
            <w:r w:rsidRPr="00C635DE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Paneloux; przedstawia argumenty księdza służące uzasadnieniu postawionej tezy, biorąc pod uwagę: ocenę zachowania mieszkańców Oranu, biblijny przykład podany w kazaniu, historię zawartą w </w:t>
            </w:r>
            <w:r w:rsidRPr="00C635DE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  <w:t>Złotej legendzie</w:t>
            </w:r>
          </w:p>
          <w:p w14:paraId="5ACCD921" w14:textId="4DC66596" w:rsidR="00C635DE" w:rsidRPr="00C635DE" w:rsidRDefault="00C635DE" w:rsidP="003513EA">
            <w:pPr>
              <w:numPr>
                <w:ilvl w:val="0"/>
                <w:numId w:val="11"/>
              </w:numPr>
              <w:spacing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635DE">
              <w:rPr>
                <w:rFonts w:ascii="Times New Roman" w:eastAsia="SimSun" w:hAnsi="Times New Roman" w:cs="Times New Roman"/>
                <w:sz w:val="20"/>
                <w:szCs w:val="20"/>
              </w:rPr>
              <w:t>wyjaśnia, jaką funkcję pełnią wyliczenie i powtórzenie w</w:t>
            </w:r>
            <w:r w:rsidR="00E65506">
              <w:rPr>
                <w:rFonts w:ascii="Times New Roman" w:eastAsia="SimSun" w:hAnsi="Times New Roman" w:cs="Times New Roman"/>
                <w:sz w:val="20"/>
                <w:szCs w:val="20"/>
              </w:rPr>
              <w:t> </w:t>
            </w:r>
            <w:r w:rsidRPr="00C635DE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wierszu Tadeusza Różewicza </w:t>
            </w:r>
            <w:r w:rsidRPr="00C635DE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  <w:t>Zostawcie nas</w:t>
            </w:r>
          </w:p>
          <w:p w14:paraId="7FB2BB6C" w14:textId="2D0B3D13" w:rsidR="00C635DE" w:rsidRPr="00C635DE" w:rsidRDefault="00C635DE" w:rsidP="003513EA">
            <w:pPr>
              <w:numPr>
                <w:ilvl w:val="0"/>
                <w:numId w:val="11"/>
              </w:numPr>
              <w:spacing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635DE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omawia przykłady nowomowy we fragmencie powieści Orwella </w:t>
            </w:r>
            <w:r w:rsidRPr="00C635DE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  <w:t>Rok 1984</w:t>
            </w:r>
            <w:r w:rsidRPr="00E65506">
              <w:rPr>
                <w:rFonts w:ascii="Times New Roman" w:eastAsia="SimSun" w:hAnsi="Times New Roman" w:cs="Times New Roman"/>
                <w:iCs/>
                <w:sz w:val="20"/>
                <w:szCs w:val="20"/>
              </w:rPr>
              <w:t>,</w:t>
            </w:r>
            <w:r w:rsidRPr="00C635DE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C635DE">
              <w:rPr>
                <w:rFonts w:ascii="Times New Roman" w:eastAsia="SimSun" w:hAnsi="Times New Roman" w:cs="Times New Roman"/>
                <w:sz w:val="20"/>
                <w:szCs w:val="20"/>
              </w:rPr>
              <w:t>analizując nazwy ministerstw, znajdując w</w:t>
            </w:r>
            <w:r w:rsidR="00E65506">
              <w:rPr>
                <w:rFonts w:ascii="Times New Roman" w:eastAsia="SimSun" w:hAnsi="Times New Roman" w:cs="Times New Roman"/>
                <w:sz w:val="20"/>
                <w:szCs w:val="20"/>
              </w:rPr>
              <w:t> </w:t>
            </w:r>
            <w:r w:rsidRPr="00C635DE">
              <w:rPr>
                <w:rFonts w:ascii="Times New Roman" w:eastAsia="SimSun" w:hAnsi="Times New Roman" w:cs="Times New Roman"/>
                <w:sz w:val="20"/>
                <w:szCs w:val="20"/>
              </w:rPr>
              <w:t>tekście przykłady innych skróconych nazw i</w:t>
            </w:r>
            <w:r w:rsidR="00E65506">
              <w:rPr>
                <w:rFonts w:ascii="Times New Roman" w:eastAsia="SimSun" w:hAnsi="Times New Roman" w:cs="Times New Roman"/>
                <w:sz w:val="20"/>
                <w:szCs w:val="20"/>
              </w:rPr>
              <w:t> </w:t>
            </w:r>
            <w:r w:rsidRPr="00C635DE">
              <w:rPr>
                <w:rFonts w:ascii="Times New Roman" w:eastAsia="SimSun" w:hAnsi="Times New Roman" w:cs="Times New Roman"/>
                <w:sz w:val="20"/>
                <w:szCs w:val="20"/>
              </w:rPr>
              <w:t>wyjaśniając ich znaczenie, wymieniając przywołane w</w:t>
            </w:r>
            <w:r w:rsidR="00E65506">
              <w:rPr>
                <w:rFonts w:ascii="Times New Roman" w:eastAsia="SimSun" w:hAnsi="Times New Roman" w:cs="Times New Roman"/>
                <w:sz w:val="20"/>
                <w:szCs w:val="20"/>
              </w:rPr>
              <w:t> </w:t>
            </w:r>
            <w:r w:rsidRPr="00C635DE">
              <w:rPr>
                <w:rFonts w:ascii="Times New Roman" w:eastAsia="SimSun" w:hAnsi="Times New Roman" w:cs="Times New Roman"/>
                <w:sz w:val="20"/>
                <w:szCs w:val="20"/>
              </w:rPr>
              <w:t>tekście nazwy własne i</w:t>
            </w:r>
            <w:r w:rsidR="00E65506">
              <w:rPr>
                <w:rFonts w:ascii="Times New Roman" w:eastAsia="SimSun" w:hAnsi="Times New Roman" w:cs="Times New Roman"/>
                <w:sz w:val="20"/>
                <w:szCs w:val="20"/>
              </w:rPr>
              <w:t> </w:t>
            </w:r>
            <w:r w:rsidRPr="00C635DE">
              <w:rPr>
                <w:rFonts w:ascii="Times New Roman" w:eastAsia="SimSun" w:hAnsi="Times New Roman" w:cs="Times New Roman"/>
                <w:sz w:val="20"/>
                <w:szCs w:val="20"/>
              </w:rPr>
              <w:t>interpretując ich propagandowy przekaz</w:t>
            </w:r>
          </w:p>
          <w:p w14:paraId="06CD28C8" w14:textId="6E4ABA8B" w:rsidR="00C635DE" w:rsidRPr="00C635DE" w:rsidRDefault="00C635DE" w:rsidP="003513EA">
            <w:pPr>
              <w:numPr>
                <w:ilvl w:val="0"/>
                <w:numId w:val="11"/>
              </w:numPr>
              <w:spacing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635DE">
              <w:rPr>
                <w:rFonts w:ascii="Times New Roman" w:eastAsia="SimSun" w:hAnsi="Times New Roman" w:cs="Times New Roman"/>
                <w:sz w:val="20"/>
                <w:szCs w:val="20"/>
              </w:rPr>
              <w:t>ustala, jaką funkcję pełni nowomowa, odwołując się zarówno do powieści Orwella, jak i wypowiedzi Anetty B. Strawińskiej</w:t>
            </w:r>
          </w:p>
          <w:p w14:paraId="07A22E97" w14:textId="77777777" w:rsidR="00C635DE" w:rsidRPr="00C635DE" w:rsidRDefault="00C635DE" w:rsidP="003513EA">
            <w:pPr>
              <w:numPr>
                <w:ilvl w:val="0"/>
                <w:numId w:val="11"/>
              </w:numPr>
              <w:spacing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635DE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wskazuje w wierszu Ewy Lipskiej </w:t>
            </w:r>
            <w:r w:rsidRPr="00C635DE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  <w:t xml:space="preserve">Z cyklu: Wielkie awarie (I) </w:t>
            </w:r>
            <w:r w:rsidRPr="00C635DE">
              <w:rPr>
                <w:rFonts w:ascii="Times New Roman" w:eastAsia="SimSun" w:hAnsi="Times New Roman" w:cs="Times New Roman"/>
                <w:sz w:val="20"/>
                <w:szCs w:val="20"/>
              </w:rPr>
              <w:t>nawiązania do języka nowomowy</w:t>
            </w:r>
          </w:p>
          <w:p w14:paraId="73E21797" w14:textId="01BA62E3" w:rsidR="00C635DE" w:rsidRPr="00C635DE" w:rsidRDefault="00C635DE" w:rsidP="003513EA">
            <w:pPr>
              <w:numPr>
                <w:ilvl w:val="0"/>
                <w:numId w:val="11"/>
              </w:numPr>
              <w:spacing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635DE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na podstawie fragmentu powieści Józefa Mackiewicza </w:t>
            </w:r>
            <w:r w:rsidRPr="00C635DE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  <w:t xml:space="preserve">Droga donikąd </w:t>
            </w:r>
            <w:r w:rsidRPr="00C635DE">
              <w:rPr>
                <w:rFonts w:ascii="Times New Roman" w:eastAsia="SimSun" w:hAnsi="Times New Roman" w:cs="Times New Roman"/>
                <w:sz w:val="20"/>
                <w:szCs w:val="20"/>
              </w:rPr>
              <w:t>ustala, co pokazuje oficjalna propaganda, a jakie są rzeczywiste działania władzy radzieckiej i czy ma to charakter demagogiczny</w:t>
            </w:r>
          </w:p>
          <w:p w14:paraId="43AFF9A9" w14:textId="77777777" w:rsidR="00C635DE" w:rsidRPr="00C635DE" w:rsidRDefault="00C635DE" w:rsidP="003513EA">
            <w:pPr>
              <w:numPr>
                <w:ilvl w:val="0"/>
                <w:numId w:val="11"/>
              </w:numPr>
              <w:spacing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635DE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analizuje język utworu Wisławy Szymborskiej </w:t>
            </w:r>
            <w:r w:rsidRPr="00C635DE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  <w:t>Jacyś ludzie</w:t>
            </w:r>
            <w:r w:rsidRPr="00E65506">
              <w:rPr>
                <w:rFonts w:ascii="Times New Roman" w:eastAsia="SimSun" w:hAnsi="Times New Roman" w:cs="Times New Roman"/>
                <w:iCs/>
                <w:sz w:val="20"/>
                <w:szCs w:val="20"/>
              </w:rPr>
              <w:t>,</w:t>
            </w:r>
            <w:r w:rsidRPr="00C635DE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C635DE">
              <w:rPr>
                <w:rFonts w:ascii="Times New Roman" w:eastAsia="SimSun" w:hAnsi="Times New Roman" w:cs="Times New Roman"/>
                <w:sz w:val="20"/>
                <w:szCs w:val="20"/>
              </w:rPr>
              <w:t>zwracając uwagę na: paradoks, wyliczenia, paralelizmy; ustala funkcję, jaką pełnią w wierszu</w:t>
            </w:r>
          </w:p>
          <w:p w14:paraId="5109A155" w14:textId="7EC4F38E" w:rsidR="00C635DE" w:rsidRPr="00C635DE" w:rsidRDefault="00C635DE" w:rsidP="003513EA">
            <w:pPr>
              <w:numPr>
                <w:ilvl w:val="0"/>
                <w:numId w:val="11"/>
              </w:numPr>
              <w:spacing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635DE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wskazuje i określa, jaką funkcję w wierszu Szymborskiej </w:t>
            </w:r>
            <w:r w:rsidRPr="00C635DE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  <w:t xml:space="preserve">Psalm </w:t>
            </w:r>
            <w:r w:rsidRPr="00C635DE">
              <w:rPr>
                <w:rFonts w:ascii="Times New Roman" w:eastAsia="SimSun" w:hAnsi="Times New Roman" w:cs="Times New Roman"/>
                <w:sz w:val="20"/>
                <w:szCs w:val="20"/>
              </w:rPr>
              <w:t>pełnią: wyliczenia, anafory, paralelizmy składniowe</w:t>
            </w:r>
          </w:p>
          <w:p w14:paraId="797F2B04" w14:textId="77777777" w:rsidR="00C635DE" w:rsidRPr="00C635DE" w:rsidRDefault="00C635DE" w:rsidP="003513EA">
            <w:pPr>
              <w:numPr>
                <w:ilvl w:val="0"/>
                <w:numId w:val="11"/>
              </w:numPr>
              <w:spacing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  <w:highlight w:val="yellow"/>
              </w:rPr>
            </w:pPr>
            <w:r w:rsidRPr="00C635DE">
              <w:rPr>
                <w:rFonts w:ascii="Times New Roman" w:eastAsia="SimSun" w:hAnsi="Times New Roman" w:cs="Times New Roman"/>
                <w:sz w:val="20"/>
                <w:szCs w:val="20"/>
                <w:highlight w:val="yellow"/>
              </w:rPr>
              <w:t xml:space="preserve">odtwarza rozumowanie podmiotu lirycznego wiersza Andrzeja Bursy </w:t>
            </w:r>
            <w:r w:rsidRPr="00C635DE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  <w:highlight w:val="yellow"/>
              </w:rPr>
              <w:t>Sylogizm prostacki</w:t>
            </w:r>
            <w:r w:rsidRPr="00C635DE">
              <w:rPr>
                <w:rFonts w:ascii="Times New Roman" w:eastAsia="SimSun" w:hAnsi="Times New Roman" w:cs="Times New Roman"/>
                <w:sz w:val="20"/>
                <w:szCs w:val="20"/>
                <w:highlight w:val="yellow"/>
              </w:rPr>
              <w:t>, posługując się schematem sylogizmu</w:t>
            </w:r>
          </w:p>
          <w:p w14:paraId="1EA2434C" w14:textId="3A30B99D" w:rsidR="00C635DE" w:rsidRPr="00C635DE" w:rsidRDefault="00C635DE" w:rsidP="003513EA">
            <w:pPr>
              <w:numPr>
                <w:ilvl w:val="0"/>
                <w:numId w:val="11"/>
              </w:numPr>
              <w:spacing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  <w:highlight w:val="yellow"/>
              </w:rPr>
            </w:pPr>
            <w:r w:rsidRPr="00C635DE">
              <w:rPr>
                <w:rFonts w:ascii="Times New Roman" w:eastAsia="SimSun" w:hAnsi="Times New Roman" w:cs="Times New Roman"/>
                <w:sz w:val="20"/>
                <w:szCs w:val="20"/>
                <w:highlight w:val="yellow"/>
              </w:rPr>
              <w:t xml:space="preserve">we fragmencie tekstu Stanisława Lema </w:t>
            </w:r>
            <w:r w:rsidRPr="00C635DE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  <w:highlight w:val="yellow"/>
              </w:rPr>
              <w:t xml:space="preserve">Czy pan istnieje, Mr. Johns </w:t>
            </w:r>
            <w:r w:rsidRPr="00C635DE">
              <w:rPr>
                <w:rFonts w:ascii="Times New Roman" w:eastAsia="SimSun" w:hAnsi="Times New Roman" w:cs="Times New Roman"/>
                <w:sz w:val="20"/>
                <w:szCs w:val="20"/>
                <w:highlight w:val="yellow"/>
              </w:rPr>
              <w:t xml:space="preserve">wskazuje pytania sugerujące i pytania podchwytliwe; określa, jaką dodatkową treść zawierają pytania </w:t>
            </w:r>
            <w:r w:rsidR="00E65506">
              <w:rPr>
                <w:rFonts w:ascii="Times New Roman" w:eastAsia="SimSun" w:hAnsi="Times New Roman" w:cs="Times New Roman"/>
                <w:sz w:val="20"/>
                <w:szCs w:val="20"/>
                <w:highlight w:val="yellow"/>
              </w:rPr>
              <w:t>p</w:t>
            </w:r>
            <w:r w:rsidRPr="00C635DE">
              <w:rPr>
                <w:rFonts w:ascii="Times New Roman" w:eastAsia="SimSun" w:hAnsi="Times New Roman" w:cs="Times New Roman"/>
                <w:sz w:val="20"/>
                <w:szCs w:val="20"/>
                <w:highlight w:val="yellow"/>
              </w:rPr>
              <w:t>odchwytli</w:t>
            </w:r>
            <w:r w:rsidR="00E65506">
              <w:rPr>
                <w:rFonts w:ascii="Times New Roman" w:eastAsia="SimSun" w:hAnsi="Times New Roman" w:cs="Times New Roman"/>
                <w:sz w:val="20"/>
                <w:szCs w:val="20"/>
                <w:highlight w:val="yellow"/>
              </w:rPr>
              <w:softHyphen/>
            </w:r>
            <w:r w:rsidRPr="00C635DE">
              <w:rPr>
                <w:rFonts w:ascii="Times New Roman" w:eastAsia="SimSun" w:hAnsi="Times New Roman" w:cs="Times New Roman"/>
                <w:sz w:val="20"/>
                <w:szCs w:val="20"/>
                <w:highlight w:val="yellow"/>
              </w:rPr>
              <w:t>we; ustala, w jakim celu rozmówcy stosują pytania podchwytliwe i pytania sugerujące; podaje przykłady takich pytań; wyjaśnia, jakie są konsekwencje ich stosowania</w:t>
            </w:r>
          </w:p>
          <w:p w14:paraId="51FC846A" w14:textId="77777777" w:rsidR="00C635DE" w:rsidRPr="00C635DE" w:rsidRDefault="00C635DE" w:rsidP="003513EA">
            <w:pPr>
              <w:numPr>
                <w:ilvl w:val="0"/>
                <w:numId w:val="11"/>
              </w:numPr>
              <w:spacing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635DE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omawia język wypowiedzi w wierszu Stanisława Barańczaka </w:t>
            </w:r>
            <w:r w:rsidRPr="00C635DE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  <w:t>Określona epoka</w:t>
            </w:r>
            <w:r w:rsidRPr="00E65506">
              <w:rPr>
                <w:rFonts w:ascii="Times New Roman" w:eastAsia="SimSun" w:hAnsi="Times New Roman" w:cs="Times New Roman"/>
                <w:iCs/>
                <w:sz w:val="20"/>
                <w:szCs w:val="20"/>
              </w:rPr>
              <w:t>,</w:t>
            </w:r>
            <w:r w:rsidRPr="00C635DE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C635DE">
              <w:rPr>
                <w:rFonts w:ascii="Times New Roman" w:eastAsia="SimSun" w:hAnsi="Times New Roman" w:cs="Times New Roman"/>
                <w:sz w:val="20"/>
                <w:szCs w:val="20"/>
              </w:rPr>
              <w:t>biorąc pod uwagę: komunikatywność, nowomowę, grę słów; ustala, czy utwór ma charakter parodystyczny</w:t>
            </w:r>
          </w:p>
          <w:p w14:paraId="5F70AD20" w14:textId="4A3D413C" w:rsidR="00C635DE" w:rsidRPr="00C635DE" w:rsidRDefault="00C635DE" w:rsidP="003513EA">
            <w:pPr>
              <w:numPr>
                <w:ilvl w:val="0"/>
                <w:numId w:val="11"/>
              </w:numPr>
              <w:spacing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635DE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analizuje język bohaterów filmu </w:t>
            </w:r>
            <w:r w:rsidRPr="00C635DE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  <w:t xml:space="preserve">Rejs </w:t>
            </w:r>
            <w:r w:rsidRPr="00C635DE">
              <w:rPr>
                <w:rFonts w:ascii="Times New Roman" w:eastAsia="SimSun" w:hAnsi="Times New Roman" w:cs="Times New Roman"/>
                <w:sz w:val="20"/>
                <w:szCs w:val="20"/>
              </w:rPr>
              <w:t>w reżyserii Marka Piwowskiego jako przykład nowomowy; wskazuje, jakie cechy języka partyjnej nowomowy zawiera wypowiedź</w:t>
            </w:r>
            <w:r w:rsidR="001C7F57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</w:t>
            </w:r>
            <w:r w:rsidRPr="00C635DE">
              <w:rPr>
                <w:rFonts w:ascii="Times New Roman" w:eastAsia="SimSun" w:hAnsi="Times New Roman" w:cs="Times New Roman"/>
                <w:sz w:val="20"/>
                <w:szCs w:val="20"/>
              </w:rPr>
              <w:t>bohatera; ustala, o jakiej postawie bohaterów świadczy to, co mówią</w:t>
            </w:r>
          </w:p>
          <w:p w14:paraId="00AE7D92" w14:textId="0E337BC6" w:rsidR="00C635DE" w:rsidRPr="00C635DE" w:rsidRDefault="00C635DE" w:rsidP="003513EA">
            <w:pPr>
              <w:numPr>
                <w:ilvl w:val="0"/>
                <w:numId w:val="11"/>
              </w:numPr>
              <w:spacing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  <w:highlight w:val="yellow"/>
              </w:rPr>
            </w:pPr>
            <w:r w:rsidRPr="00C635DE">
              <w:rPr>
                <w:rFonts w:ascii="Times New Roman" w:eastAsia="SimSun" w:hAnsi="Times New Roman" w:cs="Times New Roman"/>
                <w:sz w:val="20"/>
                <w:szCs w:val="20"/>
                <w:highlight w:val="yellow"/>
              </w:rPr>
              <w:t xml:space="preserve">podczas omawiania powieści Tadeusza Konwickiego </w:t>
            </w:r>
            <w:r w:rsidRPr="00C635DE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  <w:highlight w:val="yellow"/>
              </w:rPr>
              <w:t xml:space="preserve">Mała apokalipsa </w:t>
            </w:r>
            <w:r w:rsidRPr="00C635DE">
              <w:rPr>
                <w:rFonts w:ascii="Times New Roman" w:eastAsia="SimSun" w:hAnsi="Times New Roman" w:cs="Times New Roman"/>
                <w:sz w:val="20"/>
                <w:szCs w:val="20"/>
                <w:highlight w:val="yellow"/>
              </w:rPr>
              <w:t>podaje argumenty Huberta i Rysia, którymi próbują przekonać bohatera do tego, by się zgodził na ich propozycję; wie, z jakimi kontrargumentami spotykają się z</w:t>
            </w:r>
            <w:r w:rsidR="00E65506">
              <w:rPr>
                <w:rFonts w:ascii="Times New Roman" w:eastAsia="SimSun" w:hAnsi="Times New Roman" w:cs="Times New Roman"/>
                <w:sz w:val="20"/>
                <w:szCs w:val="20"/>
                <w:highlight w:val="yellow"/>
              </w:rPr>
              <w:t> </w:t>
            </w:r>
            <w:r w:rsidRPr="00C635DE">
              <w:rPr>
                <w:rFonts w:ascii="Times New Roman" w:eastAsia="SimSun" w:hAnsi="Times New Roman" w:cs="Times New Roman"/>
                <w:sz w:val="20"/>
                <w:szCs w:val="20"/>
                <w:highlight w:val="yellow"/>
              </w:rPr>
              <w:t>jego strony</w:t>
            </w:r>
          </w:p>
          <w:p w14:paraId="4113EE74" w14:textId="77777777" w:rsidR="00C635DE" w:rsidRPr="00C635DE" w:rsidRDefault="00C635DE" w:rsidP="003513EA">
            <w:pPr>
              <w:spacing w:line="240" w:lineRule="auto"/>
              <w:ind w:left="720"/>
              <w:contextualSpacing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  <w:p w14:paraId="34AFBC9F" w14:textId="77777777" w:rsidR="00C635DE" w:rsidRPr="00E65506" w:rsidRDefault="00C635DE" w:rsidP="00E65506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u w:val="single"/>
              </w:rPr>
            </w:pPr>
            <w:r w:rsidRPr="00E65506">
              <w:rPr>
                <w:rFonts w:ascii="Times New Roman" w:eastAsia="SimSun" w:hAnsi="Times New Roman" w:cs="Times New Roman"/>
                <w:sz w:val="20"/>
                <w:szCs w:val="20"/>
                <w:u w:val="single"/>
              </w:rPr>
              <w:t>III.2. Tworzenie wypowiedzi. Mówienie i pisanie</w:t>
            </w:r>
          </w:p>
          <w:p w14:paraId="54E3F4F4" w14:textId="77777777" w:rsidR="00C635DE" w:rsidRPr="00C635DE" w:rsidRDefault="00C635DE" w:rsidP="003513EA">
            <w:pPr>
              <w:numPr>
                <w:ilvl w:val="0"/>
                <w:numId w:val="11"/>
              </w:numPr>
              <w:spacing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635DE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przeprowadza dyskusję na temat: </w:t>
            </w:r>
            <w:r w:rsidRPr="00C635DE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  <w:t xml:space="preserve">Dyptyk Marylin </w:t>
            </w:r>
            <w:r w:rsidRPr="00C635DE">
              <w:rPr>
                <w:rFonts w:ascii="Times New Roman" w:eastAsia="SimSun" w:hAnsi="Times New Roman" w:cs="Times New Roman"/>
                <w:sz w:val="20"/>
                <w:szCs w:val="20"/>
              </w:rPr>
              <w:t>to hołd złożony artystce czy artystyczny obraz jej tragedii; proponuje alternatywną interpretację dzieła A. Warhola</w:t>
            </w:r>
          </w:p>
          <w:p w14:paraId="483922A3" w14:textId="0AF03024" w:rsidR="00C635DE" w:rsidRPr="00C635DE" w:rsidRDefault="00C635DE" w:rsidP="003513EA">
            <w:pPr>
              <w:numPr>
                <w:ilvl w:val="0"/>
                <w:numId w:val="11"/>
              </w:numPr>
              <w:spacing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635DE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po przeczytaniu fragmentu interpretacji </w:t>
            </w:r>
            <w:r w:rsidRPr="00C635DE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  <w:t xml:space="preserve">Dyptyku Marylin </w:t>
            </w:r>
            <w:r w:rsidRPr="00C635DE">
              <w:rPr>
                <w:rFonts w:ascii="Times New Roman" w:eastAsia="SimSun" w:hAnsi="Times New Roman" w:cs="Times New Roman"/>
                <w:sz w:val="20"/>
                <w:szCs w:val="20"/>
              </w:rPr>
              <w:t>A.</w:t>
            </w:r>
            <w:r w:rsidR="00E15399">
              <w:rPr>
                <w:rFonts w:ascii="Times New Roman" w:eastAsia="SimSun" w:hAnsi="Times New Roman" w:cs="Times New Roman"/>
                <w:sz w:val="20"/>
                <w:szCs w:val="20"/>
              </w:rPr>
              <w:t> </w:t>
            </w:r>
            <w:r w:rsidRPr="00C635DE">
              <w:rPr>
                <w:rFonts w:ascii="Times New Roman" w:eastAsia="SimSun" w:hAnsi="Times New Roman" w:cs="Times New Roman"/>
                <w:sz w:val="20"/>
                <w:szCs w:val="20"/>
              </w:rPr>
              <w:t>Warhola wypowiada się, co na jej temat sądzi, i uzasadnia swoje stanowisko</w:t>
            </w:r>
          </w:p>
          <w:p w14:paraId="52F29391" w14:textId="77777777" w:rsidR="00C635DE" w:rsidRPr="00C635DE" w:rsidRDefault="00C635DE" w:rsidP="003513EA">
            <w:pPr>
              <w:numPr>
                <w:ilvl w:val="0"/>
                <w:numId w:val="11"/>
              </w:numPr>
              <w:spacing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635DE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przeprowadza klasową dyskusję na temat: </w:t>
            </w:r>
            <w:r w:rsidRPr="00C635DE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  <w:t xml:space="preserve">Dyptyk Marylin – </w:t>
            </w:r>
            <w:r w:rsidRPr="00C635DE">
              <w:rPr>
                <w:rFonts w:ascii="Times New Roman" w:eastAsia="SimSun" w:hAnsi="Times New Roman" w:cs="Times New Roman"/>
                <w:sz w:val="20"/>
                <w:szCs w:val="20"/>
              </w:rPr>
              <w:t>arcydzieło czy kicz</w:t>
            </w:r>
          </w:p>
          <w:p w14:paraId="3F13FF09" w14:textId="16041925" w:rsidR="00C635DE" w:rsidRPr="00C635DE" w:rsidRDefault="00E15399" w:rsidP="003513EA">
            <w:pPr>
              <w:numPr>
                <w:ilvl w:val="0"/>
                <w:numId w:val="11"/>
              </w:numPr>
              <w:spacing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highlight w:val="yellow"/>
              </w:rPr>
              <w:t xml:space="preserve">na podstawie eseju </w:t>
            </w:r>
            <w:r w:rsidR="00C635DE" w:rsidRPr="00C635DE">
              <w:rPr>
                <w:rFonts w:ascii="Times New Roman" w:eastAsia="SimSun" w:hAnsi="Times New Roman" w:cs="Times New Roman"/>
                <w:sz w:val="20"/>
                <w:szCs w:val="20"/>
                <w:highlight w:val="yellow"/>
              </w:rPr>
              <w:t xml:space="preserve">Camusa </w:t>
            </w:r>
            <w:r w:rsidR="00C635DE" w:rsidRPr="00C635DE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  <w:highlight w:val="yellow"/>
              </w:rPr>
              <w:t xml:space="preserve">Człowiek zbuntowany </w:t>
            </w:r>
            <w:r w:rsidR="00C635DE" w:rsidRPr="00C635DE">
              <w:rPr>
                <w:rFonts w:ascii="Times New Roman" w:eastAsia="SimSun" w:hAnsi="Times New Roman" w:cs="Times New Roman"/>
                <w:sz w:val="20"/>
                <w:szCs w:val="20"/>
                <w:highlight w:val="yellow"/>
              </w:rPr>
              <w:t>uzupełnia tabel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highlight w:val="yellow"/>
              </w:rPr>
              <w:t>ę</w:t>
            </w:r>
            <w:r w:rsidR="00C635DE" w:rsidRPr="00C635DE">
              <w:rPr>
                <w:rFonts w:ascii="Times New Roman" w:eastAsia="SimSun" w:hAnsi="Times New Roman" w:cs="Times New Roman"/>
                <w:sz w:val="20"/>
                <w:szCs w:val="20"/>
                <w:highlight w:val="yellow"/>
              </w:rPr>
              <w:t>, wskazując różnice pomiędzy niewolnikiem a buntowni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highlight w:val="yellow"/>
              </w:rPr>
              <w:softHyphen/>
            </w:r>
            <w:r w:rsidR="00C635DE" w:rsidRPr="00C635DE">
              <w:rPr>
                <w:rFonts w:ascii="Times New Roman" w:eastAsia="SimSun" w:hAnsi="Times New Roman" w:cs="Times New Roman"/>
                <w:sz w:val="20"/>
                <w:szCs w:val="20"/>
                <w:highlight w:val="yellow"/>
              </w:rPr>
              <w:t>kiem metafizycznym</w:t>
            </w:r>
          </w:p>
          <w:p w14:paraId="7D2BE28B" w14:textId="77777777" w:rsidR="00C635DE" w:rsidRPr="00C635DE" w:rsidRDefault="00C635DE" w:rsidP="003513EA">
            <w:pPr>
              <w:numPr>
                <w:ilvl w:val="0"/>
                <w:numId w:val="11"/>
              </w:numPr>
              <w:spacing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  <w:highlight w:val="yellow"/>
              </w:rPr>
            </w:pPr>
            <w:r w:rsidRPr="00C635DE">
              <w:rPr>
                <w:rFonts w:ascii="Times New Roman" w:eastAsia="SimSun" w:hAnsi="Times New Roman" w:cs="Times New Roman"/>
                <w:sz w:val="20"/>
                <w:szCs w:val="20"/>
                <w:highlight w:val="yellow"/>
              </w:rPr>
              <w:t>podczas lekcji rozmawia o tym, jakiego wyższego porządku dotyczy bunt opisany przez Camusa</w:t>
            </w:r>
          </w:p>
          <w:p w14:paraId="179EEC61" w14:textId="77777777" w:rsidR="00C635DE" w:rsidRPr="00C635DE" w:rsidRDefault="00C635DE" w:rsidP="003513EA">
            <w:pPr>
              <w:numPr>
                <w:ilvl w:val="0"/>
                <w:numId w:val="11"/>
              </w:numPr>
              <w:spacing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  <w:highlight w:val="yellow"/>
              </w:rPr>
            </w:pPr>
            <w:r w:rsidRPr="00C635DE">
              <w:rPr>
                <w:rFonts w:ascii="Times New Roman" w:eastAsia="SimSun" w:hAnsi="Times New Roman" w:cs="Times New Roman"/>
                <w:sz w:val="20"/>
                <w:szCs w:val="20"/>
                <w:highlight w:val="yellow"/>
              </w:rPr>
              <w:t>formułuje definicję wolności według Sartre’a, odpowiadając na pytanie, dlaczego filozof nazywa ją „podstawą wszelkich innych wartości”, i ustalając</w:t>
            </w:r>
            <w:r w:rsidRPr="00C635DE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</w:t>
            </w:r>
            <w:r w:rsidRPr="00C635DE">
              <w:rPr>
                <w:rFonts w:ascii="Times New Roman" w:eastAsia="SimSun" w:hAnsi="Times New Roman" w:cs="Times New Roman"/>
                <w:sz w:val="20"/>
                <w:szCs w:val="20"/>
                <w:highlight w:val="yellow"/>
              </w:rPr>
              <w:t>warunki prawdziwej wolności</w:t>
            </w:r>
          </w:p>
          <w:p w14:paraId="46DEFEB5" w14:textId="36456899" w:rsidR="00C635DE" w:rsidRPr="00C635DE" w:rsidRDefault="00C635DE" w:rsidP="003513EA">
            <w:pPr>
              <w:numPr>
                <w:ilvl w:val="0"/>
                <w:numId w:val="11"/>
              </w:numPr>
              <w:spacing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  <w:highlight w:val="yellow"/>
              </w:rPr>
            </w:pPr>
            <w:r w:rsidRPr="00C635DE">
              <w:rPr>
                <w:rFonts w:ascii="Times New Roman" w:eastAsia="SimSun" w:hAnsi="Times New Roman" w:cs="Times New Roman"/>
                <w:sz w:val="20"/>
                <w:szCs w:val="20"/>
                <w:highlight w:val="yellow"/>
              </w:rPr>
              <w:t xml:space="preserve">podczas lekcji rozmawia o tym, jak E. Mounier we fragmencie tekstu </w:t>
            </w:r>
            <w:r w:rsidRPr="00C635DE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  <w:highlight w:val="yellow"/>
              </w:rPr>
              <w:t>Co to jest personalizm?</w:t>
            </w:r>
            <w:r w:rsidRPr="00C635DE">
              <w:rPr>
                <w:rFonts w:ascii="Times New Roman" w:eastAsia="SimSun" w:hAnsi="Times New Roman" w:cs="Times New Roman"/>
                <w:sz w:val="20"/>
                <w:szCs w:val="20"/>
                <w:highlight w:val="yellow"/>
              </w:rPr>
              <w:t xml:space="preserve"> charakteryzuje osobę ludzką; wyjaśnia, co stanowi o jej statusie </w:t>
            </w:r>
          </w:p>
          <w:p w14:paraId="73DE4BCE" w14:textId="5C3D54F9" w:rsidR="00C635DE" w:rsidRPr="00C635DE" w:rsidRDefault="00C635DE" w:rsidP="003513EA">
            <w:pPr>
              <w:numPr>
                <w:ilvl w:val="0"/>
                <w:numId w:val="11"/>
              </w:numPr>
              <w:spacing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635DE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udziela odpowiedzi na pytanie dotyczące miejsca, w którym rozgrywają się wydarzenia przedstawione </w:t>
            </w:r>
            <w:r w:rsidR="00E15399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w powieści </w:t>
            </w:r>
            <w:r w:rsidRPr="00C635DE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Camusa </w:t>
            </w:r>
            <w:r w:rsidRPr="00C635DE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  <w:t>Dżuma</w:t>
            </w:r>
            <w:r w:rsidRPr="00E15399">
              <w:rPr>
                <w:rFonts w:ascii="Times New Roman" w:eastAsia="SimSun" w:hAnsi="Times New Roman" w:cs="Times New Roman"/>
                <w:iCs/>
                <w:sz w:val="20"/>
                <w:szCs w:val="20"/>
              </w:rPr>
              <w:t>,</w:t>
            </w:r>
            <w:r w:rsidRPr="00C635DE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C635DE">
              <w:rPr>
                <w:rFonts w:ascii="Times New Roman" w:eastAsia="SimSun" w:hAnsi="Times New Roman" w:cs="Times New Roman"/>
                <w:sz w:val="20"/>
                <w:szCs w:val="20"/>
              </w:rPr>
              <w:t>czy obraz miasta może stanowić zapowiedź przyszłych wydarzeń; uzasadniając odpowiedź, odwołuje się do fragmentów utworu i tekstu filozof A</w:t>
            </w:r>
            <w:r w:rsidR="00E15399">
              <w:rPr>
                <w:rFonts w:ascii="Times New Roman" w:eastAsia="SimSun" w:hAnsi="Times New Roman" w:cs="Times New Roman"/>
                <w:sz w:val="20"/>
                <w:szCs w:val="20"/>
              </w:rPr>
              <w:t>nny</w:t>
            </w:r>
            <w:r w:rsidRPr="00C635DE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Grzegorczyk</w:t>
            </w:r>
          </w:p>
          <w:p w14:paraId="320F06D0" w14:textId="77777777" w:rsidR="00C635DE" w:rsidRPr="00C635DE" w:rsidRDefault="00C635DE" w:rsidP="003513EA">
            <w:pPr>
              <w:numPr>
                <w:ilvl w:val="0"/>
                <w:numId w:val="11"/>
              </w:numPr>
              <w:spacing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635DE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przedstawia na forum wyniki pracy w grupach po analizie fragmentów </w:t>
            </w:r>
            <w:r w:rsidRPr="00C635DE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  <w:t xml:space="preserve">Dżumy </w:t>
            </w:r>
            <w:r w:rsidRPr="00C635DE">
              <w:rPr>
                <w:rFonts w:ascii="Times New Roman" w:eastAsia="SimSun" w:hAnsi="Times New Roman" w:cs="Times New Roman"/>
                <w:sz w:val="20"/>
                <w:szCs w:val="20"/>
              </w:rPr>
              <w:t>A. Camusa dotyczących rozmowy Ramberta z doktorem Rieux</w:t>
            </w:r>
          </w:p>
          <w:p w14:paraId="05851F79" w14:textId="0EE06BA9" w:rsidR="00C635DE" w:rsidRPr="00C635DE" w:rsidRDefault="00C635DE" w:rsidP="003513EA">
            <w:pPr>
              <w:numPr>
                <w:ilvl w:val="0"/>
                <w:numId w:val="11"/>
              </w:numPr>
              <w:spacing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635DE">
              <w:rPr>
                <w:rFonts w:ascii="Times New Roman" w:eastAsia="SimSun" w:hAnsi="Times New Roman" w:cs="Times New Roman"/>
                <w:sz w:val="20"/>
                <w:szCs w:val="20"/>
              </w:rPr>
              <w:t>uzasadnia, odwołując się do przytoczonego tekstu i innych przykładów z powieści, czy zgadza się z opinią filozof W. Szydłowskiej, że</w:t>
            </w:r>
            <w:r w:rsidR="00E15399">
              <w:rPr>
                <w:rFonts w:ascii="Times New Roman" w:eastAsia="SimSun" w:hAnsi="Times New Roman" w:cs="Times New Roman"/>
                <w:sz w:val="20"/>
                <w:szCs w:val="20"/>
              </w:rPr>
              <w:t>: „</w:t>
            </w:r>
            <w:r w:rsidRPr="00C635DE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w </w:t>
            </w:r>
            <w:r w:rsidRPr="00C635DE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  <w:t>Dżumie</w:t>
            </w:r>
            <w:r w:rsidRPr="00C635DE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toczy się poważna dyskusja na temat szczęścia”</w:t>
            </w:r>
          </w:p>
          <w:p w14:paraId="5F152A7D" w14:textId="77777777" w:rsidR="00C635DE" w:rsidRPr="00C635DE" w:rsidRDefault="00C635DE" w:rsidP="003513EA">
            <w:pPr>
              <w:numPr>
                <w:ilvl w:val="0"/>
                <w:numId w:val="11"/>
              </w:numPr>
              <w:spacing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635DE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  <w:t>redaguje wypowiedź argumentacyjną</w:t>
            </w:r>
            <w:r w:rsidRPr="00C635DE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: Dobro jednostki </w:t>
            </w:r>
            <w:r w:rsidRPr="00C635DE">
              <w:rPr>
                <w:rFonts w:ascii="Times New Roman" w:eastAsia="SimSun" w:hAnsi="Times New Roman" w:cs="Times New Roman"/>
                <w:sz w:val="20"/>
                <w:szCs w:val="20"/>
              </w:rPr>
              <w:br/>
              <w:t xml:space="preserve">a dobro zbiorowości w odwołaniu do </w:t>
            </w:r>
            <w:r w:rsidRPr="00C635DE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  <w:t xml:space="preserve">Dżumy </w:t>
            </w:r>
            <w:r w:rsidRPr="00C635DE">
              <w:rPr>
                <w:rFonts w:ascii="Times New Roman" w:eastAsia="SimSun" w:hAnsi="Times New Roman" w:cs="Times New Roman"/>
                <w:sz w:val="20"/>
                <w:szCs w:val="20"/>
              </w:rPr>
              <w:t>A. Camusa, innego utworu literackiego, wybranych kontekstów</w:t>
            </w:r>
          </w:p>
          <w:p w14:paraId="4A0BECD4" w14:textId="77777777" w:rsidR="00C635DE" w:rsidRPr="00C635DE" w:rsidRDefault="00C635DE" w:rsidP="003513EA">
            <w:pPr>
              <w:numPr>
                <w:ilvl w:val="0"/>
                <w:numId w:val="11"/>
              </w:numPr>
              <w:spacing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635DE">
              <w:rPr>
                <w:rFonts w:ascii="Times New Roman" w:eastAsia="SimSun" w:hAnsi="Times New Roman" w:cs="Times New Roman"/>
                <w:sz w:val="20"/>
                <w:szCs w:val="20"/>
              </w:rPr>
              <w:t>w dowolnej formie graficznej (np. mapie mentalnej) przedstawia najważniejsze tezy zawarte w drugim kazaniu księdza Paneloux</w:t>
            </w:r>
          </w:p>
          <w:p w14:paraId="46895EAD" w14:textId="4FA7C3CB" w:rsidR="00C635DE" w:rsidRPr="00C635DE" w:rsidRDefault="00C635DE" w:rsidP="003513EA">
            <w:pPr>
              <w:numPr>
                <w:ilvl w:val="0"/>
                <w:numId w:val="11"/>
              </w:numPr>
              <w:spacing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635DE">
              <w:rPr>
                <w:rFonts w:ascii="Times New Roman" w:eastAsia="SimSun" w:hAnsi="Times New Roman" w:cs="Times New Roman"/>
                <w:sz w:val="20"/>
                <w:szCs w:val="20"/>
              </w:rPr>
              <w:t>odwołując się do postaw bohaterów powieści Camusa, uzasad</w:t>
            </w:r>
            <w:r w:rsidR="00E15399">
              <w:rPr>
                <w:rFonts w:ascii="Times New Roman" w:eastAsia="SimSun" w:hAnsi="Times New Roman" w:cs="Times New Roman"/>
                <w:sz w:val="20"/>
                <w:szCs w:val="20"/>
              </w:rPr>
              <w:softHyphen/>
            </w:r>
            <w:r w:rsidRPr="00C635DE">
              <w:rPr>
                <w:rFonts w:ascii="Times New Roman" w:eastAsia="SimSun" w:hAnsi="Times New Roman" w:cs="Times New Roman"/>
                <w:sz w:val="20"/>
                <w:szCs w:val="20"/>
              </w:rPr>
              <w:t>nia, czy zg</w:t>
            </w:r>
            <w:r w:rsidR="00E15399">
              <w:rPr>
                <w:rFonts w:ascii="Times New Roman" w:eastAsia="SimSun" w:hAnsi="Times New Roman" w:cs="Times New Roman"/>
                <w:sz w:val="20"/>
                <w:szCs w:val="20"/>
              </w:rPr>
              <w:t>adza się z opinią doktora, że: „</w:t>
            </w:r>
            <w:r w:rsidRPr="00C635DE">
              <w:rPr>
                <w:rFonts w:ascii="Times New Roman" w:eastAsia="SimSun" w:hAnsi="Times New Roman" w:cs="Times New Roman"/>
                <w:sz w:val="20"/>
                <w:szCs w:val="20"/>
              </w:rPr>
              <w:t>w</w:t>
            </w:r>
            <w:r w:rsidR="00E15399">
              <w:rPr>
                <w:rFonts w:ascii="Times New Roman" w:eastAsia="SimSun" w:hAnsi="Times New Roman" w:cs="Times New Roman"/>
                <w:sz w:val="20"/>
                <w:szCs w:val="20"/>
              </w:rPr>
              <w:t> </w:t>
            </w:r>
            <w:r w:rsidRPr="00C635DE">
              <w:rPr>
                <w:rFonts w:ascii="Times New Roman" w:eastAsia="SimSun" w:hAnsi="Times New Roman" w:cs="Times New Roman"/>
                <w:sz w:val="20"/>
                <w:szCs w:val="20"/>
              </w:rPr>
              <w:t>ludziach więcej rzeczy zasługuje na podziw niż na pogardę”</w:t>
            </w:r>
          </w:p>
          <w:p w14:paraId="1F01EEA3" w14:textId="720F135E" w:rsidR="00C635DE" w:rsidRPr="00C635DE" w:rsidRDefault="00C635DE" w:rsidP="003513EA">
            <w:pPr>
              <w:numPr>
                <w:ilvl w:val="0"/>
                <w:numId w:val="11"/>
              </w:numPr>
              <w:spacing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635DE">
              <w:rPr>
                <w:rFonts w:ascii="Times New Roman" w:eastAsia="SimSun" w:hAnsi="Times New Roman" w:cs="Times New Roman"/>
                <w:sz w:val="20"/>
                <w:szCs w:val="20"/>
              </w:rPr>
              <w:t>uzasadnia swoje stanowisko, udzielając odpowiedzi na pytanie, czy zgadza się z tym, że bohaterów walczących ze złem charakteryzuje postawa solidarności i bezinteresowności</w:t>
            </w:r>
          </w:p>
          <w:p w14:paraId="282CAA40" w14:textId="77777777" w:rsidR="00C635DE" w:rsidRPr="00C635DE" w:rsidRDefault="00C635DE" w:rsidP="003513EA">
            <w:pPr>
              <w:numPr>
                <w:ilvl w:val="0"/>
                <w:numId w:val="11"/>
              </w:numPr>
              <w:spacing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635DE">
              <w:rPr>
                <w:rFonts w:ascii="Times New Roman" w:eastAsia="SimSun" w:hAnsi="Times New Roman" w:cs="Times New Roman"/>
                <w:sz w:val="20"/>
                <w:szCs w:val="20"/>
              </w:rPr>
              <w:t>rozmawia podczas lekcji o tym, co może być współczesnym odpowiednikiem metaforycznej dżumy</w:t>
            </w:r>
          </w:p>
          <w:p w14:paraId="548C1438" w14:textId="60C85175" w:rsidR="00C635DE" w:rsidRPr="00C635DE" w:rsidRDefault="00C635DE" w:rsidP="003513EA">
            <w:pPr>
              <w:numPr>
                <w:ilvl w:val="0"/>
                <w:numId w:val="11"/>
              </w:numPr>
              <w:spacing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635DE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  <w:t xml:space="preserve">redaguje wypowiedź argumentacyjną: </w:t>
            </w:r>
            <w:r w:rsidRPr="00C635DE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Wielkość i małość człowieka – ludzkie postawy wobec zagrożenia w odwołaniu do </w:t>
            </w:r>
            <w:r w:rsidRPr="00C635DE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  <w:t xml:space="preserve">Dżumy </w:t>
            </w:r>
            <w:r w:rsidRPr="00C635DE">
              <w:rPr>
                <w:rFonts w:ascii="Times New Roman" w:eastAsia="SimSun" w:hAnsi="Times New Roman" w:cs="Times New Roman"/>
                <w:sz w:val="20"/>
                <w:szCs w:val="20"/>
              </w:rPr>
              <w:t>Alberta Camusa, innego utworu literackiego i</w:t>
            </w:r>
            <w:r w:rsidR="00E15399">
              <w:rPr>
                <w:rFonts w:ascii="Times New Roman" w:eastAsia="SimSun" w:hAnsi="Times New Roman" w:cs="Times New Roman"/>
                <w:sz w:val="20"/>
                <w:szCs w:val="20"/>
              </w:rPr>
              <w:t> </w:t>
            </w:r>
            <w:r w:rsidRPr="00C635DE">
              <w:rPr>
                <w:rFonts w:ascii="Times New Roman" w:eastAsia="SimSun" w:hAnsi="Times New Roman" w:cs="Times New Roman"/>
                <w:sz w:val="20"/>
                <w:szCs w:val="20"/>
              </w:rPr>
              <w:t>wybranych kontekstów</w:t>
            </w:r>
          </w:p>
          <w:p w14:paraId="1CF08050" w14:textId="7FE9EEA9" w:rsidR="00C635DE" w:rsidRPr="00C635DE" w:rsidRDefault="00C635DE" w:rsidP="003513EA">
            <w:pPr>
              <w:numPr>
                <w:ilvl w:val="0"/>
                <w:numId w:val="11"/>
              </w:numPr>
              <w:spacing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 xml:space="preserve">bierze udział w dyskusji na temat, czy spojrzenie na </w:t>
            </w:r>
            <w:r w:rsidRPr="00C635DE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  <w:lang w:eastAsia="zh-CN" w:bidi="hi-IN"/>
              </w:rPr>
              <w:t xml:space="preserve">Dżumę </w:t>
            </w:r>
            <w:r w:rsidRPr="00C635DE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>badacza literatury Ryszarda Koziołka poszerza i wzbogaca możliwości interpretacji</w:t>
            </w:r>
          </w:p>
          <w:p w14:paraId="517739FA" w14:textId="77777777" w:rsidR="00C635DE" w:rsidRPr="00C635DE" w:rsidRDefault="00C635DE" w:rsidP="003513EA">
            <w:pPr>
              <w:numPr>
                <w:ilvl w:val="0"/>
                <w:numId w:val="11"/>
              </w:numPr>
              <w:spacing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 xml:space="preserve">uzasadnia swoją opinię, odpowiadając na pytanie, czy zgadza się ze stwierdzeniem, że omawiane wiersze Czesława Miłosza z tomu </w:t>
            </w:r>
            <w:r w:rsidRPr="00C635DE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  <w:lang w:eastAsia="zh-CN" w:bidi="hi-IN"/>
              </w:rPr>
              <w:t xml:space="preserve">Ocalenie </w:t>
            </w:r>
            <w:r w:rsidRPr="00C635DE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>są próbą pokonania wojennej traumy</w:t>
            </w:r>
          </w:p>
          <w:p w14:paraId="65F81F82" w14:textId="77777777" w:rsidR="00C635DE" w:rsidRPr="00C635DE" w:rsidRDefault="00C635DE" w:rsidP="003513EA">
            <w:pPr>
              <w:numPr>
                <w:ilvl w:val="0"/>
                <w:numId w:val="11"/>
              </w:numPr>
              <w:spacing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>rozmawia o konsekwencjach oddziaływania romantycznego wzorca kulturowego na kolejne pokolenia Polaków po lekturze tekstu E. Balcerzana</w:t>
            </w:r>
          </w:p>
          <w:p w14:paraId="7ADDA972" w14:textId="77777777" w:rsidR="00C635DE" w:rsidRPr="00C635DE" w:rsidRDefault="00C635DE" w:rsidP="003513EA">
            <w:pPr>
              <w:numPr>
                <w:ilvl w:val="0"/>
                <w:numId w:val="11"/>
              </w:numPr>
              <w:spacing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>uzasadnia swój wybór, wypowiadając się na temat tego, który z wierszy Różewicza najsilniej do niego przemówił</w:t>
            </w:r>
          </w:p>
          <w:p w14:paraId="24BA77D9" w14:textId="20984156" w:rsidR="00C635DE" w:rsidRPr="00C635DE" w:rsidRDefault="00C635DE" w:rsidP="003513EA">
            <w:pPr>
              <w:numPr>
                <w:ilvl w:val="0"/>
                <w:numId w:val="11"/>
              </w:numPr>
              <w:spacing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  <w:t xml:space="preserve">redaguje wypowiedź argumentacyjną, </w:t>
            </w:r>
            <w:r w:rsidRPr="00C635DE">
              <w:rPr>
                <w:rFonts w:ascii="Times New Roman" w:eastAsia="SimSun" w:hAnsi="Times New Roman" w:cs="Times New Roman"/>
                <w:sz w:val="20"/>
                <w:szCs w:val="20"/>
              </w:rPr>
              <w:t>rozważając problem, w jaki sposób powojenni twórcy rozliczają się z doświadcze</w:t>
            </w:r>
            <w:r w:rsidR="00E15399">
              <w:rPr>
                <w:rFonts w:ascii="Times New Roman" w:eastAsia="SimSun" w:hAnsi="Times New Roman" w:cs="Times New Roman"/>
                <w:sz w:val="20"/>
                <w:szCs w:val="20"/>
              </w:rPr>
              <w:softHyphen/>
            </w:r>
            <w:r w:rsidRPr="00C635DE">
              <w:rPr>
                <w:rFonts w:ascii="Times New Roman" w:eastAsia="SimSun" w:hAnsi="Times New Roman" w:cs="Times New Roman"/>
                <w:sz w:val="20"/>
                <w:szCs w:val="20"/>
              </w:rPr>
              <w:t>niem wojennym w odwołaniu</w:t>
            </w:r>
            <w:r w:rsidR="00E15399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</w:t>
            </w:r>
            <w:r w:rsidRPr="00C635DE">
              <w:rPr>
                <w:rFonts w:ascii="Times New Roman" w:eastAsia="SimSun" w:hAnsi="Times New Roman" w:cs="Times New Roman"/>
                <w:sz w:val="20"/>
                <w:szCs w:val="20"/>
              </w:rPr>
              <w:t>do wybranych utworów</w:t>
            </w:r>
          </w:p>
          <w:p w14:paraId="20947602" w14:textId="0C0F49FA" w:rsidR="00C635DE" w:rsidRPr="00C635DE" w:rsidRDefault="00C635DE" w:rsidP="003513EA">
            <w:pPr>
              <w:numPr>
                <w:ilvl w:val="0"/>
                <w:numId w:val="11"/>
              </w:numPr>
              <w:spacing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 xml:space="preserve">zastanawia się, co – według podmiotu mówiącego z </w:t>
            </w:r>
            <w:r w:rsidRPr="00C635DE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  <w:lang w:eastAsia="zh-CN" w:bidi="hi-IN"/>
              </w:rPr>
              <w:t xml:space="preserve">Traktatu moralnego </w:t>
            </w:r>
            <w:r w:rsidRPr="00C635DE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>Czesława Miłosza – może stanowić ocalenie; przeprowadza klasową dyskusję na ten temat</w:t>
            </w:r>
          </w:p>
          <w:p w14:paraId="7A7FEAB6" w14:textId="77777777" w:rsidR="00C635DE" w:rsidRPr="00C635DE" w:rsidRDefault="00C635DE" w:rsidP="003513EA">
            <w:pPr>
              <w:numPr>
                <w:ilvl w:val="0"/>
                <w:numId w:val="11"/>
              </w:numPr>
              <w:spacing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>wypowiada się na temat aktualności wizji świata wykreowanej przez Orwella</w:t>
            </w:r>
          </w:p>
          <w:p w14:paraId="185C4CF8" w14:textId="77777777" w:rsidR="00C635DE" w:rsidRPr="00C635DE" w:rsidRDefault="00C635DE" w:rsidP="003513EA">
            <w:pPr>
              <w:numPr>
                <w:ilvl w:val="0"/>
                <w:numId w:val="11"/>
              </w:numPr>
              <w:spacing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>rozmawia w klasie o tym, czy badacz języka systemów totalitarnych John Wesley Young słusznie nazwał Orwella „myślicielem politycznym”</w:t>
            </w:r>
          </w:p>
          <w:p w14:paraId="28017B85" w14:textId="4195A51B" w:rsidR="00C635DE" w:rsidRPr="00C635DE" w:rsidRDefault="00C635DE" w:rsidP="003513EA">
            <w:pPr>
              <w:numPr>
                <w:ilvl w:val="0"/>
                <w:numId w:val="11"/>
              </w:numPr>
              <w:spacing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  <w:t xml:space="preserve">redaguje wypowiedź argumentacyjną </w:t>
            </w:r>
            <w:r w:rsidRPr="00C635DE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na temat różnych sposobów obnażania mechanizmów funkcjonowania systemu totalitarnego w odwołaniu do powieści </w:t>
            </w:r>
            <w:r w:rsidRPr="00C635DE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  <w:t xml:space="preserve">Rok 1984 </w:t>
            </w:r>
            <w:r w:rsidRPr="00C635DE">
              <w:rPr>
                <w:rFonts w:ascii="Times New Roman" w:eastAsia="SimSun" w:hAnsi="Times New Roman" w:cs="Times New Roman"/>
                <w:sz w:val="20"/>
                <w:szCs w:val="20"/>
              </w:rPr>
              <w:t>Orwella, innego utworu literackiego i wybranych kontekstów</w:t>
            </w:r>
          </w:p>
          <w:p w14:paraId="5BEC6459" w14:textId="07120A6B" w:rsidR="00C635DE" w:rsidRPr="00C635DE" w:rsidRDefault="00C635DE" w:rsidP="003513EA">
            <w:pPr>
              <w:numPr>
                <w:ilvl w:val="0"/>
                <w:numId w:val="11"/>
              </w:numPr>
              <w:spacing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  <w:t xml:space="preserve">redaguje wypowiedź argumentacyjną </w:t>
            </w:r>
            <w:r w:rsidR="00E15399">
              <w:rPr>
                <w:rFonts w:ascii="Times New Roman" w:eastAsia="SimSun" w:hAnsi="Times New Roman" w:cs="Times New Roman"/>
                <w:sz w:val="20"/>
                <w:szCs w:val="20"/>
              </w:rPr>
              <w:t>na temat</w:t>
            </w:r>
            <w:r w:rsidRPr="00C635DE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tego, czym dla człowieka może być wolność, punktem wyjścia rozważań czyniąc przytoczone słowa Czesława Miłosza w odwołaniu do powieści </w:t>
            </w:r>
            <w:r w:rsidRPr="00C635DE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  <w:t>Rok 1984</w:t>
            </w:r>
            <w:r w:rsidR="001C7F57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C635DE">
              <w:rPr>
                <w:rFonts w:ascii="Times New Roman" w:eastAsia="SimSun" w:hAnsi="Times New Roman" w:cs="Times New Roman"/>
                <w:sz w:val="20"/>
                <w:szCs w:val="20"/>
              </w:rPr>
              <w:t>Orwella, utworów literackich z dwóch różnych epok i wybranego kontekstu</w:t>
            </w:r>
          </w:p>
          <w:p w14:paraId="16D28BAB" w14:textId="7CFF8316" w:rsidR="00C635DE" w:rsidRPr="00C635DE" w:rsidRDefault="00C635DE" w:rsidP="003513EA">
            <w:pPr>
              <w:numPr>
                <w:ilvl w:val="0"/>
                <w:numId w:val="11"/>
              </w:numPr>
              <w:spacing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>uzasadnia swoje stanowisko, odpowiadając na pytanie, czy zgadza się z tym, że język jako narzędzie manipulacji i propa</w:t>
            </w:r>
            <w:r w:rsidR="00E15399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softHyphen/>
            </w:r>
            <w:r w:rsidRPr="00C635DE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>gandy może służyć zniewoleniu człowieka</w:t>
            </w:r>
          </w:p>
          <w:p w14:paraId="2644D0BA" w14:textId="52A09F90" w:rsidR="00C635DE" w:rsidRPr="00C635DE" w:rsidRDefault="00C635DE" w:rsidP="003513EA">
            <w:pPr>
              <w:numPr>
                <w:ilvl w:val="0"/>
                <w:numId w:val="11"/>
              </w:numPr>
              <w:spacing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 w:bidi="hi-IN"/>
              </w:rPr>
              <w:t>redaguje wypowiedź argumentacyjną</w:t>
            </w:r>
            <w:r w:rsidRPr="00C635DE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>, przedstawiając pro</w:t>
            </w:r>
            <w:r w:rsidR="00115FD8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softHyphen/>
            </w:r>
            <w:r w:rsidRPr="00C635DE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>blem języka jako narzędzia kształtowania rzeczywistości w</w:t>
            </w:r>
            <w:r w:rsidR="00115FD8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> </w:t>
            </w:r>
            <w:r w:rsidRPr="00C635DE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 xml:space="preserve">odwołaniu do powieści George’a Orwella </w:t>
            </w:r>
            <w:r w:rsidRPr="00C635DE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  <w:lang w:eastAsia="zh-CN" w:bidi="hi-IN"/>
              </w:rPr>
              <w:t>Rok 1984</w:t>
            </w:r>
            <w:r w:rsidRPr="00115FD8">
              <w:rPr>
                <w:rFonts w:ascii="Times New Roman" w:eastAsia="SimSun" w:hAnsi="Times New Roman" w:cs="Times New Roman"/>
                <w:iCs/>
                <w:sz w:val="20"/>
                <w:szCs w:val="20"/>
                <w:lang w:eastAsia="zh-CN" w:bidi="hi-IN"/>
              </w:rPr>
              <w:t>,</w:t>
            </w:r>
            <w:r w:rsidRPr="00C635DE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  <w:lang w:eastAsia="zh-CN" w:bidi="hi-IN"/>
              </w:rPr>
              <w:t xml:space="preserve"> </w:t>
            </w:r>
            <w:r w:rsidRPr="00C635DE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>innego tekstu literackiego i wybranych kontekstów</w:t>
            </w:r>
          </w:p>
          <w:p w14:paraId="39082C7D" w14:textId="7716472D" w:rsidR="00C635DE" w:rsidRPr="00C635DE" w:rsidRDefault="00C635DE" w:rsidP="003513EA">
            <w:pPr>
              <w:numPr>
                <w:ilvl w:val="0"/>
                <w:numId w:val="11"/>
              </w:numPr>
              <w:spacing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 w:bidi="hi-IN"/>
              </w:rPr>
              <w:t>redaguje wypowiedź argumentacyjną</w:t>
            </w:r>
            <w:r w:rsidRPr="00C635DE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 xml:space="preserve"> na temat statusu pisarza jako kronikarza swoich czasów w odwołaniu do powieści Józefa Mackiewicza </w:t>
            </w:r>
            <w:r w:rsidRPr="00C635DE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  <w:lang w:eastAsia="zh-CN" w:bidi="hi-IN"/>
              </w:rPr>
              <w:t>Droga donikąd</w:t>
            </w:r>
            <w:r w:rsidRPr="00C635DE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>, innego utworu literackiego i wybranych kontekstów</w:t>
            </w:r>
          </w:p>
          <w:p w14:paraId="099F84BD" w14:textId="77777777" w:rsidR="00C635DE" w:rsidRPr="00C635DE" w:rsidRDefault="00C635DE" w:rsidP="003513EA">
            <w:pPr>
              <w:numPr>
                <w:ilvl w:val="0"/>
                <w:numId w:val="11"/>
              </w:numPr>
              <w:spacing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>dzieli się refleksjami na temat charakterystyki twórczości Mackiewicza dokonanej przez K. Błażewską i własnych przemyśleń na temat współczesnego świata</w:t>
            </w:r>
          </w:p>
          <w:p w14:paraId="47B40B85" w14:textId="44507706" w:rsidR="00C635DE" w:rsidRPr="00C635DE" w:rsidRDefault="00C635DE" w:rsidP="003513EA">
            <w:pPr>
              <w:numPr>
                <w:ilvl w:val="0"/>
                <w:numId w:val="11"/>
              </w:numPr>
              <w:spacing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 w:bidi="hi-IN"/>
              </w:rPr>
              <w:t>redaguje wypowiedź argumentacyjną</w:t>
            </w:r>
            <w:r w:rsidRPr="00C635DE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>: Polska – wyidealizo</w:t>
            </w:r>
            <w:r w:rsidR="00115FD8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softHyphen/>
            </w:r>
            <w:r w:rsidRPr="00C635DE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 xml:space="preserve">wany Mickiewiczowski kraj lat dziecinnych – w odwołaniu do fragmentów powieści Czesława Miłosza </w:t>
            </w:r>
            <w:r w:rsidRPr="00C635DE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  <w:lang w:eastAsia="zh-CN" w:bidi="hi-IN"/>
              </w:rPr>
              <w:t xml:space="preserve">Dolina Issy, </w:t>
            </w:r>
            <w:r w:rsidRPr="00C635DE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>wybranej lektury obowiązkowej oraz wybranych kontekstów</w:t>
            </w:r>
          </w:p>
          <w:p w14:paraId="612AC462" w14:textId="587D5090" w:rsidR="00C635DE" w:rsidRPr="00C635DE" w:rsidRDefault="00C635DE" w:rsidP="003513EA">
            <w:pPr>
              <w:numPr>
                <w:ilvl w:val="0"/>
                <w:numId w:val="11"/>
              </w:numPr>
              <w:spacing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  <w:highlight w:val="yellow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highlight w:val="yellow"/>
                <w:lang w:eastAsia="zh-CN" w:bidi="hi-IN"/>
              </w:rPr>
              <w:t>pisze esej</w:t>
            </w:r>
            <w:r w:rsidRPr="00C635DE">
              <w:rPr>
                <w:rFonts w:ascii="Times New Roman" w:eastAsia="SimSun" w:hAnsi="Times New Roman" w:cs="Times New Roman"/>
                <w:sz w:val="20"/>
                <w:szCs w:val="20"/>
                <w:highlight w:val="yellow"/>
                <w:lang w:eastAsia="zh-CN" w:bidi="hi-IN"/>
              </w:rPr>
              <w:t xml:space="preserve"> na zadany temat: Klasyczna koncepcja sztuki – anachroniczna czy nadal aktualna w XXI w.; rozważa pro</w:t>
            </w:r>
            <w:r w:rsidR="00115FD8">
              <w:rPr>
                <w:rFonts w:ascii="Times New Roman" w:eastAsia="SimSun" w:hAnsi="Times New Roman" w:cs="Times New Roman"/>
                <w:sz w:val="20"/>
                <w:szCs w:val="20"/>
                <w:highlight w:val="yellow"/>
                <w:lang w:eastAsia="zh-CN" w:bidi="hi-IN"/>
              </w:rPr>
              <w:softHyphen/>
            </w:r>
            <w:r w:rsidRPr="00C635DE">
              <w:rPr>
                <w:rFonts w:ascii="Times New Roman" w:eastAsia="SimSun" w:hAnsi="Times New Roman" w:cs="Times New Roman"/>
                <w:sz w:val="20"/>
                <w:szCs w:val="20"/>
                <w:highlight w:val="yellow"/>
                <w:lang w:eastAsia="zh-CN" w:bidi="hi-IN"/>
              </w:rPr>
              <w:t>blem, odwołując się do wybranych lektur obowiązkowych i</w:t>
            </w:r>
            <w:r w:rsidR="00115FD8">
              <w:rPr>
                <w:rFonts w:ascii="Times New Roman" w:eastAsia="SimSun" w:hAnsi="Times New Roman" w:cs="Times New Roman"/>
                <w:sz w:val="20"/>
                <w:szCs w:val="20"/>
                <w:highlight w:val="yellow"/>
                <w:lang w:eastAsia="zh-CN" w:bidi="hi-IN"/>
              </w:rPr>
              <w:t> </w:t>
            </w:r>
            <w:r w:rsidRPr="00C635DE">
              <w:rPr>
                <w:rFonts w:ascii="Times New Roman" w:eastAsia="SimSun" w:hAnsi="Times New Roman" w:cs="Times New Roman"/>
                <w:sz w:val="20"/>
                <w:szCs w:val="20"/>
                <w:highlight w:val="yellow"/>
                <w:lang w:eastAsia="zh-CN" w:bidi="hi-IN"/>
              </w:rPr>
              <w:t>kontekstów</w:t>
            </w:r>
          </w:p>
          <w:p w14:paraId="40BCBFFD" w14:textId="3393EC0A" w:rsidR="00C635DE" w:rsidRPr="00C635DE" w:rsidRDefault="00C635DE" w:rsidP="003513EA">
            <w:pPr>
              <w:numPr>
                <w:ilvl w:val="0"/>
                <w:numId w:val="11"/>
              </w:numPr>
              <w:spacing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>wypowiada się, czy zgadza się z tezą Z. Majchrowskiego, że: „Bohater Różewicza jest niejako antytezą bohatera romantycz</w:t>
            </w:r>
            <w:r w:rsidR="00115FD8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softHyphen/>
            </w:r>
            <w:r w:rsidRPr="00C635DE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>nego”; przygotowuje w tym celu odpowiednie argumenty</w:t>
            </w:r>
          </w:p>
          <w:p w14:paraId="241E2554" w14:textId="52C5EFE5" w:rsidR="00C635DE" w:rsidRPr="00C635DE" w:rsidRDefault="00C635DE" w:rsidP="003513EA">
            <w:pPr>
              <w:numPr>
                <w:ilvl w:val="0"/>
                <w:numId w:val="11"/>
              </w:numPr>
              <w:spacing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 w:bidi="hi-IN"/>
              </w:rPr>
              <w:t>redaguje wypowiedź argumentacyjną</w:t>
            </w:r>
            <w:r w:rsidRPr="00C635DE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 xml:space="preserve"> o tym, w jaki sposób wydarzenia i sytuacje, w których uczestniczy człowiek, kształtują jego tożsamość, odwołując się</w:t>
            </w:r>
            <w:r w:rsidR="00115FD8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 xml:space="preserve"> </w:t>
            </w:r>
            <w:r w:rsidRPr="00C635DE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 xml:space="preserve">do </w:t>
            </w:r>
            <w:r w:rsidRPr="00C635DE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  <w:lang w:eastAsia="zh-CN" w:bidi="hi-IN"/>
              </w:rPr>
              <w:t xml:space="preserve">Kartoteki </w:t>
            </w:r>
            <w:r w:rsidRPr="00C635DE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>Tadeusza Różewicza, innego utworu literackiego oraz wybranych kontekstów</w:t>
            </w:r>
          </w:p>
          <w:p w14:paraId="338AC7E1" w14:textId="0E910DC5" w:rsidR="00C635DE" w:rsidRPr="00C635DE" w:rsidRDefault="00C635DE" w:rsidP="003513EA">
            <w:pPr>
              <w:numPr>
                <w:ilvl w:val="0"/>
                <w:numId w:val="11"/>
              </w:numPr>
              <w:spacing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  <w:highlight w:val="yellow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sz w:val="20"/>
                <w:szCs w:val="20"/>
                <w:highlight w:val="yellow"/>
                <w:lang w:eastAsia="zh-CN" w:bidi="hi-IN"/>
              </w:rPr>
              <w:t xml:space="preserve">przeprowadza klasową dyskusję na temat postawy Sycylijczyka, bohatera opowiadania Gustawa Herlinga- Grudzińskiego </w:t>
            </w:r>
            <w:r w:rsidRPr="00C635DE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  <w:highlight w:val="yellow"/>
                <w:lang w:eastAsia="zh-CN" w:bidi="hi-IN"/>
              </w:rPr>
              <w:t>Wieża</w:t>
            </w:r>
            <w:r w:rsidRPr="00115FD8">
              <w:rPr>
                <w:rFonts w:ascii="Times New Roman" w:eastAsia="SimSun" w:hAnsi="Times New Roman" w:cs="Times New Roman"/>
                <w:iCs/>
                <w:sz w:val="20"/>
                <w:szCs w:val="20"/>
                <w:highlight w:val="yellow"/>
                <w:lang w:eastAsia="zh-CN" w:bidi="hi-IN"/>
              </w:rPr>
              <w:t>;</w:t>
            </w:r>
            <w:r w:rsidRPr="00C635DE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  <w:highlight w:val="yellow"/>
                <w:lang w:eastAsia="zh-CN" w:bidi="hi-IN"/>
              </w:rPr>
              <w:t xml:space="preserve"> </w:t>
            </w:r>
            <w:r w:rsidRPr="00C635DE">
              <w:rPr>
                <w:rFonts w:ascii="Times New Roman" w:eastAsia="SimSun" w:hAnsi="Times New Roman" w:cs="Times New Roman"/>
                <w:sz w:val="20"/>
                <w:szCs w:val="20"/>
                <w:highlight w:val="yellow"/>
                <w:lang w:eastAsia="zh-CN" w:bidi="hi-IN"/>
              </w:rPr>
              <w:t>bierze pod uwagę, jakimi emocjami się kierował i czego się bał</w:t>
            </w:r>
          </w:p>
          <w:p w14:paraId="6E22DDB3" w14:textId="6DC9EF6B" w:rsidR="00C635DE" w:rsidRPr="00C635DE" w:rsidRDefault="00C635DE" w:rsidP="003513EA">
            <w:pPr>
              <w:numPr>
                <w:ilvl w:val="0"/>
                <w:numId w:val="11"/>
              </w:numPr>
              <w:spacing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  <w:highlight w:val="yellow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highlight w:val="yellow"/>
                <w:lang w:eastAsia="zh-CN" w:bidi="hi-IN"/>
              </w:rPr>
              <w:t>redaguje wypowiedź argumentacyjną</w:t>
            </w:r>
            <w:r w:rsidRPr="00C635DE">
              <w:rPr>
                <w:rFonts w:ascii="Times New Roman" w:eastAsia="SimSun" w:hAnsi="Times New Roman" w:cs="Times New Roman"/>
                <w:sz w:val="20"/>
                <w:szCs w:val="20"/>
                <w:highlight w:val="yellow"/>
                <w:lang w:eastAsia="zh-CN" w:bidi="hi-IN"/>
              </w:rPr>
              <w:t xml:space="preserve"> na temat: Samotność – przekleństwo albo azyl; odwołuje się do opowiadania </w:t>
            </w:r>
            <w:r w:rsidRPr="00C635DE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  <w:highlight w:val="yellow"/>
                <w:lang w:eastAsia="zh-CN" w:bidi="hi-IN"/>
              </w:rPr>
              <w:t xml:space="preserve">Wieża </w:t>
            </w:r>
            <w:r w:rsidRPr="00C635DE">
              <w:rPr>
                <w:rFonts w:ascii="Times New Roman" w:eastAsia="SimSun" w:hAnsi="Times New Roman" w:cs="Times New Roman"/>
                <w:sz w:val="20"/>
                <w:szCs w:val="20"/>
                <w:highlight w:val="yellow"/>
                <w:lang w:eastAsia="zh-CN" w:bidi="hi-IN"/>
              </w:rPr>
              <w:t>Gustawa Herlinga-Grudzińskiego, wybranej lektury obowiązkowej oraz dwóch kontekstów</w:t>
            </w:r>
          </w:p>
          <w:p w14:paraId="4AA0097F" w14:textId="77777777" w:rsidR="00C635DE" w:rsidRPr="00C635DE" w:rsidRDefault="00C635DE" w:rsidP="003513EA">
            <w:pPr>
              <w:numPr>
                <w:ilvl w:val="0"/>
                <w:numId w:val="11"/>
              </w:numPr>
              <w:spacing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>wybiera jedną z przytoczonych opinii na temat Mirona Białoszewskiego i rozwija ją w kilkuzdaniowej wypowiedzi</w:t>
            </w:r>
          </w:p>
          <w:p w14:paraId="78993582" w14:textId="33027D7D" w:rsidR="00C635DE" w:rsidRPr="00C635DE" w:rsidRDefault="00C635DE" w:rsidP="003513EA">
            <w:pPr>
              <w:numPr>
                <w:ilvl w:val="0"/>
                <w:numId w:val="11"/>
              </w:numPr>
              <w:spacing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 w:bidi="hi-IN"/>
              </w:rPr>
              <w:t>redaguje wypowiedź argumentacyjną</w:t>
            </w:r>
            <w:r w:rsidRPr="00C635DE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 xml:space="preserve"> dotyczącą biografii jako tworzywa literackiego w odwołaniu do sensu wybranego wiersza Poświatowskiej, wybranej lektury obowiązkowej i</w:t>
            </w:r>
            <w:r w:rsidR="00DB57C0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> </w:t>
            </w:r>
            <w:r w:rsidRPr="00C635DE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>wybranych kontekstów</w:t>
            </w:r>
          </w:p>
          <w:p w14:paraId="28A6BD68" w14:textId="0108497E" w:rsidR="00C635DE" w:rsidRPr="00C635DE" w:rsidRDefault="00C635DE" w:rsidP="003513EA">
            <w:pPr>
              <w:numPr>
                <w:ilvl w:val="0"/>
                <w:numId w:val="11"/>
              </w:numPr>
              <w:spacing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  <w:highlight w:val="yellow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highlight w:val="yellow"/>
                <w:lang w:eastAsia="zh-CN" w:bidi="hi-IN"/>
              </w:rPr>
              <w:t>redaguje wypowiedź argumentacyjną</w:t>
            </w:r>
            <w:r w:rsidRPr="00C635DE">
              <w:rPr>
                <w:rFonts w:ascii="Times New Roman" w:eastAsia="SimSun" w:hAnsi="Times New Roman" w:cs="Times New Roman"/>
                <w:sz w:val="20"/>
                <w:szCs w:val="20"/>
                <w:highlight w:val="yellow"/>
                <w:lang w:eastAsia="zh-CN" w:bidi="hi-IN"/>
              </w:rPr>
              <w:t xml:space="preserve"> o odwołaniach </w:t>
            </w:r>
            <w:r w:rsidRPr="00C635DE">
              <w:rPr>
                <w:rFonts w:ascii="Times New Roman" w:eastAsia="SimSun" w:hAnsi="Times New Roman" w:cs="Times New Roman"/>
                <w:sz w:val="20"/>
                <w:szCs w:val="20"/>
                <w:highlight w:val="yellow"/>
                <w:lang w:eastAsia="zh-CN" w:bidi="hi-IN"/>
              </w:rPr>
              <w:br/>
              <w:t>do tradycji kultury w poezji turpistycznej w odniesieniu do wybranych wiersz</w:t>
            </w:r>
            <w:r w:rsidR="00A30347">
              <w:rPr>
                <w:rFonts w:ascii="Times New Roman" w:eastAsia="SimSun" w:hAnsi="Times New Roman" w:cs="Times New Roman"/>
                <w:sz w:val="20"/>
                <w:szCs w:val="20"/>
                <w:highlight w:val="yellow"/>
                <w:lang w:eastAsia="zh-CN" w:bidi="hi-IN"/>
              </w:rPr>
              <w:t xml:space="preserve">y Grochowiaka i Bursy, utworów </w:t>
            </w:r>
            <w:r w:rsidRPr="00C635DE">
              <w:rPr>
                <w:rFonts w:ascii="Times New Roman" w:eastAsia="SimSun" w:hAnsi="Times New Roman" w:cs="Times New Roman"/>
                <w:sz w:val="20"/>
                <w:szCs w:val="20"/>
                <w:highlight w:val="yellow"/>
                <w:lang w:eastAsia="zh-CN" w:bidi="hi-IN"/>
              </w:rPr>
              <w:t>literackich z dwóch różnych epok i wybranego kontekstu</w:t>
            </w:r>
          </w:p>
          <w:p w14:paraId="1FBCF7F4" w14:textId="77777777" w:rsidR="00C635DE" w:rsidRPr="00C635DE" w:rsidRDefault="00C635DE" w:rsidP="003513EA">
            <w:pPr>
              <w:numPr>
                <w:ilvl w:val="0"/>
                <w:numId w:val="11"/>
              </w:numPr>
              <w:spacing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  <w:highlight w:val="yellow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sz w:val="20"/>
                <w:szCs w:val="20"/>
                <w:highlight w:val="yellow"/>
                <w:lang w:eastAsia="zh-CN" w:bidi="hi-IN"/>
              </w:rPr>
              <w:t xml:space="preserve">przeprowadza rozmowę o tym, jaki stosunek do mitu bohaterstwa prezentuje Mrożek w opowiadaniu </w:t>
            </w:r>
            <w:r w:rsidRPr="00C635DE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  <w:highlight w:val="yellow"/>
                <w:lang w:eastAsia="zh-CN" w:bidi="hi-IN"/>
              </w:rPr>
              <w:t>Ostatni husarz</w:t>
            </w:r>
          </w:p>
          <w:p w14:paraId="2F8115D2" w14:textId="07FD32FB" w:rsidR="00C635DE" w:rsidRPr="00C635DE" w:rsidRDefault="00C635DE" w:rsidP="003513EA">
            <w:pPr>
              <w:numPr>
                <w:ilvl w:val="0"/>
                <w:numId w:val="11"/>
              </w:numPr>
              <w:spacing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  <w:highlight w:val="yellow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sz w:val="20"/>
                <w:szCs w:val="20"/>
                <w:highlight w:val="yellow"/>
                <w:lang w:eastAsia="zh-CN" w:bidi="hi-IN"/>
              </w:rPr>
              <w:t>pisze opowiadanie obnażające absurdy życia w XXI wieku o</w:t>
            </w:r>
            <w:r w:rsidR="00A30347">
              <w:rPr>
                <w:rFonts w:ascii="Times New Roman" w:eastAsia="SimSun" w:hAnsi="Times New Roman" w:cs="Times New Roman"/>
                <w:sz w:val="20"/>
                <w:szCs w:val="20"/>
                <w:highlight w:val="yellow"/>
                <w:lang w:eastAsia="zh-CN" w:bidi="hi-IN"/>
              </w:rPr>
              <w:t> </w:t>
            </w:r>
            <w:r w:rsidRPr="00C635DE">
              <w:rPr>
                <w:rFonts w:ascii="Times New Roman" w:eastAsia="SimSun" w:hAnsi="Times New Roman" w:cs="Times New Roman"/>
                <w:sz w:val="20"/>
                <w:szCs w:val="20"/>
                <w:highlight w:val="yellow"/>
                <w:lang w:eastAsia="zh-CN" w:bidi="hi-IN"/>
              </w:rPr>
              <w:t>współczesności widzianej w krzywym zwierciadle groteski</w:t>
            </w:r>
          </w:p>
          <w:p w14:paraId="062EEC63" w14:textId="01AA4B97" w:rsidR="00C635DE" w:rsidRPr="00C635DE" w:rsidRDefault="00C635DE" w:rsidP="003513EA">
            <w:pPr>
              <w:numPr>
                <w:ilvl w:val="0"/>
                <w:numId w:val="11"/>
              </w:numPr>
              <w:spacing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  <w:highlight w:val="yellow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sz w:val="20"/>
                <w:szCs w:val="20"/>
                <w:highlight w:val="yellow"/>
                <w:lang w:eastAsia="zh-CN" w:bidi="hi-IN"/>
              </w:rPr>
              <w:t>ocenia sztukę artystów wykorzystujących absurd; w swojej wypowiedzi odwołuje się do opowiadań Sławomira Mrożka i</w:t>
            </w:r>
            <w:r w:rsidR="00A30347">
              <w:rPr>
                <w:rFonts w:ascii="Times New Roman" w:eastAsia="SimSun" w:hAnsi="Times New Roman" w:cs="Times New Roman"/>
                <w:sz w:val="20"/>
                <w:szCs w:val="20"/>
                <w:highlight w:val="yellow"/>
                <w:lang w:eastAsia="zh-CN" w:bidi="hi-IN"/>
              </w:rPr>
              <w:t> </w:t>
            </w:r>
            <w:r w:rsidRPr="00C635DE">
              <w:rPr>
                <w:rFonts w:ascii="Times New Roman" w:eastAsia="SimSun" w:hAnsi="Times New Roman" w:cs="Times New Roman"/>
                <w:sz w:val="20"/>
                <w:szCs w:val="20"/>
                <w:highlight w:val="yellow"/>
                <w:lang w:eastAsia="zh-CN" w:bidi="hi-IN"/>
              </w:rPr>
              <w:t>instalacji Wiktorii Walendzik</w:t>
            </w:r>
          </w:p>
          <w:p w14:paraId="512F564C" w14:textId="77777777" w:rsidR="00C635DE" w:rsidRPr="00C635DE" w:rsidRDefault="00C635DE" w:rsidP="003513EA">
            <w:pPr>
              <w:numPr>
                <w:ilvl w:val="0"/>
                <w:numId w:val="11"/>
              </w:numPr>
              <w:spacing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>przeprowadza dyskusję na temat: Jaką rolę w życiu młodego człowieka powinna odgrywać rodzina</w:t>
            </w:r>
          </w:p>
          <w:p w14:paraId="200E94A0" w14:textId="77777777" w:rsidR="00C635DE" w:rsidRPr="00C635DE" w:rsidRDefault="00C635DE" w:rsidP="003513EA">
            <w:pPr>
              <w:numPr>
                <w:ilvl w:val="0"/>
                <w:numId w:val="11"/>
              </w:numPr>
              <w:spacing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>przedstawia argumenty, którymi Artur próbuje przekonać Alę do swojego pomysłu; analizuje je i ocenia ich zasadność</w:t>
            </w:r>
          </w:p>
          <w:p w14:paraId="6A6890FE" w14:textId="32B472F7" w:rsidR="00C635DE" w:rsidRPr="00C635DE" w:rsidRDefault="00C635DE" w:rsidP="003513EA">
            <w:pPr>
              <w:numPr>
                <w:ilvl w:val="0"/>
                <w:numId w:val="11"/>
              </w:numPr>
              <w:spacing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>określa rodzaj argumentów zastosowanych przez Artura w</w:t>
            </w:r>
            <w:r w:rsidR="00A30347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> </w:t>
            </w:r>
            <w:r w:rsidRPr="00C635DE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>stosunku do Ali (rzeczowe, logiczne, emocjonalne)</w:t>
            </w:r>
          </w:p>
          <w:p w14:paraId="488F5C6E" w14:textId="773C401F" w:rsidR="00C635DE" w:rsidRPr="00C635DE" w:rsidRDefault="00C635DE" w:rsidP="003513EA">
            <w:pPr>
              <w:numPr>
                <w:ilvl w:val="0"/>
                <w:numId w:val="11"/>
              </w:numPr>
              <w:spacing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 xml:space="preserve">wyjaśnia przyczyny, dlaczego lektura </w:t>
            </w:r>
            <w:r w:rsidRPr="00C635DE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  <w:lang w:eastAsia="zh-CN" w:bidi="hi-IN"/>
              </w:rPr>
              <w:t xml:space="preserve">Tanga </w:t>
            </w:r>
            <w:r w:rsidRPr="00C635DE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 xml:space="preserve">Mrożka na przełomie lat 60. </w:t>
            </w:r>
            <w:r w:rsidR="00A30347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>i</w:t>
            </w:r>
            <w:r w:rsidRPr="00C635DE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 xml:space="preserve"> 70. była zakazana w komunistycznej Polsce</w:t>
            </w:r>
          </w:p>
          <w:p w14:paraId="3ED9C0FA" w14:textId="77777777" w:rsidR="00C635DE" w:rsidRPr="00C635DE" w:rsidRDefault="00C635DE" w:rsidP="003513EA">
            <w:pPr>
              <w:numPr>
                <w:ilvl w:val="0"/>
                <w:numId w:val="11"/>
              </w:numPr>
              <w:spacing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 xml:space="preserve">uzasadnia swoje stanowisko, odpowiadając na pytanie, czy Artur mógłby być reprezentantem jego pokolenia; </w:t>
            </w:r>
            <w:r w:rsidRPr="00C635DE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br/>
              <w:t>w argumentacji zwraca uwagę na problemy, z którymi współcześnie borykają się młodzi ludzie</w:t>
            </w:r>
          </w:p>
          <w:p w14:paraId="42CD0891" w14:textId="77777777" w:rsidR="00C635DE" w:rsidRPr="00C635DE" w:rsidRDefault="00C635DE" w:rsidP="003513EA">
            <w:pPr>
              <w:numPr>
                <w:ilvl w:val="0"/>
                <w:numId w:val="11"/>
              </w:numPr>
              <w:spacing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 xml:space="preserve">redaguje wypowiedź argumentacyjną o różnych koncepcjach naprawy świata w odwołaniu do </w:t>
            </w:r>
            <w:r w:rsidRPr="00C635DE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  <w:lang w:eastAsia="zh-CN" w:bidi="hi-IN"/>
              </w:rPr>
              <w:t xml:space="preserve">Tanga, </w:t>
            </w:r>
            <w:r w:rsidRPr="00C635DE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>innego tekstu literackiego oraz wybranych kontekstów</w:t>
            </w:r>
          </w:p>
          <w:p w14:paraId="4ECE8308" w14:textId="3E3C085C" w:rsidR="00C635DE" w:rsidRPr="00C635DE" w:rsidRDefault="00C635DE" w:rsidP="003513EA">
            <w:pPr>
              <w:numPr>
                <w:ilvl w:val="0"/>
                <w:numId w:val="11"/>
              </w:numPr>
              <w:spacing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>rozmawia o tym, czy piosenki literackie z ubiegłego wieku przemawiają do wyobraźni młodego odbiorcy w XXI wieku, i</w:t>
            </w:r>
            <w:r w:rsidR="00B648D9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> </w:t>
            </w:r>
            <w:r w:rsidRPr="00C635DE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>czy tematy, które zostały w nich poruszone, są ważne, ciekawe, aktualne; uzasadnia swoją opinię</w:t>
            </w:r>
          </w:p>
          <w:p w14:paraId="6385BA5F" w14:textId="20198292" w:rsidR="00C635DE" w:rsidRPr="00C635DE" w:rsidRDefault="00C635DE" w:rsidP="003513EA">
            <w:pPr>
              <w:numPr>
                <w:ilvl w:val="0"/>
                <w:numId w:val="11"/>
              </w:numPr>
              <w:spacing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>uzasadnia swoje zdanie, odpowiadając na pytanie, czy zgadza się, że twórcy Nowej Fali zachowali twórczy indywidualizm, a jednocześnie postulowali wspólne wartości</w:t>
            </w:r>
          </w:p>
          <w:p w14:paraId="1C4BC101" w14:textId="77777777" w:rsidR="00C635DE" w:rsidRPr="00C635DE" w:rsidRDefault="00C635DE" w:rsidP="003513EA">
            <w:pPr>
              <w:numPr>
                <w:ilvl w:val="0"/>
                <w:numId w:val="11"/>
              </w:numPr>
              <w:spacing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 xml:space="preserve">formułuje kilkuzdaniową wypowiedź, w której przedstawia i uzasadnia swoje odczucia względem Madame, bohaterki powieści Antoniego Libery </w:t>
            </w:r>
            <w:r w:rsidRPr="00C635DE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  <w:lang w:eastAsia="zh-CN" w:bidi="hi-IN"/>
              </w:rPr>
              <w:t>Madame</w:t>
            </w:r>
          </w:p>
          <w:p w14:paraId="21380BD2" w14:textId="591DF463" w:rsidR="00C635DE" w:rsidRPr="00C635DE" w:rsidRDefault="00C635DE" w:rsidP="003513EA">
            <w:pPr>
              <w:numPr>
                <w:ilvl w:val="0"/>
                <w:numId w:val="11"/>
              </w:numPr>
              <w:spacing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 w:bidi="hi-IN"/>
              </w:rPr>
              <w:t>redaguje wypowiedź argumentacyjną</w:t>
            </w:r>
            <w:r w:rsidRPr="00C635DE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 xml:space="preserve"> </w:t>
            </w:r>
            <w:r w:rsidR="00B648D9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>na temat</w:t>
            </w:r>
            <w:r w:rsidRPr="00C635DE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 xml:space="preserve"> wpływu polityki na ludzkie losy, odwołując się do </w:t>
            </w:r>
            <w:r w:rsidRPr="00C635DE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  <w:lang w:eastAsia="zh-CN" w:bidi="hi-IN"/>
              </w:rPr>
              <w:t xml:space="preserve">Madame </w:t>
            </w:r>
            <w:r w:rsidRPr="00C635DE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>Antoniego Libery, innego utworu literackiego, wybranych kontekstów</w:t>
            </w:r>
          </w:p>
          <w:p w14:paraId="7E2A4390" w14:textId="77777777" w:rsidR="00C635DE" w:rsidRPr="00C635DE" w:rsidRDefault="00C635DE" w:rsidP="003513EA">
            <w:pPr>
              <w:numPr>
                <w:ilvl w:val="0"/>
                <w:numId w:val="11"/>
              </w:numPr>
              <w:spacing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 w:bidi="hi-IN"/>
              </w:rPr>
              <w:t>redaguje wypowiedź argumentacyjną</w:t>
            </w:r>
            <w:r w:rsidRPr="00C635DE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 xml:space="preserve"> na temat: Madame – przewodniczka młodego człowieka w świecie kultury czy cyniczna graczka wykorzystująca jego naiwność i zauroczenie w odwołaniu do zamieszczonego w podręczniku tekstu Doroty Samborskiej-Kukuć</w:t>
            </w:r>
          </w:p>
          <w:p w14:paraId="366EE812" w14:textId="0F965189" w:rsidR="00C635DE" w:rsidRPr="00C635DE" w:rsidRDefault="00C635DE" w:rsidP="003513EA">
            <w:pPr>
              <w:numPr>
                <w:ilvl w:val="0"/>
                <w:numId w:val="11"/>
              </w:numPr>
              <w:spacing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 w:bidi="hi-IN"/>
              </w:rPr>
              <w:t>redaguje wypowiedź argumentacyjną</w:t>
            </w:r>
            <w:r w:rsidRPr="00C635DE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 xml:space="preserve"> o człowieku w obcym świecie w odwołaniu do opowiadania Olgi Tokarczuk </w:t>
            </w:r>
            <w:r w:rsidRPr="00C635DE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  <w:lang w:eastAsia="zh-CN" w:bidi="hi-IN"/>
              </w:rPr>
              <w:t>Profe</w:t>
            </w:r>
            <w:r w:rsidR="00B648D9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  <w:lang w:eastAsia="zh-CN" w:bidi="hi-IN"/>
              </w:rPr>
              <w:softHyphen/>
            </w:r>
            <w:r w:rsidRPr="00C635DE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  <w:lang w:eastAsia="zh-CN" w:bidi="hi-IN"/>
              </w:rPr>
              <w:t xml:space="preserve">sor Andrews w Warszawie, </w:t>
            </w:r>
            <w:r w:rsidRPr="00C635DE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>wybranej lektury obowiązkowej oraz wybranych kontekstów</w:t>
            </w:r>
          </w:p>
          <w:p w14:paraId="57C9BEA6" w14:textId="02D85582" w:rsidR="00C635DE" w:rsidRPr="00C635DE" w:rsidRDefault="00C635DE" w:rsidP="003513EA">
            <w:pPr>
              <w:numPr>
                <w:ilvl w:val="0"/>
                <w:numId w:val="11"/>
              </w:numPr>
              <w:spacing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>rozmawia o tym, czy komiks to dobry pomysł</w:t>
            </w:r>
            <w:r w:rsidR="00B648D9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 xml:space="preserve"> </w:t>
            </w:r>
            <w:r w:rsidRPr="00C635DE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>na mówienie o trudnej historii</w:t>
            </w:r>
          </w:p>
          <w:p w14:paraId="71A3C469" w14:textId="40550909" w:rsidR="00C635DE" w:rsidRPr="00C635DE" w:rsidRDefault="00C635DE" w:rsidP="003513EA">
            <w:pPr>
              <w:numPr>
                <w:ilvl w:val="0"/>
                <w:numId w:val="11"/>
              </w:numPr>
              <w:spacing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>mówi o tym, który utwór przedstawiający rzeczywistość stanu wojennego wywarł na nim największe wrażenie, i uzasadnia swój wybór</w:t>
            </w:r>
          </w:p>
          <w:p w14:paraId="32B2F5BE" w14:textId="77777777" w:rsidR="00C635DE" w:rsidRPr="00C635DE" w:rsidRDefault="00C635DE" w:rsidP="003513EA">
            <w:pPr>
              <w:numPr>
                <w:ilvl w:val="0"/>
                <w:numId w:val="11"/>
              </w:numPr>
              <w:spacing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 w:bidi="hi-IN"/>
              </w:rPr>
              <w:t>redaguje wypowiedź argumentacyjną</w:t>
            </w:r>
            <w:r w:rsidRPr="00C635DE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 xml:space="preserve"> o patriotyzmie czasów niewoli, odwołując się do utworów romantycznych i poezji czasów PRL-u</w:t>
            </w:r>
          </w:p>
          <w:p w14:paraId="168A4EC5" w14:textId="4B61C05E" w:rsidR="00C635DE" w:rsidRPr="00C635DE" w:rsidRDefault="00C635DE" w:rsidP="003513EA">
            <w:pPr>
              <w:numPr>
                <w:ilvl w:val="0"/>
                <w:numId w:val="11"/>
              </w:numPr>
              <w:spacing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 w:bidi="hi-IN"/>
              </w:rPr>
              <w:t xml:space="preserve">redaguje wypowiedź argumentacyjną </w:t>
            </w:r>
            <w:r w:rsidRPr="00C635DE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 xml:space="preserve">na temat portretu polskiego inteligenta; w pracy odwołuje się do opowiadania </w:t>
            </w:r>
            <w:r w:rsidRPr="00C635DE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  <w:lang w:eastAsia="zh-CN" w:bidi="hi-IN"/>
              </w:rPr>
              <w:t>Górą</w:t>
            </w:r>
            <w:r w:rsidR="001C7F57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  <w:lang w:eastAsia="zh-CN" w:bidi="hi-IN"/>
              </w:rPr>
              <w:t xml:space="preserve"> </w:t>
            </w:r>
            <w:r w:rsidRPr="00C635DE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  <w:lang w:eastAsia="zh-CN" w:bidi="hi-IN"/>
              </w:rPr>
              <w:t xml:space="preserve">Edek </w:t>
            </w:r>
            <w:r w:rsidRPr="00C635DE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 xml:space="preserve">Nowakowskiego, dramatu </w:t>
            </w:r>
            <w:r w:rsidRPr="00C635DE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  <w:lang w:eastAsia="zh-CN" w:bidi="hi-IN"/>
              </w:rPr>
              <w:t xml:space="preserve">Tango </w:t>
            </w:r>
            <w:r w:rsidRPr="00C635DE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>Mrożka i</w:t>
            </w:r>
            <w:r w:rsidR="00B648D9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> </w:t>
            </w:r>
            <w:r w:rsidRPr="00C635DE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>wybranych kontekstów</w:t>
            </w:r>
          </w:p>
          <w:p w14:paraId="52FC9FC0" w14:textId="12546F40" w:rsidR="00C635DE" w:rsidRPr="00C635DE" w:rsidRDefault="00C635DE" w:rsidP="003513EA">
            <w:pPr>
              <w:numPr>
                <w:ilvl w:val="0"/>
                <w:numId w:val="11"/>
              </w:numPr>
              <w:spacing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 w:bidi="hi-IN"/>
              </w:rPr>
              <w:t>redaguje wypowiedź argumentacyjną</w:t>
            </w:r>
            <w:r w:rsidRPr="00C635DE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 xml:space="preserve"> na temat podróży – wielkiej przygody, sposobu na spotkanie innych kultur, odwo</w:t>
            </w:r>
            <w:r w:rsidR="001248F1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softHyphen/>
            </w:r>
            <w:r w:rsidRPr="00C635DE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 xml:space="preserve">łując się do omawianych fragmentów </w:t>
            </w:r>
            <w:r w:rsidRPr="00C635DE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  <w:lang w:eastAsia="zh-CN" w:bidi="hi-IN"/>
              </w:rPr>
              <w:t>Podróży z Herodotem</w:t>
            </w:r>
            <w:r w:rsidR="001C7F57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  <w:lang w:eastAsia="zh-CN" w:bidi="hi-IN"/>
              </w:rPr>
              <w:t xml:space="preserve"> </w:t>
            </w:r>
            <w:r w:rsidRPr="00C635DE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>Ryszarda Kapuścińskiego, innego utworu literackiego, wybranych kontekstów</w:t>
            </w:r>
          </w:p>
          <w:p w14:paraId="40896DD4" w14:textId="4C3CB2EE" w:rsidR="00C635DE" w:rsidRPr="00C635DE" w:rsidRDefault="00C635DE" w:rsidP="003513EA">
            <w:pPr>
              <w:numPr>
                <w:ilvl w:val="0"/>
                <w:numId w:val="11"/>
              </w:numPr>
              <w:spacing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>uzasadnia swoją opinię, udzielając odpowiedzi na pytanie, czy warto czytać reportaże</w:t>
            </w:r>
          </w:p>
          <w:p w14:paraId="73473920" w14:textId="4FA935A4" w:rsidR="00C635DE" w:rsidRPr="00C635DE" w:rsidRDefault="00C635DE" w:rsidP="003513EA">
            <w:pPr>
              <w:numPr>
                <w:ilvl w:val="0"/>
                <w:numId w:val="11"/>
              </w:numPr>
              <w:spacing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  <w:highlight w:val="yellow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highlight w:val="yellow"/>
                <w:lang w:eastAsia="zh-CN" w:bidi="hi-IN"/>
              </w:rPr>
              <w:t>redaguje wypowiedź argumentacyjną</w:t>
            </w:r>
            <w:r w:rsidRPr="00C635DE">
              <w:rPr>
                <w:rFonts w:ascii="Times New Roman" w:eastAsia="SimSun" w:hAnsi="Times New Roman" w:cs="Times New Roman"/>
                <w:sz w:val="20"/>
                <w:szCs w:val="20"/>
                <w:highlight w:val="yellow"/>
                <w:lang w:eastAsia="zh-CN" w:bidi="hi-IN"/>
              </w:rPr>
              <w:t>, w której przytoczone przez Gustawa Herlinga-Grudzińskiego słowa o sztuce podróżowania traktuje jako punkt wyjścia do rozważań o tym, jaką funkcję w kreacji świata przedstawionego może pełnić motyw podróżowania w odwołaniu do wybranej lektury obowiązkowej, utworów literackich z dwóch różnych epok, wybranego kontekstu</w:t>
            </w:r>
          </w:p>
          <w:p w14:paraId="0E677C09" w14:textId="77777777" w:rsidR="00C635DE" w:rsidRPr="00C635DE" w:rsidRDefault="00C635DE" w:rsidP="003513EA">
            <w:pPr>
              <w:numPr>
                <w:ilvl w:val="0"/>
                <w:numId w:val="11"/>
              </w:numPr>
              <w:spacing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  <w:highlight w:val="yellow"/>
              </w:rPr>
            </w:pPr>
            <w:r w:rsidRPr="00C635DE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highlight w:val="yellow"/>
                <w:lang w:eastAsia="zh-CN" w:bidi="hi-IN"/>
              </w:rPr>
              <w:t>pisze reportaż</w:t>
            </w:r>
            <w:r w:rsidRPr="00C635DE">
              <w:rPr>
                <w:rFonts w:ascii="Times New Roman" w:eastAsia="SimSun" w:hAnsi="Times New Roman" w:cs="Times New Roman"/>
                <w:sz w:val="20"/>
                <w:szCs w:val="20"/>
                <w:highlight w:val="yellow"/>
                <w:lang w:eastAsia="zh-CN" w:bidi="hi-IN"/>
              </w:rPr>
              <w:t xml:space="preserve"> na ważny i aktualny dla siebie temat, wykonując uprzednio cykl ćwiczeń</w:t>
            </w:r>
          </w:p>
          <w:p w14:paraId="499B7FA5" w14:textId="05D6D331" w:rsidR="00902AF6" w:rsidRDefault="00C635DE" w:rsidP="003513EA">
            <w:pPr>
              <w:numPr>
                <w:ilvl w:val="0"/>
                <w:numId w:val="11"/>
              </w:numPr>
              <w:spacing w:line="240" w:lineRule="auto"/>
              <w:ind w:left="360"/>
              <w:contextualSpacing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248F1">
              <w:rPr>
                <w:rFonts w:ascii="Times New Roman" w:eastAsia="SimSun" w:hAnsi="Times New Roman" w:cs="Times New Roman"/>
                <w:sz w:val="20"/>
                <w:szCs w:val="20"/>
              </w:rPr>
              <w:t>przedstawia własną interpretację tego, czym jest Katedra wykreowana w opowiadaniu Jacka Dukaja</w:t>
            </w:r>
          </w:p>
          <w:p w14:paraId="1D70AE9C" w14:textId="77777777" w:rsidR="001248F1" w:rsidRPr="001248F1" w:rsidRDefault="001248F1" w:rsidP="001248F1">
            <w:pPr>
              <w:spacing w:line="240" w:lineRule="auto"/>
              <w:ind w:left="360"/>
              <w:contextualSpacing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  <w:p w14:paraId="4740405D" w14:textId="10373E3A" w:rsidR="00C635DE" w:rsidRPr="00902AF6" w:rsidRDefault="00902AF6" w:rsidP="001248F1">
            <w:pPr>
              <w:spacing w:after="0" w:line="240" w:lineRule="auto"/>
              <w:ind w:left="360" w:hanging="360"/>
              <w:contextualSpacing/>
              <w:rPr>
                <w:rFonts w:ascii="Times New Roman" w:eastAsia="SimSu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u w:val="single"/>
              </w:rPr>
              <w:t>IV. Samokształce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u w:val="single"/>
              </w:rPr>
              <w:softHyphen/>
              <w:t>nie</w:t>
            </w:r>
          </w:p>
          <w:p w14:paraId="06F206A1" w14:textId="4F6BFD27" w:rsidR="00C635DE" w:rsidRPr="00C635DE" w:rsidRDefault="00C635DE" w:rsidP="003513EA">
            <w:pPr>
              <w:numPr>
                <w:ilvl w:val="0"/>
                <w:numId w:val="11"/>
              </w:numPr>
              <w:spacing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 xml:space="preserve">z tekstów: </w:t>
            </w:r>
            <w:r w:rsidRPr="00C635DE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  <w:lang w:eastAsia="zh-CN" w:bidi="hi-IN"/>
              </w:rPr>
              <w:t>Człowiek</w:t>
            </w:r>
            <w:r w:rsidR="001C7F57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  <w:lang w:eastAsia="zh-CN" w:bidi="hi-IN"/>
              </w:rPr>
              <w:t xml:space="preserve"> </w:t>
            </w:r>
            <w:r w:rsidRPr="00C635DE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  <w:lang w:eastAsia="zh-CN" w:bidi="hi-IN"/>
              </w:rPr>
              <w:t xml:space="preserve">zbuntowany </w:t>
            </w:r>
            <w:r w:rsidRPr="00C635DE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 xml:space="preserve">A. Camusa, </w:t>
            </w:r>
            <w:r w:rsidRPr="00C635DE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  <w:lang w:eastAsia="zh-CN" w:bidi="hi-IN"/>
              </w:rPr>
              <w:t xml:space="preserve">Egzystencjalizm jest humanizmem </w:t>
            </w:r>
            <w:r w:rsidRPr="00C635DE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 xml:space="preserve">J.-P. Sartre’a, </w:t>
            </w:r>
            <w:r w:rsidRPr="00C635DE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  <w:lang w:eastAsia="zh-CN" w:bidi="hi-IN"/>
              </w:rPr>
              <w:t xml:space="preserve">Co to jest personalizm </w:t>
            </w:r>
            <w:r w:rsidRPr="00C635DE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>E. Mouniera wybiera dwa ważne dla siebie cytaty i rozwija je w</w:t>
            </w:r>
            <w:r w:rsidR="00E910FD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> </w:t>
            </w:r>
            <w:r w:rsidRPr="00C635DE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>kilkuzdaniowej wypowiedzi</w:t>
            </w:r>
          </w:p>
          <w:p w14:paraId="0DF515F9" w14:textId="12714F66" w:rsidR="00C635DE" w:rsidRPr="00C635DE" w:rsidRDefault="00C635DE" w:rsidP="003513EA">
            <w:pPr>
              <w:numPr>
                <w:ilvl w:val="0"/>
                <w:numId w:val="11"/>
              </w:numPr>
              <w:spacing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 xml:space="preserve">w trakcie czytania powieści </w:t>
            </w:r>
            <w:r w:rsidRPr="00C635DE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  <w:lang w:eastAsia="zh-CN" w:bidi="hi-IN"/>
              </w:rPr>
              <w:t xml:space="preserve">Dżuma </w:t>
            </w:r>
            <w:r w:rsidRPr="00C635DE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>A. Camusa wskazuje fragmenty odnoszące się do obrazu Boga wyłaniającego się z</w:t>
            </w:r>
            <w:r w:rsidR="00E910FD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> </w:t>
            </w:r>
            <w:r w:rsidRPr="00C635DE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>wywodu księdza</w:t>
            </w:r>
          </w:p>
          <w:p w14:paraId="0E58AFE0" w14:textId="2F65416C" w:rsidR="00C635DE" w:rsidRPr="00C635DE" w:rsidRDefault="00C635DE" w:rsidP="003513EA">
            <w:pPr>
              <w:numPr>
                <w:ilvl w:val="0"/>
                <w:numId w:val="11"/>
              </w:numPr>
              <w:spacing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 xml:space="preserve">podaje </w:t>
            </w:r>
            <w:r w:rsidR="00E910FD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 xml:space="preserve">odpowiedni fragment powieści </w:t>
            </w:r>
            <w:r w:rsidRPr="00C635DE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>Camusa, mówiąc, co ksiądz Paneloux rozumie jako dobrodziejstwo dla chrześcijanina</w:t>
            </w:r>
          </w:p>
          <w:p w14:paraId="7B5FE39C" w14:textId="776B3307" w:rsidR="00C635DE" w:rsidRPr="00C635DE" w:rsidRDefault="00C635DE" w:rsidP="003513EA">
            <w:pPr>
              <w:numPr>
                <w:ilvl w:val="0"/>
                <w:numId w:val="11"/>
              </w:numPr>
              <w:spacing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 xml:space="preserve">wskazuje odpowiedni fragment utworu, w którym doktor Rieux nie mówi o ostatecznym zwycięstwie nad dżumą, </w:t>
            </w:r>
            <w:r w:rsidRPr="00C635DE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br/>
              <w:t xml:space="preserve">i </w:t>
            </w:r>
            <w:r w:rsidR="00E910FD" w:rsidRPr="00C635DE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>go</w:t>
            </w:r>
            <w:r w:rsidR="00E910FD" w:rsidRPr="00C635DE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 xml:space="preserve"> </w:t>
            </w:r>
            <w:r w:rsidRPr="00C635DE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 xml:space="preserve">interpretuje </w:t>
            </w:r>
          </w:p>
          <w:p w14:paraId="28ABE391" w14:textId="66917D6A" w:rsidR="00C635DE" w:rsidRPr="00C635DE" w:rsidRDefault="00C635DE" w:rsidP="003513EA">
            <w:pPr>
              <w:numPr>
                <w:ilvl w:val="0"/>
                <w:numId w:val="11"/>
              </w:numPr>
              <w:spacing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 xml:space="preserve">cytując odpowiednie fragmenty wiersza Miłosza </w:t>
            </w:r>
            <w:r w:rsidRPr="00C635DE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  <w:lang w:eastAsia="zh-CN" w:bidi="hi-IN"/>
              </w:rPr>
              <w:t xml:space="preserve">Przedmowa, </w:t>
            </w:r>
            <w:r w:rsidRPr="00C635DE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>wyjaśnia, kto, do kogo i w jakiej sytuacji się zwraca</w:t>
            </w:r>
          </w:p>
          <w:p w14:paraId="6545E9F2" w14:textId="76853EAB" w:rsidR="00C635DE" w:rsidRPr="00C635DE" w:rsidRDefault="00C635DE" w:rsidP="003513EA">
            <w:pPr>
              <w:numPr>
                <w:ilvl w:val="0"/>
                <w:numId w:val="11"/>
              </w:numPr>
              <w:spacing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>na podstawie omówionych wierszy Różewicza ustala, jakich zniszczeń dokonała wojna w człowieku, który jej doświadczył – swoje przemyślenia przedstawia w formie mapy mentalnej</w:t>
            </w:r>
          </w:p>
          <w:p w14:paraId="462CD290" w14:textId="77777777" w:rsidR="00C635DE" w:rsidRPr="00C635DE" w:rsidRDefault="00C635DE" w:rsidP="003513EA">
            <w:pPr>
              <w:numPr>
                <w:ilvl w:val="0"/>
                <w:numId w:val="11"/>
              </w:numPr>
              <w:spacing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>przygotowuje prezentację na temat: Zesłańcy, wygnańcy, tułacze; na podstawie wybranych tekstów kultury przedstawia różne sposoby ujęcia losów ludzi zmuszonych do opuszczenia miejsca swego zamieszkania</w:t>
            </w:r>
          </w:p>
          <w:p w14:paraId="4096BC7F" w14:textId="77777777" w:rsidR="00C635DE" w:rsidRPr="00C635DE" w:rsidRDefault="00C635DE" w:rsidP="003513EA">
            <w:pPr>
              <w:numPr>
                <w:ilvl w:val="0"/>
                <w:numId w:val="11"/>
              </w:numPr>
              <w:spacing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 xml:space="preserve"> w wierszu Stanisława Balińskiego </w:t>
            </w:r>
            <w:r w:rsidRPr="00C635DE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  <w:lang w:eastAsia="zh-CN" w:bidi="hi-IN"/>
              </w:rPr>
              <w:t xml:space="preserve">Polska Podziemna </w:t>
            </w:r>
            <w:r w:rsidRPr="00C635DE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>wskazuje fragmenty, które odwołują się do doświadczenia emigracji; wyjaśnia, jak cytowane frazy tłumaczą stan emocjonalny i psychiczny podmiotu lirycznego</w:t>
            </w:r>
          </w:p>
          <w:p w14:paraId="71CA3A56" w14:textId="77777777" w:rsidR="00C635DE" w:rsidRPr="00C635DE" w:rsidRDefault="00C635DE" w:rsidP="003513EA">
            <w:pPr>
              <w:numPr>
                <w:ilvl w:val="0"/>
                <w:numId w:val="11"/>
              </w:numPr>
              <w:spacing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  <w:highlight w:val="yellow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sz w:val="20"/>
                <w:szCs w:val="20"/>
                <w:highlight w:val="yellow"/>
                <w:lang w:eastAsia="zh-CN" w:bidi="hi-IN"/>
              </w:rPr>
              <w:t xml:space="preserve">wybiera z eseju Zygmunta Kubiaka </w:t>
            </w:r>
            <w:r w:rsidRPr="00C635DE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  <w:highlight w:val="yellow"/>
                <w:lang w:eastAsia="zh-CN" w:bidi="hi-IN"/>
              </w:rPr>
              <w:t xml:space="preserve">Tradycja klasyczna </w:t>
            </w:r>
            <w:r w:rsidRPr="00C635DE">
              <w:rPr>
                <w:rFonts w:ascii="Times New Roman" w:eastAsia="SimSun" w:hAnsi="Times New Roman" w:cs="Times New Roman"/>
                <w:sz w:val="20"/>
                <w:szCs w:val="20"/>
                <w:highlight w:val="yellow"/>
                <w:lang w:eastAsia="zh-CN" w:bidi="hi-IN"/>
              </w:rPr>
              <w:t>myśl, która mogłaby się stać tematem jego eseju; przygotowuje mapę mentalną, w której będzie mógł rozwinąć wiodącą myśl; uwzględnia swoje własne przemyślenia oraz różne konteksty kulturowe</w:t>
            </w:r>
          </w:p>
          <w:p w14:paraId="762CEC27" w14:textId="77777777" w:rsidR="00C635DE" w:rsidRPr="00C635DE" w:rsidRDefault="00C635DE" w:rsidP="003513EA">
            <w:pPr>
              <w:numPr>
                <w:ilvl w:val="0"/>
                <w:numId w:val="11"/>
              </w:numPr>
              <w:spacing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 xml:space="preserve">w formie mapy myśli przedstawia informacje na temat Bohatera, wykorzystując wypowiedź Z. Jarosińskiego </w:t>
            </w:r>
            <w:r w:rsidRPr="00C635DE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br/>
              <w:t xml:space="preserve">o </w:t>
            </w:r>
            <w:r w:rsidRPr="00C635DE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  <w:lang w:eastAsia="zh-CN" w:bidi="hi-IN"/>
              </w:rPr>
              <w:t xml:space="preserve">Kartotece </w:t>
            </w:r>
            <w:r w:rsidRPr="00C635DE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>Tadeusza Różewicza</w:t>
            </w:r>
          </w:p>
          <w:p w14:paraId="346C7833" w14:textId="2EAE6687" w:rsidR="00C635DE" w:rsidRPr="00C635DE" w:rsidRDefault="00C635DE" w:rsidP="003513EA">
            <w:pPr>
              <w:numPr>
                <w:ilvl w:val="0"/>
                <w:numId w:val="11"/>
              </w:numPr>
              <w:spacing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  <w:highlight w:val="yellow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sz w:val="20"/>
                <w:szCs w:val="20"/>
                <w:highlight w:val="yellow"/>
                <w:lang w:eastAsia="zh-CN" w:bidi="hi-IN"/>
              </w:rPr>
              <w:t>projektuje szatę graficzną okładki opowiadania</w:t>
            </w:r>
            <w:r w:rsidR="001C7F57">
              <w:rPr>
                <w:rFonts w:ascii="Times New Roman" w:eastAsia="SimSun" w:hAnsi="Times New Roman" w:cs="Times New Roman"/>
                <w:sz w:val="20"/>
                <w:szCs w:val="20"/>
                <w:highlight w:val="yellow"/>
                <w:lang w:eastAsia="zh-CN" w:bidi="hi-IN"/>
              </w:rPr>
              <w:t xml:space="preserve"> </w:t>
            </w:r>
            <w:r w:rsidRPr="00C635DE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  <w:highlight w:val="yellow"/>
                <w:lang w:eastAsia="zh-CN" w:bidi="hi-IN"/>
              </w:rPr>
              <w:t xml:space="preserve">Wieża </w:t>
            </w:r>
            <w:r w:rsidRPr="00C635DE">
              <w:rPr>
                <w:rFonts w:ascii="Times New Roman" w:eastAsia="SimSun" w:hAnsi="Times New Roman" w:cs="Times New Roman"/>
                <w:sz w:val="20"/>
                <w:szCs w:val="20"/>
                <w:highlight w:val="yellow"/>
                <w:lang w:eastAsia="zh-CN" w:bidi="hi-IN"/>
              </w:rPr>
              <w:t>Gustawa Herlinga-Grudzińskiego</w:t>
            </w:r>
          </w:p>
          <w:p w14:paraId="404C02E3" w14:textId="645063CC" w:rsidR="00C635DE" w:rsidRPr="00C635DE" w:rsidRDefault="00C635DE" w:rsidP="003513EA">
            <w:pPr>
              <w:numPr>
                <w:ilvl w:val="0"/>
                <w:numId w:val="11"/>
              </w:numPr>
              <w:spacing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>cytuje fragmenty określające status podmiotu lirycznego w</w:t>
            </w:r>
            <w:r w:rsidR="00E910FD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> </w:t>
            </w:r>
            <w:r w:rsidRPr="00C635DE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 xml:space="preserve">wierszu Zbigniewa Herberta </w:t>
            </w:r>
            <w:r w:rsidRPr="00C635DE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  <w:lang w:eastAsia="zh-CN" w:bidi="hi-IN"/>
              </w:rPr>
              <w:t>Potęga smaku</w:t>
            </w:r>
          </w:p>
          <w:p w14:paraId="3F178772" w14:textId="5ED5A4D1" w:rsidR="00C635DE" w:rsidRPr="00C635DE" w:rsidRDefault="00C635DE" w:rsidP="003513EA">
            <w:pPr>
              <w:numPr>
                <w:ilvl w:val="0"/>
                <w:numId w:val="11"/>
              </w:numPr>
              <w:spacing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 xml:space="preserve">cytuje fragmenty, w których Herbert w wierszu </w:t>
            </w:r>
            <w:r w:rsidRPr="00C635DE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  <w:lang w:eastAsia="zh-CN" w:bidi="hi-IN"/>
              </w:rPr>
              <w:t>Pan Cogito o</w:t>
            </w:r>
            <w:r w:rsidR="00E910FD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  <w:lang w:eastAsia="zh-CN" w:bidi="hi-IN"/>
              </w:rPr>
              <w:t> </w:t>
            </w:r>
            <w:r w:rsidRPr="00C635DE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  <w:lang w:eastAsia="zh-CN" w:bidi="hi-IN"/>
              </w:rPr>
              <w:t xml:space="preserve">cnocie </w:t>
            </w:r>
            <w:r w:rsidRPr="00C635DE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>eksponuje stanowisko Pana Cogito wobec cnoty</w:t>
            </w:r>
          </w:p>
          <w:p w14:paraId="04B3F71C" w14:textId="14C2AFDE" w:rsidR="00C635DE" w:rsidRPr="00C635DE" w:rsidRDefault="00C635DE" w:rsidP="003513EA">
            <w:pPr>
              <w:numPr>
                <w:ilvl w:val="0"/>
                <w:numId w:val="11"/>
              </w:numPr>
              <w:spacing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>prowadzi rozmowę o tym, czy postawa Pana Cogito mogłaby pomóc w budowaniu relacji z innymi ludźmi</w:t>
            </w:r>
            <w:r w:rsidR="00E910FD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 xml:space="preserve"> </w:t>
            </w:r>
            <w:r w:rsidRPr="00C635DE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>i ze światem</w:t>
            </w:r>
          </w:p>
          <w:p w14:paraId="071BA6B8" w14:textId="75C81514" w:rsidR="00C635DE" w:rsidRPr="00C635DE" w:rsidRDefault="00C635DE" w:rsidP="003513EA">
            <w:pPr>
              <w:numPr>
                <w:ilvl w:val="0"/>
                <w:numId w:val="11"/>
              </w:numPr>
              <w:spacing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  <w:highlight w:val="yellow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sz w:val="20"/>
                <w:szCs w:val="20"/>
                <w:highlight w:val="yellow"/>
                <w:lang w:eastAsia="zh-CN" w:bidi="hi-IN"/>
              </w:rPr>
              <w:t>sporządza notatkę, w której charakteryzuje klasycyzm; wyko</w:t>
            </w:r>
            <w:r w:rsidR="00E910FD">
              <w:rPr>
                <w:rFonts w:ascii="Times New Roman" w:eastAsia="SimSun" w:hAnsi="Times New Roman" w:cs="Times New Roman"/>
                <w:sz w:val="20"/>
                <w:szCs w:val="20"/>
                <w:highlight w:val="yellow"/>
                <w:lang w:eastAsia="zh-CN" w:bidi="hi-IN"/>
              </w:rPr>
              <w:softHyphen/>
            </w:r>
            <w:r w:rsidRPr="00C635DE">
              <w:rPr>
                <w:rFonts w:ascii="Times New Roman" w:eastAsia="SimSun" w:hAnsi="Times New Roman" w:cs="Times New Roman"/>
                <w:sz w:val="20"/>
                <w:szCs w:val="20"/>
                <w:highlight w:val="yellow"/>
                <w:lang w:eastAsia="zh-CN" w:bidi="hi-IN"/>
              </w:rPr>
              <w:t>rzystuje w niej następu</w:t>
            </w:r>
            <w:r w:rsidR="00E910FD">
              <w:rPr>
                <w:rFonts w:ascii="Times New Roman" w:eastAsia="SimSun" w:hAnsi="Times New Roman" w:cs="Times New Roman"/>
                <w:sz w:val="20"/>
                <w:szCs w:val="20"/>
                <w:highlight w:val="yellow"/>
                <w:lang w:eastAsia="zh-CN" w:bidi="hi-IN"/>
              </w:rPr>
              <w:t xml:space="preserve">jące pojęcia i słowa kluczowe: </w:t>
            </w:r>
            <w:r w:rsidRPr="00C635DE">
              <w:rPr>
                <w:rFonts w:ascii="Times New Roman" w:eastAsia="SimSun" w:hAnsi="Times New Roman" w:cs="Times New Roman"/>
                <w:sz w:val="20"/>
                <w:szCs w:val="20"/>
                <w:highlight w:val="yellow"/>
                <w:lang w:eastAsia="zh-CN" w:bidi="hi-IN"/>
              </w:rPr>
              <w:t>wzór</w:t>
            </w:r>
            <w:r w:rsidR="00E910FD">
              <w:rPr>
                <w:rFonts w:ascii="Times New Roman" w:eastAsia="SimSun" w:hAnsi="Times New Roman" w:cs="Times New Roman"/>
                <w:sz w:val="20"/>
                <w:szCs w:val="20"/>
                <w:highlight w:val="yellow"/>
                <w:lang w:eastAsia="zh-CN" w:bidi="hi-IN"/>
              </w:rPr>
              <w:t xml:space="preserve">, </w:t>
            </w:r>
            <w:r w:rsidRPr="00C635DE">
              <w:rPr>
                <w:rFonts w:ascii="Times New Roman" w:eastAsia="SimSun" w:hAnsi="Times New Roman" w:cs="Times New Roman"/>
                <w:sz w:val="20"/>
                <w:szCs w:val="20"/>
                <w:highlight w:val="yellow"/>
                <w:lang w:eastAsia="zh-CN" w:bidi="hi-IN"/>
              </w:rPr>
              <w:t>obrazy archetypiczne</w:t>
            </w:r>
            <w:r w:rsidR="00E910FD">
              <w:rPr>
                <w:rFonts w:ascii="Times New Roman" w:eastAsia="SimSun" w:hAnsi="Times New Roman" w:cs="Times New Roman"/>
                <w:sz w:val="20"/>
                <w:szCs w:val="20"/>
                <w:highlight w:val="yellow"/>
                <w:lang w:eastAsia="zh-CN" w:bidi="hi-IN"/>
              </w:rPr>
              <w:t>, komentarz, odradzanie się poezji</w:t>
            </w:r>
          </w:p>
          <w:p w14:paraId="4AD7A780" w14:textId="60F9CEB0" w:rsidR="00C635DE" w:rsidRPr="00C635DE" w:rsidRDefault="00C635DE" w:rsidP="003513EA">
            <w:pPr>
              <w:numPr>
                <w:ilvl w:val="0"/>
                <w:numId w:val="11"/>
              </w:numPr>
              <w:spacing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  <w:highlight w:val="yellow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sz w:val="20"/>
                <w:szCs w:val="20"/>
                <w:highlight w:val="yellow"/>
                <w:lang w:eastAsia="zh-CN" w:bidi="hi-IN"/>
              </w:rPr>
              <w:t xml:space="preserve">znajduje we fragmencie eseju </w:t>
            </w:r>
            <w:r w:rsidRPr="00C635DE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  <w:highlight w:val="yellow"/>
                <w:lang w:eastAsia="zh-CN" w:bidi="hi-IN"/>
              </w:rPr>
              <w:t xml:space="preserve">Czym jest klasycyzm </w:t>
            </w:r>
            <w:r w:rsidRPr="00C635DE">
              <w:rPr>
                <w:rFonts w:ascii="Times New Roman" w:eastAsia="SimSun" w:hAnsi="Times New Roman" w:cs="Times New Roman"/>
                <w:sz w:val="20"/>
                <w:szCs w:val="20"/>
                <w:highlight w:val="yellow"/>
                <w:lang w:eastAsia="zh-CN" w:bidi="hi-IN"/>
              </w:rPr>
              <w:t>Jarosława Marka Rymkiewicza cytaty, które mogłyby być</w:t>
            </w:r>
            <w:r w:rsidR="001C7F57">
              <w:rPr>
                <w:rFonts w:ascii="Times New Roman" w:eastAsia="SimSun" w:hAnsi="Times New Roman" w:cs="Times New Roman"/>
                <w:sz w:val="20"/>
                <w:szCs w:val="20"/>
                <w:highlight w:val="yellow"/>
                <w:lang w:eastAsia="zh-CN" w:bidi="hi-IN"/>
              </w:rPr>
              <w:t xml:space="preserve"> </w:t>
            </w:r>
            <w:r w:rsidRPr="00C635DE">
              <w:rPr>
                <w:rFonts w:ascii="Times New Roman" w:eastAsia="SimSun" w:hAnsi="Times New Roman" w:cs="Times New Roman"/>
                <w:sz w:val="20"/>
                <w:szCs w:val="20"/>
                <w:highlight w:val="yellow"/>
                <w:lang w:eastAsia="zh-CN" w:bidi="hi-IN"/>
              </w:rPr>
              <w:t xml:space="preserve">komentarzem do wiersza </w:t>
            </w:r>
            <w:r w:rsidRPr="00C635DE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  <w:highlight w:val="yellow"/>
                <w:lang w:eastAsia="zh-CN" w:bidi="hi-IN"/>
              </w:rPr>
              <w:t>Epitafium dla Rzymu</w:t>
            </w:r>
          </w:p>
          <w:p w14:paraId="4E41BE5A" w14:textId="283A5D31" w:rsidR="00C635DE" w:rsidRPr="00C635DE" w:rsidRDefault="00C635DE" w:rsidP="003513EA">
            <w:pPr>
              <w:numPr>
                <w:ilvl w:val="0"/>
                <w:numId w:val="11"/>
              </w:numPr>
              <w:spacing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>sporządza notatkę w formie tabeli na temat klasycyzmu w</w:t>
            </w:r>
            <w:r w:rsidR="00E910FD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> </w:t>
            </w:r>
            <w:r w:rsidRPr="00C635DE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>twórczości: Jana Kochanowskiego, Leopolda Staffa, Zbigniewa Herberta i Jarosława Marka Rymkiewicza</w:t>
            </w:r>
          </w:p>
          <w:p w14:paraId="4B306F44" w14:textId="77777777" w:rsidR="00C635DE" w:rsidRPr="00C635DE" w:rsidRDefault="00C635DE" w:rsidP="003513EA">
            <w:pPr>
              <w:numPr>
                <w:ilvl w:val="0"/>
                <w:numId w:val="11"/>
              </w:numPr>
              <w:spacing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  <w:highlight w:val="yellow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sz w:val="20"/>
                <w:szCs w:val="20"/>
                <w:highlight w:val="yellow"/>
                <w:lang w:eastAsia="zh-CN" w:bidi="hi-IN"/>
              </w:rPr>
              <w:t xml:space="preserve">przedstawia graficznie Bibliotekę na podstawie opisu zawartego w utworze Jorge’a Luisa Borgesa </w:t>
            </w:r>
            <w:r w:rsidRPr="00C635DE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  <w:highlight w:val="yellow"/>
                <w:lang w:eastAsia="zh-CN" w:bidi="hi-IN"/>
              </w:rPr>
              <w:t xml:space="preserve">Biblioteka Babel; </w:t>
            </w:r>
            <w:r w:rsidRPr="00C635DE">
              <w:rPr>
                <w:rFonts w:ascii="Times New Roman" w:eastAsia="SimSun" w:hAnsi="Times New Roman" w:cs="Times New Roman"/>
                <w:sz w:val="20"/>
                <w:szCs w:val="20"/>
                <w:highlight w:val="yellow"/>
                <w:lang w:eastAsia="zh-CN" w:bidi="hi-IN"/>
              </w:rPr>
              <w:t>opisuje na powstałym schemacie rozwiązania architektoniczne tej przestrzeni; ustala, jakie znaczenie przypisuje się tworzącym ją figurom geometrycznym</w:t>
            </w:r>
          </w:p>
          <w:p w14:paraId="1C29651D" w14:textId="7FC19CCF" w:rsidR="00C635DE" w:rsidRPr="00C635DE" w:rsidRDefault="00C635DE" w:rsidP="003513EA">
            <w:pPr>
              <w:numPr>
                <w:ilvl w:val="0"/>
                <w:numId w:val="11"/>
              </w:numPr>
              <w:spacing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  <w:highlight w:val="yellow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sz w:val="20"/>
                <w:szCs w:val="20"/>
                <w:highlight w:val="yellow"/>
                <w:lang w:eastAsia="zh-CN" w:bidi="hi-IN"/>
              </w:rPr>
              <w:t>wie, czym jest hipertekst; wyjaśnia, czy Wikipedię można potraktować jako urzeczywistnienie idei Biblioteki Babel w</w:t>
            </w:r>
            <w:r w:rsidR="00E910FD">
              <w:rPr>
                <w:rFonts w:ascii="Times New Roman" w:eastAsia="SimSun" w:hAnsi="Times New Roman" w:cs="Times New Roman"/>
                <w:sz w:val="20"/>
                <w:szCs w:val="20"/>
                <w:highlight w:val="yellow"/>
                <w:lang w:eastAsia="zh-CN" w:bidi="hi-IN"/>
              </w:rPr>
              <w:t> </w:t>
            </w:r>
            <w:r w:rsidRPr="00C635DE">
              <w:rPr>
                <w:rFonts w:ascii="Times New Roman" w:eastAsia="SimSun" w:hAnsi="Times New Roman" w:cs="Times New Roman"/>
                <w:sz w:val="20"/>
                <w:szCs w:val="20"/>
                <w:highlight w:val="yellow"/>
                <w:lang w:eastAsia="zh-CN" w:bidi="hi-IN"/>
              </w:rPr>
              <w:t>odwołaniu do opowiadania Borgesa</w:t>
            </w:r>
          </w:p>
          <w:p w14:paraId="7B18C21A" w14:textId="23C5C83C" w:rsidR="00C635DE" w:rsidRPr="00C635DE" w:rsidRDefault="00C635DE" w:rsidP="003513EA">
            <w:pPr>
              <w:numPr>
                <w:ilvl w:val="0"/>
                <w:numId w:val="11"/>
              </w:numPr>
              <w:spacing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>wykonuje kolaż przedstawiający konflikt między tradycją a</w:t>
            </w:r>
            <w:r w:rsidR="00E910FD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> </w:t>
            </w:r>
            <w:r w:rsidRPr="00C635DE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>nowoczesnością</w:t>
            </w:r>
          </w:p>
          <w:p w14:paraId="7FDB64F7" w14:textId="5CEE1C19" w:rsidR="00C635DE" w:rsidRPr="00C635DE" w:rsidRDefault="00C635DE" w:rsidP="003513EA">
            <w:pPr>
              <w:numPr>
                <w:ilvl w:val="0"/>
                <w:numId w:val="11"/>
              </w:numPr>
              <w:spacing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 xml:space="preserve">tworzy mapę mentalną na temat: </w:t>
            </w:r>
            <w:r w:rsidRPr="00C635DE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  <w:lang w:eastAsia="zh-CN" w:bidi="hi-IN"/>
              </w:rPr>
              <w:t xml:space="preserve">Tango </w:t>
            </w:r>
            <w:r w:rsidRPr="00C635DE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>Sławomira Mrożka jako dzieło o tematyce politycznej, społecznej i dramat o</w:t>
            </w:r>
            <w:r w:rsidR="00E910FD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> </w:t>
            </w:r>
            <w:r w:rsidRPr="00C635DE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>sztuce</w:t>
            </w:r>
          </w:p>
          <w:p w14:paraId="1EBD4BF2" w14:textId="1D3B5476" w:rsidR="00C635DE" w:rsidRPr="00C635DE" w:rsidRDefault="00C635DE" w:rsidP="003513EA">
            <w:pPr>
              <w:numPr>
                <w:ilvl w:val="0"/>
                <w:numId w:val="11"/>
              </w:numPr>
              <w:spacing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>przedstawia zagadnienie na temat formy, tradycji</w:t>
            </w:r>
            <w:r w:rsidR="00E910FD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 xml:space="preserve"> </w:t>
            </w:r>
            <w:r w:rsidRPr="00C635DE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>i nowocze</w:t>
            </w:r>
            <w:r w:rsidR="00E910FD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softHyphen/>
            </w:r>
            <w:r w:rsidRPr="00C635DE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>sno</w:t>
            </w:r>
            <w:r w:rsidR="00E910FD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softHyphen/>
            </w:r>
            <w:r w:rsidRPr="00C635DE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 xml:space="preserve">ści u Gombrowicza i Mrożka, odwołując się do </w:t>
            </w:r>
            <w:r w:rsidRPr="00C635DE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  <w:lang w:eastAsia="zh-CN" w:bidi="hi-IN"/>
              </w:rPr>
              <w:t xml:space="preserve">Tanga </w:t>
            </w:r>
            <w:r w:rsidRPr="00C635DE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>i</w:t>
            </w:r>
            <w:r w:rsidR="00E910FD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> </w:t>
            </w:r>
            <w:r w:rsidRPr="00C635DE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  <w:lang w:eastAsia="zh-CN" w:bidi="hi-IN"/>
              </w:rPr>
              <w:t>Ferdydurke</w:t>
            </w:r>
          </w:p>
          <w:p w14:paraId="5F175243" w14:textId="6525E5AE" w:rsidR="00C635DE" w:rsidRPr="00C635DE" w:rsidRDefault="00C635DE" w:rsidP="003513EA">
            <w:pPr>
              <w:numPr>
                <w:ilvl w:val="0"/>
                <w:numId w:val="11"/>
              </w:numPr>
              <w:spacing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 xml:space="preserve">cytuje odpowiednie fragmenty wiersza Ryszarda Krynickiego </w:t>
            </w:r>
            <w:r w:rsidRPr="00C635DE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  <w:lang w:eastAsia="zh-CN" w:bidi="hi-IN"/>
              </w:rPr>
              <w:t>I naprawdę nie wiedzieliśmy</w:t>
            </w:r>
            <w:r w:rsidRPr="00E910FD">
              <w:rPr>
                <w:rFonts w:ascii="Times New Roman" w:eastAsia="SimSun" w:hAnsi="Times New Roman" w:cs="Times New Roman"/>
                <w:iCs/>
                <w:sz w:val="20"/>
                <w:szCs w:val="20"/>
                <w:lang w:eastAsia="zh-CN" w:bidi="hi-IN"/>
              </w:rPr>
              <w:t>,</w:t>
            </w:r>
            <w:r w:rsidR="00E910FD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  <w:lang w:eastAsia="zh-CN" w:bidi="hi-IN"/>
              </w:rPr>
              <w:t xml:space="preserve"> </w:t>
            </w:r>
            <w:r w:rsidRPr="00C635DE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  <w:lang w:eastAsia="zh-CN" w:bidi="hi-IN"/>
              </w:rPr>
              <w:t xml:space="preserve"> </w:t>
            </w:r>
            <w:r w:rsidRPr="00C635DE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>które zawierają zabiegi stylistyczne służące podkreśleniu ekspresji wypowiedzi</w:t>
            </w:r>
          </w:p>
          <w:p w14:paraId="1CBBBBE5" w14:textId="77777777" w:rsidR="00C635DE" w:rsidRPr="00C635DE" w:rsidRDefault="00C635DE" w:rsidP="003513EA">
            <w:pPr>
              <w:numPr>
                <w:ilvl w:val="0"/>
                <w:numId w:val="11"/>
              </w:numPr>
              <w:spacing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>przygotowuje prezentację przedstawiającą różne portrety kobiet w literaturze</w:t>
            </w:r>
          </w:p>
          <w:p w14:paraId="6923F4B7" w14:textId="7255D424" w:rsidR="00C635DE" w:rsidRPr="00C635DE" w:rsidRDefault="00C635DE" w:rsidP="003513EA">
            <w:pPr>
              <w:numPr>
                <w:ilvl w:val="0"/>
                <w:numId w:val="11"/>
              </w:numPr>
              <w:spacing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 xml:space="preserve">po obejrzeniu filmu </w:t>
            </w:r>
            <w:r w:rsidRPr="00C635DE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  <w:lang w:eastAsia="zh-CN" w:bidi="hi-IN"/>
              </w:rPr>
              <w:t xml:space="preserve">Babilon. Raport o stanie wojennym </w:t>
            </w:r>
            <w:r w:rsidRPr="00C635DE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>w</w:t>
            </w:r>
            <w:r w:rsidR="00E910FD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> </w:t>
            </w:r>
            <w:r w:rsidRPr="00C635DE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>reżyserii Marka Bukowskiego sporządza mapę mentalną, w</w:t>
            </w:r>
            <w:r w:rsidR="00E910FD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> </w:t>
            </w:r>
            <w:r w:rsidRPr="00C635DE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>której przedstawia różne postawy bohaterów wobec reżymu komunistycznego; uwzględnia postaci: Jacka, jego matki, dyrektora szkoły, Jana Kwiatkowskiego, kierownika Wareksu, nauczycielki języka francuskiego, majora Stachonia i jego syna, zomowców</w:t>
            </w:r>
          </w:p>
          <w:p w14:paraId="236FF6FC" w14:textId="425D5AA4" w:rsidR="00C635DE" w:rsidRPr="00C635DE" w:rsidRDefault="00C635DE" w:rsidP="003513EA">
            <w:pPr>
              <w:numPr>
                <w:ilvl w:val="0"/>
                <w:numId w:val="11"/>
              </w:numPr>
              <w:spacing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 xml:space="preserve">wyjaśnia, </w:t>
            </w:r>
            <w:r w:rsidR="00E910FD" w:rsidRPr="00C635DE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>cytując odpowiednie fragmenty</w:t>
            </w:r>
            <w:r w:rsidR="00E910FD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>,</w:t>
            </w:r>
            <w:r w:rsidR="00E910FD" w:rsidRPr="00C635DE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 xml:space="preserve"> </w:t>
            </w:r>
            <w:r w:rsidRPr="00C635DE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>do jakiej formuły wypowiedzi odwołuje się Jacek Podsiadło</w:t>
            </w:r>
            <w:r w:rsidR="001C7F57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 xml:space="preserve"> </w:t>
            </w:r>
            <w:r w:rsidRPr="00C635DE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 xml:space="preserve">w wierszu </w:t>
            </w:r>
            <w:r w:rsidR="00E910FD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  <w:lang w:eastAsia="zh-CN" w:bidi="hi-IN"/>
              </w:rPr>
              <w:t>Konfesata</w:t>
            </w:r>
            <w:r w:rsidRPr="00C635DE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  <w:lang w:eastAsia="zh-CN" w:bidi="hi-IN"/>
              </w:rPr>
              <w:t xml:space="preserve"> </w:t>
            </w:r>
          </w:p>
          <w:p w14:paraId="1962E79C" w14:textId="33B51121" w:rsidR="00C635DE" w:rsidRPr="00C635DE" w:rsidRDefault="00E910FD" w:rsidP="003513EA">
            <w:pPr>
              <w:numPr>
                <w:ilvl w:val="0"/>
                <w:numId w:val="11"/>
              </w:numPr>
              <w:spacing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>przygotowuje graficzno-</w:t>
            </w:r>
            <w:r w:rsidR="00C635DE" w:rsidRPr="00C635DE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 xml:space="preserve">tekstową prezentację postaci Herodota (np. plakat, komiks, kolaż), wykorzystując jak najwięcej informacji o autorze </w:t>
            </w:r>
            <w:r w:rsidR="00C635DE" w:rsidRPr="00C635DE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  <w:lang w:eastAsia="zh-CN" w:bidi="hi-IN"/>
              </w:rPr>
              <w:t>Dziejów</w:t>
            </w:r>
            <w:r w:rsidR="00C635DE" w:rsidRPr="00C635DE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 xml:space="preserve"> </w:t>
            </w:r>
          </w:p>
          <w:p w14:paraId="025BF8C8" w14:textId="77777777" w:rsidR="00C635DE" w:rsidRPr="00C635DE" w:rsidRDefault="00C635DE" w:rsidP="003513EA">
            <w:pPr>
              <w:numPr>
                <w:ilvl w:val="0"/>
                <w:numId w:val="11"/>
              </w:numPr>
              <w:spacing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  <w:highlight w:val="yellow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sz w:val="20"/>
                <w:szCs w:val="20"/>
                <w:highlight w:val="yellow"/>
                <w:lang w:eastAsia="zh-CN" w:bidi="hi-IN"/>
              </w:rPr>
              <w:t>pisze reportaż na ważny i aktualny dla siebie temat, wykonując uprzednio cykl ćwiczeń: wybiera problem, formułuje temat, określa, co jest w nim istotnego; ustala, kto będzie bohaterem reportażu; wypisuje informacje, które musi zgromadzić; ustala, z jakich rzetelnych źródeł musi skorzystać; przeprowadza wywiady z osobami, których dotyczy dany problem; porządkuje zgromadzony materiał; wybiera styl, którym się ma posłużyć</w:t>
            </w:r>
          </w:p>
          <w:p w14:paraId="1D63D179" w14:textId="77777777" w:rsidR="00C635DE" w:rsidRPr="00C635DE" w:rsidRDefault="00C635DE" w:rsidP="003513EA">
            <w:pPr>
              <w:numPr>
                <w:ilvl w:val="0"/>
                <w:numId w:val="11"/>
              </w:numPr>
              <w:spacing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>podsumowuje wiedzę na temat literatury współczesnej; hierarchizuje i syntetyzuje zgormadzone informacje</w:t>
            </w:r>
          </w:p>
          <w:p w14:paraId="1967C702" w14:textId="77777777" w:rsidR="00C635DE" w:rsidRPr="00C635DE" w:rsidRDefault="00C635DE" w:rsidP="003513EA">
            <w:pPr>
              <w:numPr>
                <w:ilvl w:val="0"/>
                <w:numId w:val="11"/>
              </w:numPr>
              <w:spacing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 xml:space="preserve">porządkuje informacje na temat wybranych motywów </w:t>
            </w:r>
            <w:r w:rsidRPr="00C635DE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br/>
              <w:t>w literaturze; nazywa motywy, wskazuje przykłady realizacji w utworach literackich wszystkich epok</w:t>
            </w:r>
          </w:p>
          <w:p w14:paraId="3D4A5D1C" w14:textId="089F8429" w:rsidR="00C635DE" w:rsidRPr="00C635DE" w:rsidRDefault="00C635DE" w:rsidP="003513EA">
            <w:pPr>
              <w:numPr>
                <w:ilvl w:val="0"/>
                <w:numId w:val="11"/>
              </w:numPr>
              <w:spacing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>korzysta ze słowniczka pojęć; konfrontuje swoją wiedzę z</w:t>
            </w:r>
            <w:r w:rsidR="00E910FD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> </w:t>
            </w:r>
            <w:r w:rsidRPr="00C635DE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>ujednoliconym w podręczniku zapisem</w:t>
            </w:r>
          </w:p>
          <w:p w14:paraId="68E2DCA7" w14:textId="77777777" w:rsidR="00C635DE" w:rsidRPr="00C635DE" w:rsidRDefault="00C635DE" w:rsidP="003513EA">
            <w:pPr>
              <w:spacing w:line="240" w:lineRule="auto"/>
              <w:ind w:left="360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</w:pPr>
          </w:p>
        </w:tc>
      </w:tr>
      <w:tr w:rsidR="00C635DE" w:rsidRPr="00C635DE" w14:paraId="1616B59D" w14:textId="77777777" w:rsidTr="001564C8">
        <w:trPr>
          <w:trHeight w:val="129"/>
        </w:trPr>
        <w:tc>
          <w:tcPr>
            <w:tcW w:w="1727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7C3414" w14:textId="01ED9A13" w:rsidR="00C635DE" w:rsidRPr="00C635DE" w:rsidRDefault="00C635DE" w:rsidP="00C635D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268" w:type="dxa"/>
            <w:vMerge/>
            <w:tcBorders>
              <w:left w:val="single" w:sz="2" w:space="0" w:color="000000"/>
            </w:tcBorders>
            <w:shd w:val="clear" w:color="auto" w:fill="auto"/>
          </w:tcPr>
          <w:p w14:paraId="1EE6B158" w14:textId="77777777" w:rsidR="00C635DE" w:rsidRPr="00C635DE" w:rsidRDefault="00C635DE" w:rsidP="00C635D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92053D" w14:textId="5A2E5951" w:rsidR="00C635DE" w:rsidRPr="00C635DE" w:rsidRDefault="00C635DE" w:rsidP="00145F5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I. Kształcenie literackie i</w:t>
            </w:r>
            <w:r w:rsidR="00145F5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 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kulturowe. Odbiór tekstów kultury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FDFD54B" w14:textId="010301D4" w:rsidR="00C635DE" w:rsidRPr="00C635DE" w:rsidRDefault="00C635DE" w:rsidP="00C635DE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 w:hint="eastAsia"/>
                <w:kern w:val="3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  <w:t>przetwarza i hierarchizuje informacje z tekstów, np. publi</w:t>
            </w:r>
            <w:r w:rsidR="005344F5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  <w:softHyphen/>
            </w:r>
            <w:r w:rsidRPr="00C635DE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  <w:t xml:space="preserve">cystycznych […] </w:t>
            </w:r>
            <w:r w:rsidRPr="00C635DE">
              <w:rPr>
                <w:rFonts w:ascii="Times New Roman" w:eastAsia="SimSun" w:hAnsi="Times New Roman" w:cs="Arial"/>
                <w:b/>
                <w:kern w:val="3"/>
                <w:sz w:val="20"/>
                <w:szCs w:val="20"/>
                <w:lang w:eastAsia="zh-CN" w:bidi="hi-IN"/>
              </w:rPr>
              <w:t>I.2.1</w:t>
            </w:r>
          </w:p>
          <w:p w14:paraId="590679E2" w14:textId="0696CB16" w:rsidR="00C635DE" w:rsidRPr="00C635DE" w:rsidRDefault="00C635DE" w:rsidP="00C635DE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 w:hint="eastAsia"/>
                <w:kern w:val="3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  <w:t>analizuje strukturę tekstu: odczy</w:t>
            </w:r>
            <w:r w:rsidR="005344F5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  <w:softHyphen/>
            </w:r>
            <w:r w:rsidRPr="00C635DE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  <w:t xml:space="preserve">tuje jego sens, główną myśl, </w:t>
            </w:r>
            <w:r w:rsidR="005344F5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  <w:t>s</w:t>
            </w:r>
            <w:r w:rsidRPr="00C635DE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  <w:t xml:space="preserve">posób prowadzenia wywodu oraz argumentację </w:t>
            </w:r>
            <w:r w:rsidRPr="00C635DE">
              <w:rPr>
                <w:rFonts w:ascii="Times New Roman" w:eastAsia="SimSun" w:hAnsi="Times New Roman" w:cs="Arial"/>
                <w:b/>
                <w:kern w:val="3"/>
                <w:sz w:val="20"/>
                <w:szCs w:val="20"/>
                <w:lang w:eastAsia="zh-CN" w:bidi="hi-IN"/>
              </w:rPr>
              <w:t>I.2.2</w:t>
            </w:r>
          </w:p>
          <w:p w14:paraId="687EB28F" w14:textId="4640656D" w:rsidR="00C635DE" w:rsidRPr="00C635DE" w:rsidRDefault="00C635DE" w:rsidP="00C635DE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 w:hint="eastAsia"/>
                <w:kern w:val="3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  <w:t>rozpoznaje specyfikę tekstów pu</w:t>
            </w:r>
            <w:r w:rsidR="005344F5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  <w:t xml:space="preserve">blicystycznych (artykuł, [...] </w:t>
            </w:r>
            <w:r w:rsidRPr="00C635DE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  <w:t>popularnonaukowych i naukowych […];</w:t>
            </w:r>
          </w:p>
          <w:p w14:paraId="5F950186" w14:textId="5AA939A3" w:rsidR="00C635DE" w:rsidRPr="00C635DE" w:rsidRDefault="00C635DE" w:rsidP="00C635DE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 w:hint="eastAsia"/>
                <w:kern w:val="3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  <w:t>rozpoznaje środki językowe i ich funkcje zastosowane w tekstach; odczytuje informacje i przekazy jawne i ukryte; rozróżnia odpo</w:t>
            </w:r>
            <w:r w:rsidR="005344F5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  <w:softHyphen/>
            </w:r>
            <w:r w:rsidRPr="00C635DE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  <w:t>wiedzi wła</w:t>
            </w:r>
            <w:r w:rsidR="005344F5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  <w:t>ściwe i unik</w:t>
            </w:r>
            <w:r w:rsidRPr="00C635DE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  <w:t>owe</w:t>
            </w:r>
            <w:r w:rsidRPr="00C635DE">
              <w:rPr>
                <w:rFonts w:ascii="Times New Roman" w:eastAsia="SimSun" w:hAnsi="Times New Roman" w:cs="Arial"/>
                <w:b/>
                <w:kern w:val="3"/>
                <w:sz w:val="20"/>
                <w:szCs w:val="20"/>
                <w:lang w:eastAsia="zh-CN" w:bidi="hi-IN"/>
              </w:rPr>
              <w:t xml:space="preserve"> I.2.3</w:t>
            </w:r>
          </w:p>
          <w:p w14:paraId="726848E5" w14:textId="4A5F9F54" w:rsidR="00C635DE" w:rsidRPr="00C635DE" w:rsidRDefault="00C635DE" w:rsidP="00C635DE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 w:hint="eastAsia"/>
                <w:kern w:val="3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  <w:t xml:space="preserve">określa wpływ starożytnego teatru […] na rozwój sztuki teatralnej; rozumie pojęcie </w:t>
            </w:r>
            <w:r w:rsidRPr="00C635DE">
              <w:rPr>
                <w:rFonts w:ascii="Times New Roman" w:eastAsia="SimSun" w:hAnsi="Times New Roman" w:cs="Arial"/>
                <w:i/>
                <w:kern w:val="3"/>
                <w:sz w:val="20"/>
                <w:szCs w:val="20"/>
                <w:lang w:eastAsia="zh-CN" w:bidi="hi-IN"/>
              </w:rPr>
              <w:t>katharsis</w:t>
            </w:r>
            <w:r w:rsidRPr="00C635DE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  <w:t xml:space="preserve"> i charak</w:t>
            </w:r>
            <w:r w:rsidR="005C0C2D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  <w:softHyphen/>
            </w:r>
            <w:r w:rsidRPr="00C635DE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  <w:t>tery</w:t>
            </w:r>
            <w:r w:rsidRPr="00C635DE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  <w:softHyphen/>
              <w:t>zuje jego rolę w kształtowa</w:t>
            </w:r>
            <w:r w:rsidRPr="00C635DE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  <w:softHyphen/>
              <w:t xml:space="preserve">niu odbioru dzieła </w:t>
            </w:r>
            <w:r w:rsidRPr="00C635DE">
              <w:rPr>
                <w:rFonts w:ascii="Times New Roman" w:eastAsia="SimSun" w:hAnsi="Times New Roman" w:cs="Arial"/>
                <w:b/>
                <w:kern w:val="3"/>
                <w:sz w:val="20"/>
                <w:szCs w:val="20"/>
                <w:lang w:eastAsia="zh-CN" w:bidi="hi-IN"/>
              </w:rPr>
              <w:t>I.2.4</w:t>
            </w:r>
          </w:p>
          <w:p w14:paraId="25C16384" w14:textId="3D5BAD7C" w:rsidR="00C635DE" w:rsidRPr="00C635DE" w:rsidRDefault="00C635DE" w:rsidP="00C635DE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 w:hint="eastAsia"/>
                <w:kern w:val="3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  <w:t xml:space="preserve">charakteryzuje główne prądy filozoficzne oraz określa ich </w:t>
            </w:r>
            <w:r w:rsidR="005C0C2D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  <w:t>w</w:t>
            </w:r>
            <w:r w:rsidRPr="00C635DE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  <w:t xml:space="preserve">pływ na kulturę epoki </w:t>
            </w:r>
            <w:r w:rsidRPr="00C635DE">
              <w:rPr>
                <w:rFonts w:ascii="Times New Roman" w:eastAsia="SimSun" w:hAnsi="Times New Roman" w:cs="Arial"/>
                <w:b/>
                <w:kern w:val="3"/>
                <w:sz w:val="20"/>
                <w:szCs w:val="20"/>
                <w:lang w:eastAsia="zh-CN" w:bidi="hi-IN"/>
              </w:rPr>
              <w:t>I.2.5</w:t>
            </w:r>
          </w:p>
          <w:p w14:paraId="07138F35" w14:textId="36755D8F" w:rsidR="00C635DE" w:rsidRPr="00C635DE" w:rsidRDefault="00C635DE" w:rsidP="00C635DE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 w:hint="eastAsia"/>
                <w:kern w:val="3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  <w:t>odczytuje pozaliterackie teksty kultury, stosując kod właściwy w</w:t>
            </w:r>
            <w:r w:rsidR="005C3346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  <w:t> </w:t>
            </w:r>
            <w:r w:rsidRPr="00C635DE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  <w:t xml:space="preserve">danej dziedzinie sztuki </w:t>
            </w:r>
            <w:r w:rsidRPr="00C635DE">
              <w:rPr>
                <w:rFonts w:ascii="Times New Roman" w:eastAsia="SimSun" w:hAnsi="Times New Roman" w:cs="Arial"/>
                <w:b/>
                <w:kern w:val="3"/>
                <w:sz w:val="20"/>
                <w:szCs w:val="20"/>
                <w:lang w:eastAsia="zh-CN" w:bidi="hi-IN"/>
              </w:rPr>
              <w:t>I.2.6</w:t>
            </w:r>
          </w:p>
          <w:p w14:paraId="146985FA" w14:textId="77777777" w:rsidR="00C635DE" w:rsidRPr="00C635DE" w:rsidRDefault="00C635DE" w:rsidP="00C635DE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 w:hint="eastAsia"/>
                <w:kern w:val="3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Arial"/>
                <w:bCs/>
                <w:kern w:val="3"/>
                <w:sz w:val="20"/>
                <w:szCs w:val="20"/>
                <w:lang w:eastAsia="zh-CN" w:bidi="hi-IN"/>
              </w:rPr>
              <w:t>odróżnia dzieła kultury wysokiej od tekstów kultury popularnej; stosuje kryteria pozwalające odróżnić arcydzieło od kiczu</w:t>
            </w:r>
            <w:r w:rsidRPr="00C635DE">
              <w:rPr>
                <w:rFonts w:ascii="Times New Roman" w:eastAsia="SimSun" w:hAnsi="Times New Roman" w:cs="Arial"/>
                <w:b/>
                <w:kern w:val="3"/>
                <w:sz w:val="20"/>
                <w:szCs w:val="20"/>
                <w:lang w:eastAsia="zh-CN" w:bidi="hi-IN"/>
              </w:rPr>
              <w:t xml:space="preserve"> I.2.7</w:t>
            </w:r>
          </w:p>
        </w:tc>
        <w:tc>
          <w:tcPr>
            <w:tcW w:w="544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457142" w14:textId="77777777" w:rsidR="00C635DE" w:rsidRPr="00C635DE" w:rsidRDefault="00C635DE" w:rsidP="00C635D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C635DE" w:rsidRPr="00C635DE" w14:paraId="55568041" w14:textId="77777777" w:rsidTr="001564C8">
        <w:trPr>
          <w:trHeight w:val="129"/>
        </w:trPr>
        <w:tc>
          <w:tcPr>
            <w:tcW w:w="1727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420A33" w14:textId="77777777" w:rsidR="00C635DE" w:rsidRPr="00C635DE" w:rsidRDefault="00C635DE" w:rsidP="00C635D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268" w:type="dxa"/>
            <w:vMerge/>
            <w:tcBorders>
              <w:left w:val="single" w:sz="2" w:space="0" w:color="000000"/>
            </w:tcBorders>
            <w:shd w:val="clear" w:color="auto" w:fill="auto"/>
          </w:tcPr>
          <w:p w14:paraId="008E08EB" w14:textId="77777777" w:rsidR="00C635DE" w:rsidRPr="00C635DE" w:rsidRDefault="00C635DE" w:rsidP="00C635D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F8D04D" w14:textId="77777777" w:rsidR="00C635DE" w:rsidRPr="00C635DE" w:rsidRDefault="00C635DE" w:rsidP="00C635D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II. Kształcenie językowe.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br/>
              <w:t>Gramatyka języka polskiego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B5BF346" w14:textId="3D802D20" w:rsidR="00C635DE" w:rsidRPr="00C635DE" w:rsidRDefault="00C635DE" w:rsidP="00B03C9A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 w:hint="eastAsia"/>
                <w:kern w:val="3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  <w:t xml:space="preserve">wykorzystuje wiedzę z dziedziny fleksji, słowotwórstwa, frazeologii </w:t>
            </w:r>
            <w:r w:rsidRPr="00C635DE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  <w:br/>
              <w:t xml:space="preserve">i składni w analizie i interpretacji tekstów oraz tworzeniu własnych wypowiedzi </w:t>
            </w:r>
            <w:r w:rsidRPr="00C635DE">
              <w:rPr>
                <w:rFonts w:ascii="Times New Roman" w:eastAsia="SimSun" w:hAnsi="Times New Roman" w:cs="Arial"/>
                <w:b/>
                <w:kern w:val="3"/>
                <w:sz w:val="20"/>
                <w:szCs w:val="20"/>
                <w:lang w:eastAsia="zh-CN" w:bidi="hi-IN"/>
              </w:rPr>
              <w:t>II.1.1</w:t>
            </w:r>
          </w:p>
        </w:tc>
        <w:tc>
          <w:tcPr>
            <w:tcW w:w="544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90A6A8" w14:textId="77777777" w:rsidR="00C635DE" w:rsidRPr="00C635DE" w:rsidRDefault="00C635DE" w:rsidP="00C635D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C635DE" w:rsidRPr="00C635DE" w14:paraId="2AA0BFE5" w14:textId="77777777" w:rsidTr="001564C8">
        <w:trPr>
          <w:trHeight w:val="129"/>
        </w:trPr>
        <w:tc>
          <w:tcPr>
            <w:tcW w:w="1727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8315F3" w14:textId="77777777" w:rsidR="00C635DE" w:rsidRPr="00C635DE" w:rsidRDefault="00C635DE" w:rsidP="00C635D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268" w:type="dxa"/>
            <w:vMerge/>
            <w:tcBorders>
              <w:left w:val="single" w:sz="2" w:space="0" w:color="000000"/>
            </w:tcBorders>
            <w:shd w:val="clear" w:color="auto" w:fill="auto"/>
          </w:tcPr>
          <w:p w14:paraId="29EE1167" w14:textId="77777777" w:rsidR="00C635DE" w:rsidRPr="00C635DE" w:rsidRDefault="00C635DE" w:rsidP="00C635D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1E554A" w14:textId="77777777" w:rsidR="00C635DE" w:rsidRPr="00C635DE" w:rsidRDefault="00C635DE" w:rsidP="00C635D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II. Kształcenie językowe.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br/>
              <w:t>Zróżnicowanie języka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FBACC8C" w14:textId="0C215592" w:rsidR="00C635DE" w:rsidRPr="00C635DE" w:rsidRDefault="00C635DE" w:rsidP="00C635DE">
            <w:pPr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 w:hint="eastAsia"/>
                <w:kern w:val="3"/>
                <w:sz w:val="20"/>
                <w:szCs w:val="20"/>
                <w:lang w:eastAsia="zh-CN" w:bidi="hi-IN"/>
              </w:rPr>
            </w:pPr>
            <w:r w:rsidRPr="00C635DE">
              <w:rPr>
                <w:rFonts w:ascii="Liberation Serif" w:eastAsia="SimSun" w:hAnsi="Liberation Serif" w:cs="Arial"/>
                <w:kern w:val="3"/>
                <w:sz w:val="20"/>
                <w:szCs w:val="20"/>
                <w:lang w:eastAsia="zh-CN" w:bidi="hi-IN"/>
              </w:rPr>
              <w:t>rozróżnia pojęcie stylu</w:t>
            </w:r>
            <w:r w:rsidR="00B03C9A">
              <w:rPr>
                <w:rFonts w:ascii="Liberation Serif" w:eastAsia="SimSun" w:hAnsi="Liberation Serif" w:cs="Arial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C635DE">
              <w:rPr>
                <w:rFonts w:ascii="Liberation Serif" w:eastAsia="SimSun" w:hAnsi="Liberation Serif" w:cs="Arial"/>
                <w:kern w:val="3"/>
                <w:sz w:val="20"/>
                <w:szCs w:val="20"/>
                <w:lang w:eastAsia="zh-CN" w:bidi="hi-IN"/>
              </w:rPr>
              <w:t xml:space="preserve">i stylizacji, rozumie ich znaczenie w tekście </w:t>
            </w:r>
            <w:r w:rsidRPr="00C635DE">
              <w:rPr>
                <w:rFonts w:ascii="Liberation Serif" w:eastAsia="SimSun" w:hAnsi="Liberation Serif" w:cs="Arial"/>
                <w:b/>
                <w:kern w:val="3"/>
                <w:sz w:val="20"/>
                <w:szCs w:val="20"/>
                <w:lang w:eastAsia="zh-CN" w:bidi="hi-IN"/>
              </w:rPr>
              <w:t>II.2.1</w:t>
            </w:r>
          </w:p>
          <w:p w14:paraId="3C4620CE" w14:textId="77777777" w:rsidR="00C635DE" w:rsidRPr="00C635DE" w:rsidRDefault="00C635DE" w:rsidP="00C635DE">
            <w:pPr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 w:hint="eastAsia"/>
                <w:kern w:val="3"/>
                <w:sz w:val="20"/>
                <w:szCs w:val="20"/>
                <w:lang w:eastAsia="zh-CN" w:bidi="hi-IN"/>
              </w:rPr>
            </w:pPr>
            <w:r w:rsidRPr="00C635DE">
              <w:rPr>
                <w:rFonts w:ascii="Liberation Serif" w:eastAsia="SimSun" w:hAnsi="Liberation Serif" w:cs="Arial"/>
                <w:bCs/>
                <w:kern w:val="3"/>
                <w:sz w:val="20"/>
                <w:szCs w:val="20"/>
                <w:lang w:eastAsia="zh-CN" w:bidi="hi-IN"/>
              </w:rPr>
              <w:t>rozróżnia style funkcjonalne polszczyzny oraz rozumie zasady ich stosowania</w:t>
            </w:r>
            <w:r w:rsidRPr="00C635DE">
              <w:rPr>
                <w:rFonts w:ascii="Liberation Serif" w:eastAsia="SimSun" w:hAnsi="Liberation Serif" w:cs="Arial"/>
                <w:b/>
                <w:kern w:val="3"/>
                <w:sz w:val="20"/>
                <w:szCs w:val="20"/>
                <w:lang w:eastAsia="zh-CN" w:bidi="hi-IN"/>
              </w:rPr>
              <w:t xml:space="preserve"> II.2.2</w:t>
            </w:r>
          </w:p>
          <w:p w14:paraId="696541BF" w14:textId="27BA7A63" w:rsidR="00C635DE" w:rsidRPr="00C635DE" w:rsidRDefault="00C635DE" w:rsidP="00C635DE">
            <w:pPr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 w:hint="eastAsia"/>
                <w:kern w:val="3"/>
                <w:sz w:val="20"/>
                <w:szCs w:val="20"/>
                <w:lang w:eastAsia="zh-CN" w:bidi="hi-IN"/>
              </w:rPr>
            </w:pPr>
            <w:r w:rsidRPr="00C635DE">
              <w:rPr>
                <w:rFonts w:ascii="Liberation Serif" w:eastAsia="SimSun" w:hAnsi="Liberation Serif" w:cs="Arial"/>
                <w:bCs/>
                <w:kern w:val="3"/>
                <w:sz w:val="20"/>
                <w:szCs w:val="20"/>
                <w:lang w:eastAsia="zh-CN" w:bidi="hi-IN"/>
              </w:rPr>
              <w:t>zna, rozumie i fu</w:t>
            </w:r>
            <w:r w:rsidR="00B03C9A">
              <w:rPr>
                <w:rFonts w:ascii="Liberation Serif" w:eastAsia="SimSun" w:hAnsi="Liberation Serif" w:cs="Arial"/>
                <w:bCs/>
                <w:kern w:val="3"/>
                <w:sz w:val="20"/>
                <w:szCs w:val="20"/>
                <w:lang w:eastAsia="zh-CN" w:bidi="hi-IN"/>
              </w:rPr>
              <w:t xml:space="preserve">nkcjonalnie wykorzystuje […] </w:t>
            </w:r>
            <w:r w:rsidRPr="00C635DE">
              <w:rPr>
                <w:rFonts w:ascii="Liberation Serif" w:eastAsia="SimSun" w:hAnsi="Liberation Serif" w:cs="Arial"/>
                <w:bCs/>
                <w:kern w:val="3"/>
                <w:sz w:val="20"/>
                <w:szCs w:val="20"/>
                <w:lang w:eastAsia="zh-CN" w:bidi="hi-IN"/>
              </w:rPr>
              <w:t xml:space="preserve">aforyzmy obecne w polskim dziedzictwie kulturowym </w:t>
            </w:r>
            <w:r w:rsidRPr="00C635DE">
              <w:rPr>
                <w:rFonts w:ascii="Liberation Serif" w:eastAsia="SimSun" w:hAnsi="Liberation Serif" w:cs="Arial"/>
                <w:b/>
                <w:kern w:val="3"/>
                <w:sz w:val="20"/>
                <w:szCs w:val="20"/>
                <w:lang w:eastAsia="zh-CN" w:bidi="hi-IN"/>
              </w:rPr>
              <w:t>II.2.5</w:t>
            </w:r>
          </w:p>
          <w:p w14:paraId="6C981E17" w14:textId="2B088782" w:rsidR="00C635DE" w:rsidRPr="00C635DE" w:rsidRDefault="00C635DE" w:rsidP="00C635DE">
            <w:pPr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 w:hint="eastAsia"/>
                <w:kern w:val="3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  <w:t>roz</w:t>
            </w:r>
            <w:r w:rsidR="00B03C9A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  <w:t>poznaje rodzaje stylizacji ([…]</w:t>
            </w:r>
            <w:r w:rsidRPr="00C635DE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  <w:t xml:space="preserve"> kolokwializacja, stylizacja środo</w:t>
            </w:r>
            <w:r w:rsidR="00B03C9A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  <w:softHyphen/>
            </w:r>
            <w:r w:rsidRPr="00C635DE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  <w:t xml:space="preserve">wiskowa […] itp.) oraz określa ich funkcje w tekście </w:t>
            </w:r>
            <w:r w:rsidRPr="00C635DE">
              <w:rPr>
                <w:rFonts w:ascii="Times New Roman" w:eastAsia="SimSun" w:hAnsi="Times New Roman" w:cs="Arial"/>
                <w:b/>
                <w:kern w:val="3"/>
                <w:sz w:val="20"/>
                <w:szCs w:val="20"/>
                <w:lang w:eastAsia="zh-CN" w:bidi="hi-IN"/>
              </w:rPr>
              <w:t>II.2.6</w:t>
            </w:r>
          </w:p>
          <w:p w14:paraId="22C7532A" w14:textId="20AF5F97" w:rsidR="00C635DE" w:rsidRPr="00C635DE" w:rsidRDefault="00C635DE" w:rsidP="00B03C9A">
            <w:pPr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 w:hint="eastAsia"/>
                <w:kern w:val="3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  <w:t>rozpoznaje słownictwo o charakte</w:t>
            </w:r>
            <w:r w:rsidR="00B03C9A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  <w:softHyphen/>
            </w:r>
            <w:r w:rsidRPr="00C635DE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  <w:t>rze wartościującym; odróżnia słownictwo neutralne od słownic</w:t>
            </w:r>
            <w:r w:rsidR="00B03C9A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  <w:softHyphen/>
            </w:r>
            <w:r w:rsidRPr="00C635DE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  <w:t>twa o zabarwieniu emocjona</w:t>
            </w:r>
            <w:r w:rsidR="00B03C9A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  <w:t>lnym</w:t>
            </w:r>
            <w:r w:rsidRPr="00C635DE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  <w:t xml:space="preserve"> […] </w:t>
            </w:r>
            <w:r w:rsidRPr="00C635DE">
              <w:rPr>
                <w:rFonts w:ascii="Times New Roman" w:eastAsia="SimSun" w:hAnsi="Times New Roman" w:cs="Arial"/>
                <w:b/>
                <w:kern w:val="3"/>
                <w:sz w:val="20"/>
                <w:szCs w:val="20"/>
                <w:lang w:eastAsia="zh-CN" w:bidi="hi-IN"/>
              </w:rPr>
              <w:t>II.2.7</w:t>
            </w:r>
          </w:p>
        </w:tc>
        <w:tc>
          <w:tcPr>
            <w:tcW w:w="544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CE4102" w14:textId="77777777" w:rsidR="00C635DE" w:rsidRPr="00C635DE" w:rsidRDefault="00C635DE" w:rsidP="00C635D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C635DE" w:rsidRPr="00C635DE" w14:paraId="39B19299" w14:textId="77777777" w:rsidTr="001564C8">
        <w:trPr>
          <w:trHeight w:val="129"/>
        </w:trPr>
        <w:tc>
          <w:tcPr>
            <w:tcW w:w="1727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EE89AF" w14:textId="77777777" w:rsidR="00C635DE" w:rsidRPr="00C635DE" w:rsidRDefault="00C635DE" w:rsidP="00C635D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268" w:type="dxa"/>
            <w:vMerge/>
            <w:tcBorders>
              <w:left w:val="single" w:sz="2" w:space="0" w:color="000000"/>
            </w:tcBorders>
            <w:shd w:val="clear" w:color="auto" w:fill="auto"/>
          </w:tcPr>
          <w:p w14:paraId="2124E215" w14:textId="77777777" w:rsidR="00C635DE" w:rsidRPr="00C635DE" w:rsidRDefault="00C635DE" w:rsidP="00C635D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01FB80" w14:textId="3CDADB13" w:rsidR="00C635DE" w:rsidRPr="00C635DE" w:rsidRDefault="00C635DE" w:rsidP="00BE4A39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II. Kształcenie językowe.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br/>
              <w:t>Komunikacja językowa i kultura języka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5CAAFD4" w14:textId="33134856" w:rsidR="00C635DE" w:rsidRPr="00F61631" w:rsidRDefault="00C635DE" w:rsidP="00C635DE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 w:hint="eastAsi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F61631">
              <w:rPr>
                <w:rFonts w:ascii="Liberation Serif" w:eastAsia="SimSun" w:hAnsi="Liberation Serif" w:cs="Arial"/>
                <w:kern w:val="3"/>
                <w:sz w:val="20"/>
                <w:szCs w:val="20"/>
                <w:lang w:eastAsia="zh-CN" w:bidi="hi-IN"/>
              </w:rPr>
              <w:t>rozpoznaje zjawiska powodując</w:t>
            </w:r>
            <w:r w:rsidR="00B22C05" w:rsidRPr="00F61631">
              <w:rPr>
                <w:rFonts w:ascii="Liberation Serif" w:eastAsia="SimSun" w:hAnsi="Liberation Serif" w:cs="Arial"/>
                <w:kern w:val="3"/>
                <w:sz w:val="20"/>
                <w:szCs w:val="20"/>
                <w:lang w:eastAsia="zh-CN" w:bidi="hi-IN"/>
              </w:rPr>
              <w:t>e niejednoznaczność wypowiedzi […]</w:t>
            </w:r>
            <w:r w:rsidRPr="00F61631">
              <w:rPr>
                <w:rFonts w:ascii="Liberation Serif" w:eastAsia="SimSun" w:hAnsi="Liberation Serif" w:cs="Arial"/>
                <w:kern w:val="3"/>
                <w:sz w:val="20"/>
                <w:szCs w:val="20"/>
                <w:lang w:eastAsia="zh-CN" w:bidi="hi-IN"/>
              </w:rPr>
              <w:t xml:space="preserve">, dba o jasność i precyzję komunikatu </w:t>
            </w:r>
            <w:r w:rsidRPr="00F61631">
              <w:rPr>
                <w:rFonts w:ascii="Liberation Serif" w:eastAsia="SimSun" w:hAnsi="Liberation Serif" w:cs="Arial"/>
                <w:b/>
                <w:bCs/>
                <w:kern w:val="3"/>
                <w:sz w:val="20"/>
                <w:szCs w:val="20"/>
                <w:lang w:eastAsia="zh-CN" w:bidi="hi-IN"/>
              </w:rPr>
              <w:t>II.3.4</w:t>
            </w:r>
          </w:p>
          <w:p w14:paraId="0BC829D7" w14:textId="05CADC52" w:rsidR="00C635DE" w:rsidRPr="00F61631" w:rsidRDefault="00C635DE" w:rsidP="00C635DE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 w:hint="eastAsia"/>
                <w:kern w:val="3"/>
                <w:sz w:val="20"/>
                <w:szCs w:val="20"/>
                <w:lang w:eastAsia="zh-CN" w:bidi="hi-IN"/>
              </w:rPr>
            </w:pPr>
            <w:r w:rsidRPr="00F61631">
              <w:rPr>
                <w:rFonts w:ascii="Liberation Serif" w:eastAsia="SimSun" w:hAnsi="Liberation Serif" w:cs="Arial"/>
                <w:kern w:val="3"/>
                <w:sz w:val="20"/>
                <w:szCs w:val="20"/>
                <w:lang w:eastAsia="zh-CN" w:bidi="hi-IN"/>
              </w:rPr>
              <w:t xml:space="preserve">posługuje się różnymi odmianami polszczyzny w zależności od sytuacji komunikacyjnej </w:t>
            </w:r>
            <w:r w:rsidRPr="00F61631">
              <w:rPr>
                <w:rFonts w:ascii="Liberation Serif" w:eastAsia="SimSun" w:hAnsi="Liberation Serif" w:cs="Arial"/>
                <w:b/>
                <w:bCs/>
                <w:kern w:val="3"/>
                <w:sz w:val="20"/>
                <w:szCs w:val="20"/>
                <w:lang w:eastAsia="zh-CN" w:bidi="hi-IN"/>
              </w:rPr>
              <w:t>II.3.5</w:t>
            </w:r>
          </w:p>
          <w:p w14:paraId="18F9DE12" w14:textId="77777777" w:rsidR="00C635DE" w:rsidRPr="00F61631" w:rsidRDefault="00C635DE" w:rsidP="00C635DE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 w:hint="eastAsia"/>
                <w:kern w:val="3"/>
                <w:sz w:val="20"/>
                <w:szCs w:val="20"/>
                <w:lang w:eastAsia="zh-CN" w:bidi="hi-IN"/>
              </w:rPr>
            </w:pPr>
            <w:r w:rsidRPr="00F61631">
              <w:rPr>
                <w:rFonts w:ascii="Liberation Serif" w:eastAsia="SimSun" w:hAnsi="Liberation Serif" w:cs="Arial"/>
                <w:kern w:val="3"/>
                <w:sz w:val="20"/>
                <w:szCs w:val="20"/>
                <w:lang w:eastAsia="zh-CN" w:bidi="hi-IN"/>
              </w:rPr>
              <w:t xml:space="preserve">stosuje zasady etyki wypowiedzi; wartościuje wypowiedzi językowe, stosując kryteria, np. […] </w:t>
            </w:r>
            <w:r w:rsidRPr="00F61631">
              <w:rPr>
                <w:rFonts w:ascii="Liberation Serif" w:eastAsia="SimSun" w:hAnsi="Liberation Serif" w:cs="Arial"/>
                <w:b/>
                <w:bCs/>
                <w:kern w:val="3"/>
                <w:sz w:val="20"/>
                <w:szCs w:val="20"/>
                <w:lang w:eastAsia="zh-CN" w:bidi="hi-IN"/>
              </w:rPr>
              <w:t>II.3.7</w:t>
            </w:r>
          </w:p>
          <w:p w14:paraId="44C91E86" w14:textId="1ABF8628" w:rsidR="00C635DE" w:rsidRPr="00F61631" w:rsidRDefault="00BE4A39" w:rsidP="00C635DE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 w:hint="eastAsia"/>
                <w:kern w:val="3"/>
                <w:sz w:val="20"/>
                <w:szCs w:val="20"/>
                <w:lang w:eastAsia="zh-CN" w:bidi="hi-IN"/>
              </w:rPr>
            </w:pPr>
            <w:r w:rsidRPr="00F61631">
              <w:rPr>
                <w:rFonts w:ascii="Liberation Serif" w:eastAsia="SimSun" w:hAnsi="Liberation Serif" w:cs="Arial"/>
                <w:bCs/>
                <w:kern w:val="3"/>
                <w:sz w:val="20"/>
                <w:szCs w:val="20"/>
                <w:lang w:eastAsia="zh-CN" w:bidi="hi-IN"/>
              </w:rPr>
              <w:t>rozróżnia pojęcia manipulacji</w:t>
            </w:r>
            <w:r w:rsidR="00C635DE" w:rsidRPr="00F61631">
              <w:rPr>
                <w:rFonts w:ascii="Liberation Serif" w:eastAsia="SimSun" w:hAnsi="Liberation Serif" w:cs="Arial"/>
                <w:bCs/>
                <w:kern w:val="3"/>
                <w:sz w:val="20"/>
                <w:szCs w:val="20"/>
                <w:lang w:eastAsia="zh-CN" w:bidi="hi-IN"/>
              </w:rPr>
              <w:t xml:space="preserve"> […], stereotypu, bańki informacyjnej, wiralności; rozpoznaje te zjawiska </w:t>
            </w:r>
            <w:r w:rsidR="00C635DE" w:rsidRPr="00F61631">
              <w:rPr>
                <w:rFonts w:ascii="Liberation Serif" w:eastAsia="SimSun" w:hAnsi="Liberation Serif" w:cs="Arial"/>
                <w:bCs/>
                <w:kern w:val="3"/>
                <w:sz w:val="20"/>
                <w:szCs w:val="20"/>
                <w:lang w:eastAsia="zh-CN" w:bidi="hi-IN"/>
              </w:rPr>
              <w:br/>
              <w:t>w tekstach i je charakteryzuje</w:t>
            </w:r>
            <w:r w:rsidR="00C635DE" w:rsidRPr="00F61631">
              <w:rPr>
                <w:rFonts w:ascii="Liberation Serif" w:eastAsia="SimSun" w:hAnsi="Liberation Serif" w:cs="Arial"/>
                <w:b/>
                <w:kern w:val="3"/>
                <w:sz w:val="20"/>
                <w:szCs w:val="20"/>
                <w:lang w:eastAsia="zh-CN" w:bidi="hi-IN"/>
              </w:rPr>
              <w:t xml:space="preserve"> II.3.8</w:t>
            </w:r>
          </w:p>
          <w:p w14:paraId="72A4C72E" w14:textId="77777777" w:rsidR="00C635DE" w:rsidRPr="00F61631" w:rsidRDefault="00C635DE" w:rsidP="00C635DE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 w:hint="eastAsia"/>
                <w:kern w:val="3"/>
                <w:sz w:val="20"/>
                <w:szCs w:val="20"/>
                <w:lang w:eastAsia="zh-CN" w:bidi="hi-IN"/>
              </w:rPr>
            </w:pPr>
            <w:r w:rsidRPr="00F61631">
              <w:rPr>
                <w:rFonts w:ascii="Liberation Serif" w:eastAsia="SimSun" w:hAnsi="Liberation Serif" w:cs="Arial"/>
                <w:bCs/>
                <w:kern w:val="3"/>
                <w:sz w:val="20"/>
                <w:szCs w:val="20"/>
                <w:lang w:eastAsia="zh-CN" w:bidi="hi-IN"/>
              </w:rPr>
              <w:t xml:space="preserve">stosuje zasady etykiety językowej </w:t>
            </w:r>
            <w:r w:rsidRPr="00F61631">
              <w:rPr>
                <w:rFonts w:ascii="Liberation Serif" w:eastAsia="SimSun" w:hAnsi="Liberation Serif" w:cs="Arial"/>
                <w:bCs/>
                <w:kern w:val="3"/>
                <w:sz w:val="20"/>
                <w:szCs w:val="20"/>
                <w:lang w:eastAsia="zh-CN" w:bidi="hi-IN"/>
              </w:rPr>
              <w:br/>
              <w:t xml:space="preserve">w wypowiedziach ustnych </w:t>
            </w:r>
            <w:r w:rsidRPr="00F61631">
              <w:rPr>
                <w:rFonts w:ascii="Liberation Serif" w:eastAsia="SimSun" w:hAnsi="Liberation Serif" w:cs="Arial"/>
                <w:bCs/>
                <w:kern w:val="3"/>
                <w:sz w:val="20"/>
                <w:szCs w:val="20"/>
                <w:lang w:eastAsia="zh-CN" w:bidi="hi-IN"/>
              </w:rPr>
              <w:br/>
              <w:t>i pisemnych odpowiednie do sytuacji</w:t>
            </w:r>
            <w:r w:rsidRPr="00F61631">
              <w:rPr>
                <w:rFonts w:ascii="Liberation Serif" w:eastAsia="SimSun" w:hAnsi="Liberation Serif" w:cs="Arial"/>
                <w:b/>
                <w:kern w:val="3"/>
                <w:sz w:val="20"/>
                <w:szCs w:val="20"/>
                <w:lang w:eastAsia="zh-CN" w:bidi="hi-IN"/>
              </w:rPr>
              <w:t xml:space="preserve"> II.3.9</w:t>
            </w:r>
          </w:p>
          <w:p w14:paraId="056AF9C4" w14:textId="1AB02F59" w:rsidR="00C635DE" w:rsidRPr="00F61631" w:rsidRDefault="00C635DE" w:rsidP="00F61631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 w:hint="eastAsia"/>
                <w:kern w:val="3"/>
                <w:sz w:val="20"/>
                <w:szCs w:val="20"/>
                <w:lang w:eastAsia="zh-CN" w:bidi="hi-IN"/>
              </w:rPr>
            </w:pPr>
            <w:r w:rsidRPr="00F61631">
              <w:rPr>
                <w:rFonts w:ascii="Liberation Serif" w:eastAsia="SimSun" w:hAnsi="Liberation Serif" w:cs="Arial"/>
                <w:bCs/>
                <w:kern w:val="3"/>
                <w:sz w:val="20"/>
                <w:szCs w:val="20"/>
                <w:lang w:eastAsia="zh-CN" w:bidi="hi-IN"/>
              </w:rPr>
              <w:t>charakteryzuje zmiany w komuni</w:t>
            </w:r>
            <w:r w:rsidR="00F61631" w:rsidRPr="00F61631">
              <w:rPr>
                <w:rFonts w:ascii="Liberation Serif" w:eastAsia="SimSun" w:hAnsi="Liberation Serif" w:cs="Arial"/>
                <w:bCs/>
                <w:kern w:val="3"/>
                <w:sz w:val="20"/>
                <w:szCs w:val="20"/>
                <w:lang w:eastAsia="zh-CN" w:bidi="hi-IN"/>
              </w:rPr>
              <w:softHyphen/>
            </w:r>
            <w:r w:rsidRPr="00F61631">
              <w:rPr>
                <w:rFonts w:ascii="Liberation Serif" w:eastAsia="SimSun" w:hAnsi="Liberation Serif" w:cs="Arial"/>
                <w:bCs/>
                <w:kern w:val="3"/>
                <w:sz w:val="20"/>
                <w:szCs w:val="20"/>
                <w:lang w:eastAsia="zh-CN" w:bidi="hi-IN"/>
              </w:rPr>
              <w:t>kacji językowej związane z rozwo</w:t>
            </w:r>
            <w:r w:rsidR="00F61631" w:rsidRPr="00F61631">
              <w:rPr>
                <w:rFonts w:ascii="Liberation Serif" w:eastAsia="SimSun" w:hAnsi="Liberation Serif" w:cs="Arial"/>
                <w:bCs/>
                <w:kern w:val="3"/>
                <w:sz w:val="20"/>
                <w:szCs w:val="20"/>
                <w:lang w:eastAsia="zh-CN" w:bidi="hi-IN"/>
              </w:rPr>
              <w:softHyphen/>
            </w:r>
            <w:r w:rsidRPr="00F61631">
              <w:rPr>
                <w:rFonts w:ascii="Liberation Serif" w:eastAsia="SimSun" w:hAnsi="Liberation Serif" w:cs="Arial"/>
                <w:bCs/>
                <w:kern w:val="3"/>
                <w:sz w:val="20"/>
                <w:szCs w:val="20"/>
                <w:lang w:eastAsia="zh-CN" w:bidi="hi-IN"/>
              </w:rPr>
              <w:t>jem jej form (np. komunikacji internetowej)</w:t>
            </w:r>
            <w:r w:rsidRPr="00F61631">
              <w:rPr>
                <w:rFonts w:ascii="Liberation Serif" w:eastAsia="SimSun" w:hAnsi="Liberation Serif" w:cs="Arial"/>
                <w:b/>
                <w:kern w:val="3"/>
                <w:sz w:val="20"/>
                <w:szCs w:val="20"/>
                <w:lang w:eastAsia="zh-CN" w:bidi="hi-IN"/>
              </w:rPr>
              <w:t xml:space="preserve"> II.3.10</w:t>
            </w:r>
          </w:p>
        </w:tc>
        <w:tc>
          <w:tcPr>
            <w:tcW w:w="544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FC861A" w14:textId="77777777" w:rsidR="00C635DE" w:rsidRPr="00C635DE" w:rsidRDefault="00C635DE" w:rsidP="00C635D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C635DE" w:rsidRPr="00C635DE" w14:paraId="76966BFB" w14:textId="77777777" w:rsidTr="001564C8">
        <w:trPr>
          <w:trHeight w:val="129"/>
        </w:trPr>
        <w:tc>
          <w:tcPr>
            <w:tcW w:w="1727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51DADC" w14:textId="77777777" w:rsidR="00C635DE" w:rsidRPr="00C635DE" w:rsidRDefault="00C635DE" w:rsidP="00C635D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268" w:type="dxa"/>
            <w:vMerge/>
            <w:tcBorders>
              <w:left w:val="single" w:sz="2" w:space="0" w:color="000000"/>
            </w:tcBorders>
            <w:shd w:val="clear" w:color="auto" w:fill="auto"/>
          </w:tcPr>
          <w:p w14:paraId="1B461D9D" w14:textId="77777777" w:rsidR="00C635DE" w:rsidRPr="00C635DE" w:rsidRDefault="00C635DE" w:rsidP="00C635D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EAD4E4" w14:textId="77777777" w:rsidR="00C635DE" w:rsidRPr="00C635DE" w:rsidRDefault="00C635DE" w:rsidP="00C635D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II. Kształcenie językowe.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br/>
              <w:t xml:space="preserve">Ortografia 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br/>
              <w:t>i interpunkcja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AF62C42" w14:textId="77777777" w:rsidR="00C635DE" w:rsidRPr="0022583E" w:rsidRDefault="00C635DE" w:rsidP="00C635DE">
            <w:pPr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22583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stosuje zasady ortografii </w:t>
            </w:r>
            <w:r w:rsidRPr="0022583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br/>
              <w:t xml:space="preserve">i interpunkcji […] </w:t>
            </w:r>
            <w:r w:rsidRPr="0022583E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  <w:t>II.4.1</w:t>
            </w:r>
          </w:p>
          <w:p w14:paraId="410CBC83" w14:textId="26739CC8" w:rsidR="00C635DE" w:rsidRPr="0022583E" w:rsidRDefault="00C635DE" w:rsidP="00C635DE">
            <w:pPr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22583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wykorzystuje składniowo-znaczeniowy charakter interpunkcji </w:t>
            </w:r>
            <w:r w:rsidRPr="0022583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br/>
              <w:t>do uwypuklenia sensów redagowa</w:t>
            </w:r>
            <w:r w:rsidR="00F61631" w:rsidRPr="0022583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softHyphen/>
            </w:r>
            <w:r w:rsidRPr="0022583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nego przez siebie tekstu </w:t>
            </w:r>
            <w:r w:rsidRPr="0022583E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  <w:t>II.4.2</w:t>
            </w:r>
          </w:p>
          <w:p w14:paraId="20A8D3F2" w14:textId="42CEAB30" w:rsidR="00C635DE" w:rsidRPr="0022583E" w:rsidRDefault="00C635DE" w:rsidP="00F61631">
            <w:pPr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22583E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rozumie stylistyczną funkcję zamierzonego błędu językowego w</w:t>
            </w:r>
            <w:r w:rsidR="00F61631" w:rsidRPr="0022583E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 </w:t>
            </w:r>
            <w:r w:rsidRPr="0022583E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tekście artystycznym</w:t>
            </w:r>
            <w:r w:rsidRPr="0022583E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  <w:t xml:space="preserve"> II.4.3</w:t>
            </w:r>
          </w:p>
        </w:tc>
        <w:tc>
          <w:tcPr>
            <w:tcW w:w="544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D7A30A" w14:textId="77777777" w:rsidR="00C635DE" w:rsidRPr="00C635DE" w:rsidRDefault="00C635DE" w:rsidP="00C635D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C635DE" w:rsidRPr="00C635DE" w14:paraId="38FD11B4" w14:textId="77777777" w:rsidTr="001564C8">
        <w:trPr>
          <w:trHeight w:val="129"/>
        </w:trPr>
        <w:tc>
          <w:tcPr>
            <w:tcW w:w="1727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B9629D" w14:textId="77777777" w:rsidR="00C635DE" w:rsidRPr="00C635DE" w:rsidRDefault="00C635DE" w:rsidP="00C635D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268" w:type="dxa"/>
            <w:vMerge/>
            <w:tcBorders>
              <w:left w:val="single" w:sz="2" w:space="0" w:color="000000"/>
            </w:tcBorders>
            <w:shd w:val="clear" w:color="auto" w:fill="auto"/>
          </w:tcPr>
          <w:p w14:paraId="7A08E032" w14:textId="77777777" w:rsidR="00C635DE" w:rsidRPr="00C635DE" w:rsidRDefault="00C635DE" w:rsidP="00C635D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8DE316" w14:textId="77777777" w:rsidR="00C635DE" w:rsidRPr="00C635DE" w:rsidRDefault="00C635DE" w:rsidP="00C635D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III. Tworzenie wypowiedzi. Elementy retoryki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B4DA5D2" w14:textId="73EC2396" w:rsidR="00C635DE" w:rsidRPr="0022583E" w:rsidRDefault="00C635DE" w:rsidP="00C635DE">
            <w:pPr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22583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formułuje tezy i argumenty </w:t>
            </w:r>
            <w:r w:rsidRPr="0022583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br/>
              <w:t>w wypowiedzi ustnej i pisemnej przy użyciu odpowiednich konstrukcji składniowych</w:t>
            </w:r>
            <w:r w:rsidRPr="0022583E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  <w:t xml:space="preserve"> III.1.1</w:t>
            </w:r>
          </w:p>
          <w:p w14:paraId="6CDF5987" w14:textId="77777777" w:rsidR="00C635DE" w:rsidRPr="0022583E" w:rsidRDefault="00C635DE" w:rsidP="00C635DE">
            <w:pPr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22583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wskazuje i rozróżnia cele perswazyjne w wypowiedzi literackiej i nieliterackiej </w:t>
            </w:r>
            <w:r w:rsidRPr="0022583E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  <w:t>III.1.2</w:t>
            </w:r>
          </w:p>
          <w:p w14:paraId="4F7A9424" w14:textId="619A09B5" w:rsidR="00C635DE" w:rsidRPr="0022583E" w:rsidRDefault="00C635DE" w:rsidP="00C635DE">
            <w:pPr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22583E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 xml:space="preserve">rozumie i stosuje w tekstach retorycznych zasadę kompozycyjną </w:t>
            </w:r>
            <w:r w:rsidR="0022583E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[</w:t>
            </w:r>
            <w:r w:rsidRPr="0022583E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…</w:t>
            </w:r>
            <w:r w:rsidR="0022583E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]</w:t>
            </w:r>
            <w:r w:rsidRPr="0022583E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  <w:t xml:space="preserve"> III.1.3</w:t>
            </w:r>
          </w:p>
          <w:p w14:paraId="2C920BE9" w14:textId="32A48891" w:rsidR="00C635DE" w:rsidRPr="0022583E" w:rsidRDefault="00C635DE" w:rsidP="00C635DE">
            <w:pPr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 w:hint="eastAsia"/>
                <w:kern w:val="3"/>
                <w:sz w:val="20"/>
                <w:szCs w:val="20"/>
                <w:lang w:eastAsia="zh-CN" w:bidi="hi-IN"/>
              </w:rPr>
            </w:pPr>
            <w:r w:rsidRPr="0022583E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  <w:t xml:space="preserve">wyjaśnia, w jaki sposób użyte środki retoryczne (np. pytania retoryczne, wyliczenia, </w:t>
            </w:r>
            <w:r w:rsidR="00806091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  <w:t>w</w:t>
            </w:r>
            <w:r w:rsidRPr="0022583E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  <w:t xml:space="preserve">ykrzyknienia, paralelizmy, powtórzenia, apostrofy, […]) oddziałują na odbiorcę </w:t>
            </w:r>
            <w:r w:rsidRPr="0022583E">
              <w:rPr>
                <w:rFonts w:ascii="Times New Roman" w:eastAsia="SimSun" w:hAnsi="Times New Roman" w:cs="Arial"/>
                <w:b/>
                <w:kern w:val="3"/>
                <w:sz w:val="20"/>
                <w:szCs w:val="20"/>
                <w:lang w:eastAsia="zh-CN" w:bidi="hi-IN"/>
              </w:rPr>
              <w:t>III.1.4</w:t>
            </w:r>
          </w:p>
          <w:p w14:paraId="79DFB385" w14:textId="3F3825FA" w:rsidR="00C635DE" w:rsidRPr="0022583E" w:rsidRDefault="00C635DE" w:rsidP="00C635DE">
            <w:pPr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 w:hint="eastAsia"/>
                <w:kern w:val="3"/>
                <w:sz w:val="20"/>
                <w:szCs w:val="20"/>
                <w:lang w:eastAsia="zh-CN" w:bidi="hi-IN"/>
              </w:rPr>
            </w:pPr>
            <w:r w:rsidRPr="0022583E">
              <w:rPr>
                <w:rFonts w:ascii="Times New Roman" w:eastAsia="SimSun" w:hAnsi="Times New Roman" w:cs="Arial"/>
                <w:bCs/>
                <w:kern w:val="3"/>
                <w:sz w:val="20"/>
                <w:szCs w:val="20"/>
                <w:lang w:eastAsia="zh-CN" w:bidi="hi-IN"/>
              </w:rPr>
              <w:t>rozróżnia typy argumentów, w tym argumenty pozame</w:t>
            </w:r>
            <w:r w:rsidR="00806091">
              <w:rPr>
                <w:rFonts w:ascii="Times New Roman" w:eastAsia="SimSun" w:hAnsi="Times New Roman" w:cs="Arial"/>
                <w:bCs/>
                <w:kern w:val="3"/>
                <w:sz w:val="20"/>
                <w:szCs w:val="20"/>
                <w:lang w:eastAsia="zh-CN" w:bidi="hi-IN"/>
              </w:rPr>
              <w:t>ry</w:t>
            </w:r>
            <w:r w:rsidRPr="0022583E">
              <w:rPr>
                <w:rFonts w:ascii="Times New Roman" w:eastAsia="SimSun" w:hAnsi="Times New Roman" w:cs="Arial"/>
                <w:bCs/>
                <w:kern w:val="3"/>
                <w:sz w:val="20"/>
                <w:szCs w:val="20"/>
                <w:lang w:eastAsia="zh-CN" w:bidi="hi-IN"/>
              </w:rPr>
              <w:t>t</w:t>
            </w:r>
            <w:r w:rsidR="00806091">
              <w:rPr>
                <w:rFonts w:ascii="Times New Roman" w:eastAsia="SimSun" w:hAnsi="Times New Roman" w:cs="Arial"/>
                <w:bCs/>
                <w:kern w:val="3"/>
                <w:sz w:val="20"/>
                <w:szCs w:val="20"/>
                <w:lang w:eastAsia="zh-CN" w:bidi="hi-IN"/>
              </w:rPr>
              <w:t>o</w:t>
            </w:r>
            <w:r w:rsidRPr="0022583E">
              <w:rPr>
                <w:rFonts w:ascii="Times New Roman" w:eastAsia="SimSun" w:hAnsi="Times New Roman" w:cs="Arial"/>
                <w:bCs/>
                <w:kern w:val="3"/>
                <w:sz w:val="20"/>
                <w:szCs w:val="20"/>
                <w:lang w:eastAsia="zh-CN" w:bidi="hi-IN"/>
              </w:rPr>
              <w:t>ryczne (np. odwołujące się do litości, […] )</w:t>
            </w:r>
            <w:r w:rsidRPr="0022583E">
              <w:rPr>
                <w:rFonts w:ascii="Times New Roman" w:eastAsia="SimSun" w:hAnsi="Times New Roman" w:cs="Arial"/>
                <w:b/>
                <w:kern w:val="3"/>
                <w:sz w:val="20"/>
                <w:szCs w:val="20"/>
                <w:lang w:eastAsia="zh-CN" w:bidi="hi-IN"/>
              </w:rPr>
              <w:t xml:space="preserve"> III.1.5</w:t>
            </w:r>
          </w:p>
          <w:p w14:paraId="15F6F945" w14:textId="237A1BAD" w:rsidR="00C635DE" w:rsidRPr="0022583E" w:rsidRDefault="00C635DE" w:rsidP="00806091">
            <w:pPr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 w:hint="eastAsia"/>
                <w:kern w:val="3"/>
                <w:sz w:val="20"/>
                <w:szCs w:val="20"/>
                <w:lang w:eastAsia="zh-CN" w:bidi="hi-IN"/>
              </w:rPr>
            </w:pPr>
            <w:r w:rsidRPr="0022583E">
              <w:rPr>
                <w:rFonts w:ascii="Times New Roman" w:eastAsia="SimSun" w:hAnsi="Times New Roman" w:cs="Arial"/>
                <w:bCs/>
                <w:kern w:val="3"/>
                <w:sz w:val="20"/>
                <w:szCs w:val="20"/>
                <w:lang w:eastAsia="zh-CN" w:bidi="hi-IN"/>
              </w:rPr>
              <w:t>rozumie zjawisko nowomowy; określa jego cechy i funkcje w</w:t>
            </w:r>
            <w:r w:rsidR="00806091">
              <w:rPr>
                <w:rFonts w:ascii="Times New Roman" w:eastAsia="SimSun" w:hAnsi="Times New Roman" w:cs="Arial"/>
                <w:bCs/>
                <w:kern w:val="3"/>
                <w:sz w:val="20"/>
                <w:szCs w:val="20"/>
                <w:lang w:eastAsia="zh-CN" w:bidi="hi-IN"/>
              </w:rPr>
              <w:t> </w:t>
            </w:r>
            <w:r w:rsidRPr="0022583E">
              <w:rPr>
                <w:rFonts w:ascii="Times New Roman" w:eastAsia="SimSun" w:hAnsi="Times New Roman" w:cs="Arial"/>
                <w:bCs/>
                <w:kern w:val="3"/>
                <w:sz w:val="20"/>
                <w:szCs w:val="20"/>
                <w:lang w:eastAsia="zh-CN" w:bidi="hi-IN"/>
              </w:rPr>
              <w:t>tekście</w:t>
            </w:r>
            <w:r w:rsidRPr="0022583E">
              <w:rPr>
                <w:rFonts w:ascii="Times New Roman" w:eastAsia="SimSun" w:hAnsi="Times New Roman" w:cs="Arial"/>
                <w:b/>
                <w:kern w:val="3"/>
                <w:sz w:val="20"/>
                <w:szCs w:val="20"/>
                <w:lang w:eastAsia="zh-CN" w:bidi="hi-IN"/>
              </w:rPr>
              <w:t xml:space="preserve"> III.1.10</w:t>
            </w:r>
          </w:p>
        </w:tc>
        <w:tc>
          <w:tcPr>
            <w:tcW w:w="544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C57A99" w14:textId="77777777" w:rsidR="00C635DE" w:rsidRPr="00C635DE" w:rsidRDefault="00C635DE" w:rsidP="00C635D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C635DE" w:rsidRPr="00C635DE" w14:paraId="0379B273" w14:textId="77777777" w:rsidTr="001564C8">
        <w:trPr>
          <w:trHeight w:val="129"/>
        </w:trPr>
        <w:tc>
          <w:tcPr>
            <w:tcW w:w="1727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9D033A" w14:textId="77777777" w:rsidR="00C635DE" w:rsidRPr="00C635DE" w:rsidRDefault="00C635DE" w:rsidP="00C635D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268" w:type="dxa"/>
            <w:vMerge/>
            <w:tcBorders>
              <w:left w:val="single" w:sz="2" w:space="0" w:color="000000"/>
            </w:tcBorders>
            <w:shd w:val="clear" w:color="auto" w:fill="auto"/>
          </w:tcPr>
          <w:p w14:paraId="2591A3EF" w14:textId="77777777" w:rsidR="00C635DE" w:rsidRPr="00C635DE" w:rsidRDefault="00C635DE" w:rsidP="00C635D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4AD5D3" w14:textId="77777777" w:rsidR="00C635DE" w:rsidRPr="00C635DE" w:rsidRDefault="00C635DE" w:rsidP="00C635D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III. Tworzenie wypowiedzi. Mówienie i pisanie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4F9DCDD" w14:textId="1A0CA32B" w:rsidR="00C635DE" w:rsidRPr="00C635DE" w:rsidRDefault="00C635DE" w:rsidP="00C635DE">
            <w:pPr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 w:hint="eastAsia"/>
                <w:kern w:val="3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  <w:t xml:space="preserve">zgadza się z cudzymi poglądami lub polemizuje z nimi, rzeczowo uzasadniając własne zdanie </w:t>
            </w:r>
            <w:r w:rsidRPr="00C635DE">
              <w:rPr>
                <w:rFonts w:ascii="Times New Roman" w:eastAsia="SimSun" w:hAnsi="Times New Roman" w:cs="Arial"/>
                <w:b/>
                <w:kern w:val="3"/>
                <w:sz w:val="20"/>
                <w:szCs w:val="20"/>
                <w:lang w:eastAsia="zh-CN" w:bidi="hi-IN"/>
              </w:rPr>
              <w:t>III.2.1</w:t>
            </w:r>
          </w:p>
          <w:p w14:paraId="109AE2A1" w14:textId="7EB8B8FD" w:rsidR="00C635DE" w:rsidRPr="00C635DE" w:rsidRDefault="00C635DE" w:rsidP="00C635DE">
            <w:pPr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 w:hint="eastAsia"/>
                <w:kern w:val="3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  <w:t xml:space="preserve">buduje wypowiedź w sposób świadomy, ze znajomością jej funkcji językowej, z </w:t>
            </w:r>
            <w:r w:rsidR="003B3E7E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  <w:t>u</w:t>
            </w:r>
            <w:r w:rsidRPr="00C635DE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  <w:t>względnie</w:t>
            </w:r>
            <w:r w:rsidR="003B3E7E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  <w:softHyphen/>
            </w:r>
            <w:r w:rsidRPr="00C635DE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  <w:t>niem celu i adresata, z zachowa</w:t>
            </w:r>
            <w:r w:rsidR="003B3E7E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  <w:softHyphen/>
            </w:r>
            <w:r w:rsidRPr="00C635DE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  <w:t xml:space="preserve">niem zasad retoryki </w:t>
            </w:r>
            <w:r w:rsidRPr="00C635DE">
              <w:rPr>
                <w:rFonts w:ascii="Times New Roman" w:eastAsia="SimSun" w:hAnsi="Times New Roman" w:cs="Arial"/>
                <w:b/>
                <w:kern w:val="3"/>
                <w:sz w:val="20"/>
                <w:szCs w:val="20"/>
                <w:lang w:eastAsia="zh-CN" w:bidi="hi-IN"/>
              </w:rPr>
              <w:t>III.2.2</w:t>
            </w:r>
          </w:p>
          <w:p w14:paraId="20F4F3E3" w14:textId="78447B9B" w:rsidR="00C635DE" w:rsidRPr="00C635DE" w:rsidRDefault="00C635DE" w:rsidP="00C635DE">
            <w:pPr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 w:hint="eastAsia"/>
                <w:kern w:val="3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Arial"/>
                <w:bCs/>
                <w:kern w:val="3"/>
                <w:sz w:val="20"/>
                <w:szCs w:val="20"/>
                <w:lang w:eastAsia="zh-CN" w:bidi="hi-IN"/>
              </w:rPr>
              <w:t>reaguje na przejawy agresji języko</w:t>
            </w:r>
            <w:r w:rsidR="003B3E7E">
              <w:rPr>
                <w:rFonts w:ascii="Times New Roman" w:eastAsia="SimSun" w:hAnsi="Times New Roman" w:cs="Arial"/>
                <w:bCs/>
                <w:kern w:val="3"/>
                <w:sz w:val="20"/>
                <w:szCs w:val="20"/>
                <w:lang w:eastAsia="zh-CN" w:bidi="hi-IN"/>
              </w:rPr>
              <w:softHyphen/>
            </w:r>
            <w:r w:rsidRPr="00C635DE">
              <w:rPr>
                <w:rFonts w:ascii="Times New Roman" w:eastAsia="SimSun" w:hAnsi="Times New Roman" w:cs="Arial"/>
                <w:bCs/>
                <w:kern w:val="3"/>
                <w:sz w:val="20"/>
                <w:szCs w:val="20"/>
                <w:lang w:eastAsia="zh-CN" w:bidi="hi-IN"/>
              </w:rPr>
              <w:t>wej, np. zadając pytania, prosząc o</w:t>
            </w:r>
            <w:r w:rsidR="003B3E7E">
              <w:rPr>
                <w:rFonts w:ascii="Times New Roman" w:eastAsia="SimSun" w:hAnsi="Times New Roman" w:cs="Arial"/>
                <w:bCs/>
                <w:kern w:val="3"/>
                <w:sz w:val="20"/>
                <w:szCs w:val="20"/>
                <w:lang w:eastAsia="zh-CN" w:bidi="hi-IN"/>
              </w:rPr>
              <w:t> </w:t>
            </w:r>
            <w:r w:rsidRPr="00C635DE">
              <w:rPr>
                <w:rFonts w:ascii="Times New Roman" w:eastAsia="SimSun" w:hAnsi="Times New Roman" w:cs="Arial"/>
                <w:bCs/>
                <w:kern w:val="3"/>
                <w:sz w:val="20"/>
                <w:szCs w:val="20"/>
                <w:lang w:eastAsia="zh-CN" w:bidi="hi-IN"/>
              </w:rPr>
              <w:t>rozwinięcie lub uzasadnienie stanowiska, wykazując sprzeczność wypowiedzi</w:t>
            </w:r>
            <w:r w:rsidRPr="00C635DE">
              <w:rPr>
                <w:rFonts w:ascii="Times New Roman" w:eastAsia="SimSun" w:hAnsi="Times New Roman" w:cs="Arial"/>
                <w:b/>
                <w:kern w:val="3"/>
                <w:sz w:val="20"/>
                <w:szCs w:val="20"/>
                <w:lang w:eastAsia="zh-CN" w:bidi="hi-IN"/>
              </w:rPr>
              <w:t xml:space="preserve"> III.2.3</w:t>
            </w:r>
          </w:p>
          <w:p w14:paraId="703D042F" w14:textId="77777777" w:rsidR="00C635DE" w:rsidRPr="00C635DE" w:rsidRDefault="00C635DE" w:rsidP="00C635DE">
            <w:pPr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 w:hint="eastAsia"/>
                <w:kern w:val="3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  <w:t>zgodnie z normami formułuje pytania, odpowiedzi, oceny, redaguje informacje, uzasadnienia, komentarze, głos w dyskusji</w:t>
            </w:r>
            <w:r w:rsidRPr="00C635DE">
              <w:rPr>
                <w:rFonts w:ascii="Times New Roman" w:eastAsia="SimSun" w:hAnsi="Times New Roman" w:cs="Arial"/>
                <w:b/>
                <w:kern w:val="3"/>
                <w:sz w:val="20"/>
                <w:szCs w:val="20"/>
                <w:lang w:eastAsia="zh-CN" w:bidi="hi-IN"/>
              </w:rPr>
              <w:t xml:space="preserve"> III.2.4</w:t>
            </w:r>
          </w:p>
          <w:p w14:paraId="6FD66C2B" w14:textId="4CDCC11F" w:rsidR="00C635DE" w:rsidRPr="00C635DE" w:rsidRDefault="00C635DE" w:rsidP="00C635DE">
            <w:pPr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 w:hint="eastAsia"/>
                <w:kern w:val="3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  <w:t xml:space="preserve">tworzy spójne wypowiedzi </w:t>
            </w:r>
            <w:r w:rsidRPr="00C635DE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  <w:br/>
              <w:t>w następujących formach gatunko</w:t>
            </w:r>
            <w:r w:rsidR="003B3E7E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  <w:softHyphen/>
            </w:r>
            <w:r w:rsidRPr="00C635DE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  <w:t xml:space="preserve">wych: wypowiedź o charakterze argumentacyjnym, referat, […], definicja, […] </w:t>
            </w:r>
            <w:r w:rsidRPr="00C635DE">
              <w:rPr>
                <w:rFonts w:ascii="Times New Roman" w:eastAsia="SimSun" w:hAnsi="Times New Roman" w:cs="Arial"/>
                <w:b/>
                <w:kern w:val="3"/>
                <w:sz w:val="20"/>
                <w:szCs w:val="20"/>
                <w:lang w:eastAsia="zh-CN" w:bidi="hi-IN"/>
              </w:rPr>
              <w:t>III.2.6</w:t>
            </w:r>
          </w:p>
          <w:p w14:paraId="10009972" w14:textId="6953C4DA" w:rsidR="00C635DE" w:rsidRPr="00C635DE" w:rsidRDefault="00C635DE" w:rsidP="00C635DE">
            <w:pPr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 w:hint="eastAsia"/>
                <w:kern w:val="3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  <w:t>w interpretacji przedstawia</w:t>
            </w:r>
            <w:r w:rsidRPr="00C635DE"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C635DE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  <w:t>propo</w:t>
            </w:r>
            <w:r w:rsidR="00F6013D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  <w:softHyphen/>
            </w:r>
            <w:r w:rsidRPr="00C635DE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  <w:t>zycję odczytania tekstu, formułuje argumenty na podstawie tekstu oraz znanych kontekstów, w tym własnego doświadczenia, przeprowadza logiczny wywód służący uprawomocnieniu formułowa</w:t>
            </w:r>
            <w:r w:rsidRPr="00C635DE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  <w:softHyphen/>
              <w:t xml:space="preserve">nych sądów </w:t>
            </w:r>
            <w:r w:rsidRPr="00C635DE">
              <w:rPr>
                <w:rFonts w:ascii="Times New Roman" w:eastAsia="SimSun" w:hAnsi="Times New Roman" w:cs="Arial"/>
                <w:b/>
                <w:kern w:val="3"/>
                <w:sz w:val="20"/>
                <w:szCs w:val="20"/>
                <w:lang w:eastAsia="zh-CN" w:bidi="hi-IN"/>
              </w:rPr>
              <w:t>III.2.10</w:t>
            </w:r>
          </w:p>
          <w:p w14:paraId="020B6C94" w14:textId="077DB9BF" w:rsidR="00C635DE" w:rsidRPr="00C635DE" w:rsidRDefault="00C635DE" w:rsidP="00C635DE">
            <w:pPr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 w:hint="eastAsia"/>
                <w:kern w:val="3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  <w:t>stosuje zasady poprawności języ</w:t>
            </w:r>
            <w:r w:rsidR="00F6013D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  <w:softHyphen/>
            </w:r>
            <w:r w:rsidRPr="00C635DE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  <w:t>kowej i stylistycznej w tworze</w:t>
            </w:r>
            <w:r w:rsidR="00F6013D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  <w:softHyphen/>
            </w:r>
            <w:r w:rsidRPr="00C635DE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  <w:t>niu własnego tekstu; potrafi weryfiko</w:t>
            </w:r>
            <w:r w:rsidR="00F6013D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  <w:softHyphen/>
            </w:r>
            <w:r w:rsidRPr="00C635DE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  <w:t xml:space="preserve">wać własne decyzje </w:t>
            </w:r>
            <w:r w:rsidR="00F6013D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  <w:t>p</w:t>
            </w:r>
            <w:r w:rsidRPr="00C635DE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  <w:t>oprawno</w:t>
            </w:r>
            <w:r w:rsidR="00F6013D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  <w:softHyphen/>
            </w:r>
            <w:r w:rsidRPr="00C635DE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  <w:t>ścio</w:t>
            </w:r>
            <w:r w:rsidR="00F6013D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  <w:softHyphen/>
            </w:r>
            <w:r w:rsidRPr="00C635DE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  <w:t xml:space="preserve">we </w:t>
            </w:r>
            <w:r w:rsidRPr="00C635DE">
              <w:rPr>
                <w:rFonts w:ascii="Times New Roman" w:eastAsia="SimSun" w:hAnsi="Times New Roman" w:cs="Arial"/>
                <w:b/>
                <w:kern w:val="3"/>
                <w:sz w:val="20"/>
                <w:szCs w:val="20"/>
                <w:lang w:eastAsia="zh-CN" w:bidi="hi-IN"/>
              </w:rPr>
              <w:t>III.2.11</w:t>
            </w:r>
          </w:p>
          <w:p w14:paraId="4417AB76" w14:textId="4BAD1B3C" w:rsidR="00C635DE" w:rsidRPr="00F6013D" w:rsidRDefault="00C635DE" w:rsidP="00F6013D">
            <w:pPr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 w:hint="eastAsia"/>
                <w:kern w:val="3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  <w:t>wykorzystuje wiedzę o języku w</w:t>
            </w:r>
            <w:r w:rsidR="00F6013D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  <w:t> </w:t>
            </w:r>
            <w:r w:rsidRPr="00C635DE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  <w:t>pracy redakcyjnej nad tekstem własnym, dokonuje korekty tekstu własnego, stosuje kryteria popraw</w:t>
            </w:r>
            <w:r w:rsidR="00F6013D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  <w:softHyphen/>
            </w:r>
            <w:r w:rsidRPr="00C635DE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  <w:t xml:space="preserve">ności językowej </w:t>
            </w:r>
            <w:r w:rsidRPr="00C635DE">
              <w:rPr>
                <w:rFonts w:ascii="Times New Roman" w:eastAsia="SimSun" w:hAnsi="Times New Roman" w:cs="Arial"/>
                <w:b/>
                <w:kern w:val="3"/>
                <w:sz w:val="20"/>
                <w:szCs w:val="20"/>
                <w:lang w:eastAsia="zh-CN" w:bidi="hi-IN"/>
              </w:rPr>
              <w:t>III.2.12</w:t>
            </w:r>
          </w:p>
        </w:tc>
        <w:tc>
          <w:tcPr>
            <w:tcW w:w="544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19AFCA" w14:textId="77777777" w:rsidR="00C635DE" w:rsidRPr="00C635DE" w:rsidRDefault="00C635DE" w:rsidP="00C635D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C635DE" w:rsidRPr="00C635DE" w14:paraId="6B0D147D" w14:textId="77777777" w:rsidTr="001564C8">
        <w:trPr>
          <w:trHeight w:val="129"/>
        </w:trPr>
        <w:tc>
          <w:tcPr>
            <w:tcW w:w="172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BFA5FD" w14:textId="77777777" w:rsidR="00C635DE" w:rsidRPr="00C635DE" w:rsidRDefault="00C635DE" w:rsidP="00C635D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26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94FCE4D" w14:textId="77777777" w:rsidR="00C635DE" w:rsidRPr="00C635DE" w:rsidRDefault="00C635DE" w:rsidP="00C635D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AA2F53" w14:textId="77777777" w:rsidR="00C635DE" w:rsidRPr="00C635DE" w:rsidRDefault="00C635DE" w:rsidP="00C635D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IV. Samokształce</w:t>
            </w:r>
            <w:r w:rsidRPr="00C635D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softHyphen/>
              <w:t>nie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CE64457" w14:textId="6CA81D5E" w:rsidR="00C635DE" w:rsidRPr="00C635DE" w:rsidRDefault="00C635DE" w:rsidP="00C635DE">
            <w:pPr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 w:hint="eastAsia"/>
                <w:kern w:val="3"/>
                <w:sz w:val="20"/>
                <w:szCs w:val="20"/>
                <w:lang w:eastAsia="zh-CN" w:bidi="hi-IN"/>
              </w:rPr>
            </w:pPr>
            <w:r w:rsidRPr="00C635DE">
              <w:rPr>
                <w:rFonts w:ascii="Liberation Serif" w:eastAsia="SimSun" w:hAnsi="Liberation Serif" w:cs="Arial"/>
                <w:kern w:val="3"/>
                <w:sz w:val="20"/>
                <w:szCs w:val="20"/>
                <w:lang w:eastAsia="zh-CN" w:bidi="hi-IN"/>
              </w:rPr>
              <w:t>rozwija umiejętności pracy samo</w:t>
            </w:r>
            <w:r w:rsidR="00F6013D">
              <w:rPr>
                <w:rFonts w:ascii="Liberation Serif" w:eastAsia="SimSun" w:hAnsi="Liberation Serif" w:cs="Arial"/>
                <w:kern w:val="3"/>
                <w:sz w:val="20"/>
                <w:szCs w:val="20"/>
                <w:lang w:eastAsia="zh-CN" w:bidi="hi-IN"/>
              </w:rPr>
              <w:softHyphen/>
            </w:r>
            <w:r w:rsidRPr="00C635DE">
              <w:rPr>
                <w:rFonts w:ascii="Liberation Serif" w:eastAsia="SimSun" w:hAnsi="Liberation Serif" w:cs="Arial"/>
                <w:kern w:val="3"/>
                <w:sz w:val="20"/>
                <w:szCs w:val="20"/>
                <w:lang w:eastAsia="zh-CN" w:bidi="hi-IN"/>
              </w:rPr>
              <w:t>dzielnej między innymi przez przy</w:t>
            </w:r>
            <w:r w:rsidR="00F6013D">
              <w:rPr>
                <w:rFonts w:ascii="Liberation Serif" w:eastAsia="SimSun" w:hAnsi="Liberation Serif" w:cs="Arial"/>
                <w:kern w:val="3"/>
                <w:sz w:val="20"/>
                <w:szCs w:val="20"/>
                <w:lang w:eastAsia="zh-CN" w:bidi="hi-IN"/>
              </w:rPr>
              <w:softHyphen/>
            </w:r>
            <w:r w:rsidRPr="00C635DE">
              <w:rPr>
                <w:rFonts w:ascii="Liberation Serif" w:eastAsia="SimSun" w:hAnsi="Liberation Serif" w:cs="Arial"/>
                <w:kern w:val="3"/>
                <w:sz w:val="20"/>
                <w:szCs w:val="20"/>
                <w:lang w:eastAsia="zh-CN" w:bidi="hi-IN"/>
              </w:rPr>
              <w:t>gotowanie różnorodnych form pre</w:t>
            </w:r>
            <w:r w:rsidR="00F6013D">
              <w:rPr>
                <w:rFonts w:ascii="Liberation Serif" w:eastAsia="SimSun" w:hAnsi="Liberation Serif" w:cs="Arial"/>
                <w:kern w:val="3"/>
                <w:sz w:val="20"/>
                <w:szCs w:val="20"/>
                <w:lang w:eastAsia="zh-CN" w:bidi="hi-IN"/>
              </w:rPr>
              <w:softHyphen/>
            </w:r>
            <w:r w:rsidRPr="00C635DE">
              <w:rPr>
                <w:rFonts w:ascii="Liberation Serif" w:eastAsia="SimSun" w:hAnsi="Liberation Serif" w:cs="Arial"/>
                <w:kern w:val="3"/>
                <w:sz w:val="20"/>
                <w:szCs w:val="20"/>
                <w:lang w:eastAsia="zh-CN" w:bidi="hi-IN"/>
              </w:rPr>
              <w:t xml:space="preserve">zentacji własnego stanowiska </w:t>
            </w:r>
            <w:r w:rsidRPr="00C635DE">
              <w:rPr>
                <w:rFonts w:ascii="Liberation Serif" w:eastAsia="SimSun" w:hAnsi="Liberation Serif" w:cs="Arial"/>
                <w:b/>
                <w:kern w:val="3"/>
                <w:sz w:val="20"/>
                <w:szCs w:val="20"/>
                <w:lang w:eastAsia="zh-CN" w:bidi="hi-IN"/>
              </w:rPr>
              <w:t>IV.1</w:t>
            </w:r>
          </w:p>
          <w:p w14:paraId="68D8987E" w14:textId="0B3206BE" w:rsidR="00C635DE" w:rsidRPr="00C635DE" w:rsidRDefault="00C635DE" w:rsidP="00C635DE">
            <w:pPr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 w:hint="eastAsia"/>
                <w:kern w:val="3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  <w:t>porządkuje informacje w</w:t>
            </w:r>
            <w:r w:rsidRPr="00C635DE" w:rsidDel="0097251B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C635DE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  <w:t>proble</w:t>
            </w:r>
            <w:r w:rsidR="006B5294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  <w:softHyphen/>
            </w:r>
            <w:r w:rsidRPr="00C635DE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  <w:t>mowe całości poprzez ich warto</w:t>
            </w:r>
            <w:r w:rsidR="006B5294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  <w:softHyphen/>
            </w:r>
            <w:r w:rsidRPr="00C635DE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  <w:t>ścio</w:t>
            </w:r>
            <w:r w:rsidR="006B5294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  <w:softHyphen/>
            </w:r>
            <w:r w:rsidRPr="00C635DE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  <w:t>wanie; syntetyzuje poznawane treści wokół proble</w:t>
            </w:r>
            <w:r w:rsidRPr="00C635DE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  <w:softHyphen/>
              <w:t xml:space="preserve">mu, tematu, zagadnienia oraz wykorzystuje je w swoich wypowiedziach </w:t>
            </w:r>
            <w:r w:rsidRPr="00C635DE">
              <w:rPr>
                <w:rFonts w:ascii="Times New Roman" w:eastAsia="SimSun" w:hAnsi="Times New Roman" w:cs="Arial"/>
                <w:b/>
                <w:kern w:val="3"/>
                <w:sz w:val="20"/>
                <w:szCs w:val="20"/>
                <w:lang w:eastAsia="zh-CN" w:bidi="hi-IN"/>
              </w:rPr>
              <w:t>IV.2</w:t>
            </w:r>
          </w:p>
          <w:p w14:paraId="585F0046" w14:textId="77777777" w:rsidR="00C635DE" w:rsidRPr="00C635DE" w:rsidRDefault="00C635DE" w:rsidP="00C635DE">
            <w:pPr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 w:hint="eastAsia"/>
                <w:kern w:val="3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  <w:t xml:space="preserve">wybiera z tekstu odpowiednie cytaty i stosuje je w wypowiedzi </w:t>
            </w:r>
            <w:r w:rsidRPr="00C635DE">
              <w:rPr>
                <w:rFonts w:ascii="Times New Roman" w:eastAsia="SimSun" w:hAnsi="Times New Roman" w:cs="Arial"/>
                <w:b/>
                <w:kern w:val="3"/>
                <w:sz w:val="20"/>
                <w:szCs w:val="20"/>
                <w:lang w:eastAsia="zh-CN" w:bidi="hi-IN"/>
              </w:rPr>
              <w:t>IV.6</w:t>
            </w:r>
          </w:p>
          <w:p w14:paraId="4F9A69DA" w14:textId="229A466D" w:rsidR="00C635DE" w:rsidRPr="00C635DE" w:rsidRDefault="00C635DE" w:rsidP="00C635DE">
            <w:pPr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 w:hint="eastAsia"/>
                <w:kern w:val="3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  <w:t>wzbogaca swoją wypowiedź</w:t>
            </w:r>
            <w:r w:rsidRPr="00C635DE">
              <w:rPr>
                <w:rFonts w:ascii="Times New Roman" w:eastAsia="SimSun" w:hAnsi="Times New Roman" w:cs="Arial"/>
                <w:b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C635DE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  <w:t>poza</w:t>
            </w:r>
            <w:r w:rsidR="006B5294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  <w:softHyphen/>
            </w:r>
            <w:r w:rsidRPr="00C635DE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  <w:t xml:space="preserve">językowymi środkami komunikacji </w:t>
            </w:r>
            <w:r w:rsidRPr="00C635DE">
              <w:rPr>
                <w:rFonts w:ascii="Times New Roman" w:eastAsia="SimSun" w:hAnsi="Times New Roman" w:cs="Arial"/>
                <w:b/>
                <w:kern w:val="3"/>
                <w:sz w:val="20"/>
                <w:szCs w:val="20"/>
                <w:lang w:eastAsia="zh-CN" w:bidi="hi-IN"/>
              </w:rPr>
              <w:t>IV.7</w:t>
            </w:r>
          </w:p>
          <w:p w14:paraId="71DBA3AA" w14:textId="77777777" w:rsidR="00C635DE" w:rsidRPr="00C635DE" w:rsidRDefault="00C635DE" w:rsidP="00C635DE">
            <w:pPr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 w:hint="eastAsia"/>
                <w:kern w:val="3"/>
                <w:sz w:val="20"/>
                <w:szCs w:val="20"/>
                <w:lang w:eastAsia="zh-CN" w:bidi="hi-IN"/>
              </w:rPr>
            </w:pPr>
            <w:r w:rsidRPr="00C635DE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  <w:t xml:space="preserve">gromadzi i przetwarza informacje, sporządza bazę danych </w:t>
            </w:r>
            <w:r w:rsidRPr="00C635DE">
              <w:rPr>
                <w:rFonts w:ascii="Times New Roman" w:eastAsia="SimSun" w:hAnsi="Times New Roman" w:cs="Arial"/>
                <w:b/>
                <w:kern w:val="3"/>
                <w:sz w:val="20"/>
                <w:szCs w:val="20"/>
                <w:lang w:eastAsia="zh-CN" w:bidi="hi-IN"/>
              </w:rPr>
              <w:t>IV.10</w:t>
            </w:r>
          </w:p>
          <w:p w14:paraId="122297F0" w14:textId="37C4EB77" w:rsidR="00C635DE" w:rsidRPr="00C635DE" w:rsidRDefault="00C635DE" w:rsidP="00C635DE">
            <w:pPr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 w:hint="eastAsi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C635DE">
              <w:rPr>
                <w:rFonts w:ascii="Liberation Serif" w:eastAsia="SimSun" w:hAnsi="Liberation Serif" w:cs="Arial"/>
                <w:kern w:val="3"/>
                <w:sz w:val="20"/>
                <w:szCs w:val="20"/>
                <w:lang w:eastAsia="zh-CN" w:bidi="hi-IN"/>
              </w:rPr>
              <w:t>wykorzystuje formę projektu w</w:t>
            </w:r>
            <w:r w:rsidR="006B5294">
              <w:rPr>
                <w:rFonts w:ascii="Liberation Serif" w:eastAsia="SimSun" w:hAnsi="Liberation Serif" w:cs="Arial" w:hint="eastAsia"/>
                <w:kern w:val="3"/>
                <w:sz w:val="20"/>
                <w:szCs w:val="20"/>
                <w:lang w:eastAsia="zh-CN" w:bidi="hi-IN"/>
              </w:rPr>
              <w:t> </w:t>
            </w:r>
            <w:r w:rsidRPr="00C635DE">
              <w:rPr>
                <w:rFonts w:ascii="Liberation Serif" w:eastAsia="SimSun" w:hAnsi="Liberation Serif" w:cs="Arial"/>
                <w:kern w:val="3"/>
                <w:sz w:val="20"/>
                <w:szCs w:val="20"/>
                <w:lang w:eastAsia="zh-CN" w:bidi="hi-IN"/>
              </w:rPr>
              <w:t xml:space="preserve">przygotowaniu i prezentowaniu </w:t>
            </w:r>
            <w:r w:rsidRPr="00C635DE">
              <w:rPr>
                <w:rFonts w:ascii="Liberation Serif" w:eastAsia="SimSun" w:hAnsi="Liberation Serif" w:cs="Arial"/>
                <w:kern w:val="3"/>
                <w:sz w:val="20"/>
                <w:szCs w:val="20"/>
                <w:lang w:eastAsia="zh-CN" w:bidi="hi-IN"/>
              </w:rPr>
              <w:br/>
              <w:t xml:space="preserve">oraz popularyzowaniu swoich zainteresowań i osiągnięć </w:t>
            </w:r>
            <w:r w:rsidRPr="00C635DE">
              <w:rPr>
                <w:rFonts w:ascii="Liberation Serif" w:eastAsia="SimSun" w:hAnsi="Liberation Serif" w:cs="Arial"/>
                <w:b/>
                <w:bCs/>
                <w:kern w:val="3"/>
                <w:sz w:val="20"/>
                <w:szCs w:val="20"/>
                <w:lang w:eastAsia="zh-CN" w:bidi="hi-IN"/>
              </w:rPr>
              <w:t>IV.12</w:t>
            </w:r>
          </w:p>
          <w:p w14:paraId="542B8A4F" w14:textId="77777777" w:rsidR="00C635DE" w:rsidRPr="00C635DE" w:rsidRDefault="00C635DE" w:rsidP="00C635DE">
            <w:pPr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 w:hint="eastAsi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C635DE">
              <w:rPr>
                <w:rFonts w:ascii="Liberation Serif" w:eastAsia="SimSun" w:hAnsi="Liberation Serif" w:cs="Arial"/>
                <w:kern w:val="3"/>
                <w:sz w:val="20"/>
                <w:szCs w:val="20"/>
                <w:lang w:eastAsia="zh-CN" w:bidi="hi-IN"/>
              </w:rPr>
              <w:t>zna pojęcie hipertekstu; rozpoznaje jego realizacje internetowe</w:t>
            </w:r>
            <w:r w:rsidRPr="00C635DE">
              <w:rPr>
                <w:rFonts w:ascii="Liberation Serif" w:eastAsia="SimSun" w:hAnsi="Liberation Serif" w:cs="Arial"/>
                <w:kern w:val="3"/>
                <w:sz w:val="20"/>
                <w:szCs w:val="20"/>
                <w:lang w:eastAsia="zh-CN" w:bidi="hi-IN"/>
              </w:rPr>
              <w:br/>
              <w:t xml:space="preserve">i pozainternetowe; określa ich funkcje w komunikacji, umiejętnie z nich korzysta w gromadzeniu informacji </w:t>
            </w:r>
            <w:r w:rsidRPr="00C635DE">
              <w:rPr>
                <w:rFonts w:ascii="Liberation Serif" w:eastAsia="SimSun" w:hAnsi="Liberation Serif" w:cs="Arial"/>
                <w:b/>
                <w:bCs/>
                <w:kern w:val="3"/>
                <w:sz w:val="20"/>
                <w:szCs w:val="20"/>
                <w:lang w:eastAsia="zh-CN" w:bidi="hi-IN"/>
              </w:rPr>
              <w:t>IV.13</w:t>
            </w:r>
          </w:p>
          <w:p w14:paraId="2565D46A" w14:textId="77777777" w:rsidR="00C635DE" w:rsidRPr="00C635DE" w:rsidRDefault="00C635DE" w:rsidP="00C635D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44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92A692" w14:textId="77777777" w:rsidR="00C635DE" w:rsidRPr="00C635DE" w:rsidRDefault="00C635DE" w:rsidP="00C635D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</w:tc>
      </w:tr>
    </w:tbl>
    <w:p w14:paraId="6FD7FD5D" w14:textId="77777777" w:rsidR="00C635DE" w:rsidRPr="00C635DE" w:rsidRDefault="00C635DE" w:rsidP="00C635DE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2"/>
          <w:sz w:val="20"/>
          <w:szCs w:val="20"/>
          <w:lang w:eastAsia="zh-CN" w:bidi="hi-IN"/>
        </w:rPr>
      </w:pPr>
    </w:p>
    <w:p w14:paraId="5AD6C558" w14:textId="77777777" w:rsidR="00C635DE" w:rsidRPr="00C635DE" w:rsidRDefault="00C635DE" w:rsidP="00C635DE">
      <w:pPr>
        <w:suppressLineNumbers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</w:pPr>
    </w:p>
    <w:p w14:paraId="70EC413D" w14:textId="77777777" w:rsidR="00B1354C" w:rsidRPr="00C635DE" w:rsidRDefault="00B1354C">
      <w:bookmarkStart w:id="0" w:name="_GoBack"/>
      <w:bookmarkEnd w:id="0"/>
    </w:p>
    <w:sectPr w:rsidR="00B1354C" w:rsidRPr="00C635DE" w:rsidSect="00B1354C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829149" w14:textId="77777777" w:rsidR="00745D55" w:rsidRDefault="00745D55">
      <w:pPr>
        <w:spacing w:after="0" w:line="240" w:lineRule="auto"/>
      </w:pPr>
      <w:r>
        <w:separator/>
      </w:r>
    </w:p>
  </w:endnote>
  <w:endnote w:type="continuationSeparator" w:id="0">
    <w:p w14:paraId="36117391" w14:textId="77777777" w:rsidR="00745D55" w:rsidRDefault="00745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06360"/>
      <w:docPartObj>
        <w:docPartGallery w:val="Page Numbers (Bottom of Page)"/>
        <w:docPartUnique/>
      </w:docPartObj>
    </w:sdtPr>
    <w:sdtContent>
      <w:p w14:paraId="2CF25117" w14:textId="77777777" w:rsidR="00745D55" w:rsidRDefault="00745D55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910FD">
          <w:rPr>
            <w:noProof/>
          </w:rPr>
          <w:t>53</w:t>
        </w:r>
        <w:r>
          <w:rPr>
            <w:noProof/>
          </w:rPr>
          <w:fldChar w:fldCharType="end"/>
        </w:r>
      </w:p>
    </w:sdtContent>
  </w:sdt>
  <w:p w14:paraId="671D9933" w14:textId="77777777" w:rsidR="00745D55" w:rsidRDefault="00745D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74CC13" w14:textId="77777777" w:rsidR="00745D55" w:rsidRDefault="00745D55">
      <w:pPr>
        <w:spacing w:after="0" w:line="240" w:lineRule="auto"/>
      </w:pPr>
      <w:r>
        <w:separator/>
      </w:r>
    </w:p>
  </w:footnote>
  <w:footnote w:type="continuationSeparator" w:id="0">
    <w:p w14:paraId="3EF3F5F9" w14:textId="77777777" w:rsidR="00745D55" w:rsidRDefault="00745D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334B4"/>
    <w:multiLevelType w:val="hybridMultilevel"/>
    <w:tmpl w:val="30F81C02"/>
    <w:lvl w:ilvl="0" w:tplc="F944356A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639AA"/>
    <w:multiLevelType w:val="hybridMultilevel"/>
    <w:tmpl w:val="E5AE0122"/>
    <w:lvl w:ilvl="0" w:tplc="F54265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22C1D"/>
    <w:multiLevelType w:val="hybridMultilevel"/>
    <w:tmpl w:val="156C4AFE"/>
    <w:lvl w:ilvl="0" w:tplc="F5426548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16409"/>
    <w:multiLevelType w:val="multilevel"/>
    <w:tmpl w:val="A11C1DC4"/>
    <w:lvl w:ilvl="0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947" w:hanging="227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610" w:hanging="227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273" w:hanging="227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936" w:hanging="227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599" w:hanging="227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262" w:hanging="227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4925" w:hanging="227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5588" w:hanging="227"/>
      </w:pPr>
      <w:rPr>
        <w:rFonts w:ascii="OpenSymbol" w:eastAsia="OpenSymbol" w:hAnsi="OpenSymbol" w:cs="OpenSymbol"/>
      </w:rPr>
    </w:lvl>
  </w:abstractNum>
  <w:abstractNum w:abstractNumId="4" w15:restartNumberingAfterBreak="0">
    <w:nsid w:val="21C707A5"/>
    <w:multiLevelType w:val="multilevel"/>
    <w:tmpl w:val="8D348B08"/>
    <w:lvl w:ilvl="0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 w:hint="default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 w:hint="default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 w:hint="default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 w:hint="default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 w:hint="default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 w:hint="default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 w:hint="default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 w:hint="default"/>
      </w:rPr>
    </w:lvl>
  </w:abstractNum>
  <w:abstractNum w:abstractNumId="5" w15:restartNumberingAfterBreak="0">
    <w:nsid w:val="4F66315D"/>
    <w:multiLevelType w:val="hybridMultilevel"/>
    <w:tmpl w:val="B5A06A0E"/>
    <w:lvl w:ilvl="0" w:tplc="F944356A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266B0C"/>
    <w:multiLevelType w:val="hybridMultilevel"/>
    <w:tmpl w:val="8390A178"/>
    <w:lvl w:ilvl="0" w:tplc="F54265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197C66"/>
    <w:multiLevelType w:val="multilevel"/>
    <w:tmpl w:val="413E3D5C"/>
    <w:lvl w:ilvl="0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947" w:hanging="227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610" w:hanging="227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273" w:hanging="227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936" w:hanging="227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599" w:hanging="227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262" w:hanging="227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4925" w:hanging="227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5588" w:hanging="227"/>
      </w:pPr>
      <w:rPr>
        <w:rFonts w:ascii="OpenSymbol" w:eastAsia="OpenSymbol" w:hAnsi="OpenSymbol" w:cs="OpenSymbol"/>
      </w:rPr>
    </w:lvl>
  </w:abstractNum>
  <w:abstractNum w:abstractNumId="8" w15:restartNumberingAfterBreak="0">
    <w:nsid w:val="7680531E"/>
    <w:multiLevelType w:val="multilevel"/>
    <w:tmpl w:val="F8B27912"/>
    <w:lvl w:ilvl="0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947" w:hanging="227"/>
      </w:pPr>
      <w:rPr>
        <w:rFonts w:ascii="OpenSymbol" w:eastAsia="OpenSymbol" w:hAnsi="OpenSymbol" w:cs="OpenSymbol" w:hint="default"/>
      </w:rPr>
    </w:lvl>
    <w:lvl w:ilvl="2">
      <w:numFmt w:val="bullet"/>
      <w:lvlText w:val="▪"/>
      <w:lvlJc w:val="left"/>
      <w:pPr>
        <w:ind w:left="1610" w:hanging="227"/>
      </w:pPr>
      <w:rPr>
        <w:rFonts w:ascii="OpenSymbol" w:eastAsia="OpenSymbol" w:hAnsi="OpenSymbol" w:cs="OpenSymbol" w:hint="default"/>
      </w:rPr>
    </w:lvl>
    <w:lvl w:ilvl="3">
      <w:numFmt w:val="bullet"/>
      <w:lvlText w:val="•"/>
      <w:lvlJc w:val="left"/>
      <w:pPr>
        <w:ind w:left="2273" w:hanging="227"/>
      </w:pPr>
      <w:rPr>
        <w:rFonts w:ascii="OpenSymbol" w:eastAsia="OpenSymbol" w:hAnsi="OpenSymbol" w:cs="OpenSymbol" w:hint="default"/>
      </w:rPr>
    </w:lvl>
    <w:lvl w:ilvl="4">
      <w:numFmt w:val="bullet"/>
      <w:lvlText w:val="◦"/>
      <w:lvlJc w:val="left"/>
      <w:pPr>
        <w:ind w:left="2936" w:hanging="227"/>
      </w:pPr>
      <w:rPr>
        <w:rFonts w:ascii="OpenSymbol" w:eastAsia="OpenSymbol" w:hAnsi="OpenSymbol" w:cs="OpenSymbol" w:hint="default"/>
      </w:rPr>
    </w:lvl>
    <w:lvl w:ilvl="5">
      <w:numFmt w:val="bullet"/>
      <w:lvlText w:val="▪"/>
      <w:lvlJc w:val="left"/>
      <w:pPr>
        <w:ind w:left="3599" w:hanging="227"/>
      </w:pPr>
      <w:rPr>
        <w:rFonts w:ascii="OpenSymbol" w:eastAsia="OpenSymbol" w:hAnsi="OpenSymbol" w:cs="OpenSymbol" w:hint="default"/>
      </w:rPr>
    </w:lvl>
    <w:lvl w:ilvl="6">
      <w:numFmt w:val="bullet"/>
      <w:lvlText w:val="•"/>
      <w:lvlJc w:val="left"/>
      <w:pPr>
        <w:ind w:left="4262" w:hanging="227"/>
      </w:pPr>
      <w:rPr>
        <w:rFonts w:ascii="OpenSymbol" w:eastAsia="OpenSymbol" w:hAnsi="OpenSymbol" w:cs="OpenSymbol" w:hint="default"/>
      </w:rPr>
    </w:lvl>
    <w:lvl w:ilvl="7">
      <w:numFmt w:val="bullet"/>
      <w:lvlText w:val="◦"/>
      <w:lvlJc w:val="left"/>
      <w:pPr>
        <w:ind w:left="4925" w:hanging="227"/>
      </w:pPr>
      <w:rPr>
        <w:rFonts w:ascii="OpenSymbol" w:eastAsia="OpenSymbol" w:hAnsi="OpenSymbol" w:cs="OpenSymbol" w:hint="default"/>
      </w:rPr>
    </w:lvl>
    <w:lvl w:ilvl="8">
      <w:numFmt w:val="bullet"/>
      <w:lvlText w:val="▪"/>
      <w:lvlJc w:val="left"/>
      <w:pPr>
        <w:ind w:left="5588" w:hanging="227"/>
      </w:pPr>
      <w:rPr>
        <w:rFonts w:ascii="OpenSymbol" w:eastAsia="OpenSymbol" w:hAnsi="OpenSymbol" w:cs="OpenSymbol" w:hint="default"/>
      </w:rPr>
    </w:lvl>
  </w:abstractNum>
  <w:abstractNum w:abstractNumId="9" w15:restartNumberingAfterBreak="0">
    <w:nsid w:val="7B204B2B"/>
    <w:multiLevelType w:val="hybridMultilevel"/>
    <w:tmpl w:val="03C04312"/>
    <w:lvl w:ilvl="0" w:tplc="F5426548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4B4614"/>
    <w:multiLevelType w:val="hybridMultilevel"/>
    <w:tmpl w:val="A1327F30"/>
    <w:lvl w:ilvl="0" w:tplc="A3BE5F18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3"/>
  </w:num>
  <w:num w:numId="8">
    <w:abstractNumId w:val="0"/>
  </w:num>
  <w:num w:numId="9">
    <w:abstractNumId w:val="6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CE8"/>
    <w:rsid w:val="0000131D"/>
    <w:rsid w:val="00001B69"/>
    <w:rsid w:val="00004988"/>
    <w:rsid w:val="00047852"/>
    <w:rsid w:val="00057777"/>
    <w:rsid w:val="000624B3"/>
    <w:rsid w:val="000945C8"/>
    <w:rsid w:val="000A535D"/>
    <w:rsid w:val="000F286C"/>
    <w:rsid w:val="00115FD8"/>
    <w:rsid w:val="001248F1"/>
    <w:rsid w:val="00126328"/>
    <w:rsid w:val="00145F5E"/>
    <w:rsid w:val="001564C8"/>
    <w:rsid w:val="001576FB"/>
    <w:rsid w:val="001630C1"/>
    <w:rsid w:val="00173D88"/>
    <w:rsid w:val="001746B8"/>
    <w:rsid w:val="00187135"/>
    <w:rsid w:val="00197855"/>
    <w:rsid w:val="001A69E1"/>
    <w:rsid w:val="001C7F57"/>
    <w:rsid w:val="00211856"/>
    <w:rsid w:val="00214664"/>
    <w:rsid w:val="0022583E"/>
    <w:rsid w:val="00266290"/>
    <w:rsid w:val="002702DC"/>
    <w:rsid w:val="002741AF"/>
    <w:rsid w:val="0027702C"/>
    <w:rsid w:val="002958B9"/>
    <w:rsid w:val="002B450F"/>
    <w:rsid w:val="002B5C76"/>
    <w:rsid w:val="002E0CBB"/>
    <w:rsid w:val="00314EF1"/>
    <w:rsid w:val="00325668"/>
    <w:rsid w:val="00325F3E"/>
    <w:rsid w:val="00327A4B"/>
    <w:rsid w:val="00327E9F"/>
    <w:rsid w:val="00331E38"/>
    <w:rsid w:val="00332E9A"/>
    <w:rsid w:val="00333766"/>
    <w:rsid w:val="00343E29"/>
    <w:rsid w:val="003513EA"/>
    <w:rsid w:val="0036069F"/>
    <w:rsid w:val="00372799"/>
    <w:rsid w:val="003A0695"/>
    <w:rsid w:val="003A3500"/>
    <w:rsid w:val="003B3E7E"/>
    <w:rsid w:val="003D3224"/>
    <w:rsid w:val="003F3002"/>
    <w:rsid w:val="003F4B1D"/>
    <w:rsid w:val="003F5D50"/>
    <w:rsid w:val="003F6F7F"/>
    <w:rsid w:val="0040113A"/>
    <w:rsid w:val="00411926"/>
    <w:rsid w:val="00413A2B"/>
    <w:rsid w:val="0048168F"/>
    <w:rsid w:val="00487926"/>
    <w:rsid w:val="004A3D41"/>
    <w:rsid w:val="005167E6"/>
    <w:rsid w:val="00523E32"/>
    <w:rsid w:val="00531E25"/>
    <w:rsid w:val="005344F5"/>
    <w:rsid w:val="00560BA9"/>
    <w:rsid w:val="005869DE"/>
    <w:rsid w:val="005A4490"/>
    <w:rsid w:val="005A78E0"/>
    <w:rsid w:val="005B3382"/>
    <w:rsid w:val="005C0C2D"/>
    <w:rsid w:val="005C3346"/>
    <w:rsid w:val="005E7359"/>
    <w:rsid w:val="005F53DD"/>
    <w:rsid w:val="00603643"/>
    <w:rsid w:val="00613E4D"/>
    <w:rsid w:val="00631BBB"/>
    <w:rsid w:val="0065187D"/>
    <w:rsid w:val="00653542"/>
    <w:rsid w:val="006B485E"/>
    <w:rsid w:val="006B5294"/>
    <w:rsid w:val="006C3224"/>
    <w:rsid w:val="0070645C"/>
    <w:rsid w:val="007111CB"/>
    <w:rsid w:val="00711791"/>
    <w:rsid w:val="00740D3C"/>
    <w:rsid w:val="007412A0"/>
    <w:rsid w:val="007451FA"/>
    <w:rsid w:val="00745D55"/>
    <w:rsid w:val="007522F0"/>
    <w:rsid w:val="00752DAF"/>
    <w:rsid w:val="00782C3B"/>
    <w:rsid w:val="007A53FB"/>
    <w:rsid w:val="007B481E"/>
    <w:rsid w:val="007D71D1"/>
    <w:rsid w:val="00806091"/>
    <w:rsid w:val="008347AA"/>
    <w:rsid w:val="00834DA2"/>
    <w:rsid w:val="00892FAD"/>
    <w:rsid w:val="008A22C8"/>
    <w:rsid w:val="008C3A6D"/>
    <w:rsid w:val="008F4C45"/>
    <w:rsid w:val="008F4CE8"/>
    <w:rsid w:val="00901D1E"/>
    <w:rsid w:val="00902AF6"/>
    <w:rsid w:val="00912B7E"/>
    <w:rsid w:val="009434F9"/>
    <w:rsid w:val="00952BFE"/>
    <w:rsid w:val="0097555B"/>
    <w:rsid w:val="00985888"/>
    <w:rsid w:val="0099057E"/>
    <w:rsid w:val="00990CEB"/>
    <w:rsid w:val="0099432F"/>
    <w:rsid w:val="009A044D"/>
    <w:rsid w:val="009B4D73"/>
    <w:rsid w:val="009C42EE"/>
    <w:rsid w:val="009D0185"/>
    <w:rsid w:val="00A062F2"/>
    <w:rsid w:val="00A151D6"/>
    <w:rsid w:val="00A2533D"/>
    <w:rsid w:val="00A30347"/>
    <w:rsid w:val="00A32D9C"/>
    <w:rsid w:val="00A45F3D"/>
    <w:rsid w:val="00A56FA8"/>
    <w:rsid w:val="00A820CB"/>
    <w:rsid w:val="00A83607"/>
    <w:rsid w:val="00A91661"/>
    <w:rsid w:val="00AA3DC7"/>
    <w:rsid w:val="00AC1AE3"/>
    <w:rsid w:val="00AC5528"/>
    <w:rsid w:val="00AC7AA4"/>
    <w:rsid w:val="00AF6B2C"/>
    <w:rsid w:val="00B03C9A"/>
    <w:rsid w:val="00B1354C"/>
    <w:rsid w:val="00B22C05"/>
    <w:rsid w:val="00B235B2"/>
    <w:rsid w:val="00B2508F"/>
    <w:rsid w:val="00B57E8D"/>
    <w:rsid w:val="00B63F0C"/>
    <w:rsid w:val="00B648D9"/>
    <w:rsid w:val="00B9332D"/>
    <w:rsid w:val="00B96B35"/>
    <w:rsid w:val="00BB125B"/>
    <w:rsid w:val="00BE4A39"/>
    <w:rsid w:val="00BF4507"/>
    <w:rsid w:val="00C04236"/>
    <w:rsid w:val="00C1312B"/>
    <w:rsid w:val="00C460AD"/>
    <w:rsid w:val="00C635DE"/>
    <w:rsid w:val="00C936C4"/>
    <w:rsid w:val="00CA16F3"/>
    <w:rsid w:val="00CA5DC6"/>
    <w:rsid w:val="00CA6FA9"/>
    <w:rsid w:val="00CB40C2"/>
    <w:rsid w:val="00D57D48"/>
    <w:rsid w:val="00D60FBB"/>
    <w:rsid w:val="00D62CE7"/>
    <w:rsid w:val="00D62EBC"/>
    <w:rsid w:val="00D86BA5"/>
    <w:rsid w:val="00D97BF6"/>
    <w:rsid w:val="00DB35CB"/>
    <w:rsid w:val="00DB57C0"/>
    <w:rsid w:val="00DE0AFA"/>
    <w:rsid w:val="00E01AA6"/>
    <w:rsid w:val="00E15399"/>
    <w:rsid w:val="00E303F7"/>
    <w:rsid w:val="00E400E1"/>
    <w:rsid w:val="00E400FD"/>
    <w:rsid w:val="00E6486A"/>
    <w:rsid w:val="00E65506"/>
    <w:rsid w:val="00E76918"/>
    <w:rsid w:val="00E910FD"/>
    <w:rsid w:val="00E9501E"/>
    <w:rsid w:val="00E9680F"/>
    <w:rsid w:val="00EB741B"/>
    <w:rsid w:val="00EF23D3"/>
    <w:rsid w:val="00F4050D"/>
    <w:rsid w:val="00F50275"/>
    <w:rsid w:val="00F565C5"/>
    <w:rsid w:val="00F6013D"/>
    <w:rsid w:val="00F61631"/>
    <w:rsid w:val="00F7609A"/>
    <w:rsid w:val="00FB1273"/>
    <w:rsid w:val="00FB4414"/>
    <w:rsid w:val="00FB68C1"/>
    <w:rsid w:val="00FC0534"/>
    <w:rsid w:val="00FC0BEF"/>
    <w:rsid w:val="00FC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9228F"/>
  <w15:chartTrackingRefBased/>
  <w15:docId w15:val="{0C303703-4438-453F-8379-A8C8265C2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C635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C635D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C635DE"/>
  </w:style>
  <w:style w:type="paragraph" w:customStyle="1" w:styleId="Standard">
    <w:name w:val="Standard"/>
    <w:rsid w:val="00C635D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635DE"/>
    <w:pPr>
      <w:spacing w:after="140" w:line="276" w:lineRule="auto"/>
    </w:pPr>
  </w:style>
  <w:style w:type="paragraph" w:customStyle="1" w:styleId="TableContents">
    <w:name w:val="Table Contents"/>
    <w:basedOn w:val="Standard"/>
    <w:rsid w:val="00C635DE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C635DE"/>
    <w:pPr>
      <w:tabs>
        <w:tab w:val="center" w:pos="4536"/>
        <w:tab w:val="right" w:pos="9072"/>
      </w:tabs>
      <w:spacing w:after="0" w:line="240" w:lineRule="auto"/>
    </w:pPr>
    <w:rPr>
      <w:rFonts w:eastAsia="SimSun"/>
    </w:rPr>
  </w:style>
  <w:style w:type="character" w:customStyle="1" w:styleId="NagwekZnak">
    <w:name w:val="Nagłówek Znak"/>
    <w:basedOn w:val="Domylnaczcionkaakapitu"/>
    <w:link w:val="Nagwek"/>
    <w:uiPriority w:val="99"/>
    <w:rsid w:val="00C635DE"/>
    <w:rPr>
      <w:rFonts w:eastAsia="SimSun"/>
    </w:rPr>
  </w:style>
  <w:style w:type="paragraph" w:styleId="Stopka">
    <w:name w:val="footer"/>
    <w:basedOn w:val="Normalny"/>
    <w:link w:val="StopkaZnak"/>
    <w:uiPriority w:val="99"/>
    <w:unhideWhenUsed/>
    <w:rsid w:val="00C635DE"/>
    <w:pPr>
      <w:tabs>
        <w:tab w:val="center" w:pos="4536"/>
        <w:tab w:val="right" w:pos="9072"/>
      </w:tabs>
      <w:spacing w:after="0" w:line="240" w:lineRule="auto"/>
    </w:pPr>
    <w:rPr>
      <w:rFonts w:eastAsia="SimSun"/>
    </w:rPr>
  </w:style>
  <w:style w:type="character" w:customStyle="1" w:styleId="StopkaZnak">
    <w:name w:val="Stopka Znak"/>
    <w:basedOn w:val="Domylnaczcionkaakapitu"/>
    <w:link w:val="Stopka"/>
    <w:uiPriority w:val="99"/>
    <w:rsid w:val="00C635DE"/>
    <w:rPr>
      <w:rFonts w:eastAsia="SimSun"/>
    </w:rPr>
  </w:style>
  <w:style w:type="character" w:styleId="Wyrnieniedelikatne">
    <w:name w:val="Subtle Emphasis"/>
    <w:basedOn w:val="Domylnaczcionkaakapitu"/>
    <w:uiPriority w:val="19"/>
    <w:qFormat/>
    <w:rsid w:val="00C635DE"/>
    <w:rPr>
      <w:i/>
      <w:iCs/>
      <w:color w:val="808080" w:themeColor="text1" w:themeTint="7F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35DE"/>
    <w:pPr>
      <w:spacing w:after="0" w:line="240" w:lineRule="auto"/>
    </w:pPr>
    <w:rPr>
      <w:rFonts w:eastAsia="SimSu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35DE"/>
    <w:rPr>
      <w:rFonts w:eastAsia="SimSu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35DE"/>
    <w:rPr>
      <w:vertAlign w:val="superscript"/>
    </w:rPr>
  </w:style>
  <w:style w:type="paragraph" w:styleId="Akapitzlist">
    <w:name w:val="List Paragraph"/>
    <w:basedOn w:val="Normalny"/>
    <w:uiPriority w:val="34"/>
    <w:qFormat/>
    <w:rsid w:val="00C635DE"/>
    <w:pPr>
      <w:ind w:left="720"/>
      <w:contextualSpacing/>
    </w:pPr>
    <w:rPr>
      <w:rFonts w:eastAsia="SimSu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35DE"/>
    <w:pPr>
      <w:spacing w:after="0" w:line="240" w:lineRule="auto"/>
    </w:pPr>
    <w:rPr>
      <w:rFonts w:ascii="Tahoma" w:eastAsia="SimSu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5DE"/>
    <w:rPr>
      <w:rFonts w:ascii="Tahoma" w:eastAsia="SimSun" w:hAnsi="Tahoma" w:cs="Tahoma"/>
      <w:sz w:val="16"/>
      <w:szCs w:val="16"/>
    </w:rPr>
  </w:style>
  <w:style w:type="character" w:customStyle="1" w:styleId="media-tiledescription">
    <w:name w:val="media-tile__description"/>
    <w:basedOn w:val="Domylnaczcionkaakapitu"/>
    <w:rsid w:val="00C635DE"/>
  </w:style>
  <w:style w:type="paragraph" w:customStyle="1" w:styleId="movie-tilep">
    <w:name w:val="movie-tile__p"/>
    <w:basedOn w:val="Normalny"/>
    <w:rsid w:val="00C63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35D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35DE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35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35DE"/>
    <w:pPr>
      <w:spacing w:line="240" w:lineRule="auto"/>
    </w:pPr>
    <w:rPr>
      <w:rFonts w:eastAsia="SimSu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35DE"/>
    <w:rPr>
      <w:rFonts w:eastAsia="SimSu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35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35DE"/>
    <w:rPr>
      <w:rFonts w:eastAsia="SimSu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55</Pages>
  <Words>17935</Words>
  <Characters>107614</Characters>
  <Application>Microsoft Office Word</Application>
  <DocSecurity>0</DocSecurity>
  <Lines>896</Lines>
  <Paragraphs>250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NETTER-CYRTA</dc:creator>
  <cp:keywords/>
  <dc:description/>
  <cp:lastModifiedBy>Elżbieta Pałasz</cp:lastModifiedBy>
  <cp:revision>151</cp:revision>
  <dcterms:created xsi:type="dcterms:W3CDTF">2022-08-22T11:07:00Z</dcterms:created>
  <dcterms:modified xsi:type="dcterms:W3CDTF">2022-08-26T11:14:00Z</dcterms:modified>
</cp:coreProperties>
</file>